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D2B" w:rsidRPr="000C2D2B" w:rsidRDefault="000C2D2B" w:rsidP="00891E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2B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0C2D2B" w:rsidRPr="000C2D2B" w:rsidRDefault="000C2D2B" w:rsidP="00891E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2B">
        <w:rPr>
          <w:rFonts w:ascii="Times New Roman" w:hAnsi="Times New Roman" w:cs="Times New Roman"/>
          <w:b/>
          <w:sz w:val="28"/>
          <w:szCs w:val="28"/>
        </w:rPr>
        <w:t>до проекту постанови Кабінету Міністрів України</w:t>
      </w:r>
    </w:p>
    <w:p w:rsidR="000C2D2B" w:rsidRPr="000C2D2B" w:rsidRDefault="000C2D2B" w:rsidP="0089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D2B">
        <w:rPr>
          <w:rFonts w:ascii="Times New Roman" w:hAnsi="Times New Roman"/>
          <w:b/>
          <w:bCs/>
          <w:sz w:val="28"/>
          <w:szCs w:val="28"/>
          <w:lang w:eastAsia="uk-UA"/>
        </w:rPr>
        <w:t>“</w:t>
      </w:r>
      <w:r w:rsidRPr="000C2D2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0C2D2B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внесення змін до постанови Кабінету Міністрів України </w:t>
      </w:r>
    </w:p>
    <w:p w:rsidR="000C2D2B" w:rsidRPr="000C2D2B" w:rsidRDefault="000C2D2B" w:rsidP="0089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2D2B">
        <w:rPr>
          <w:rFonts w:ascii="Times New Roman" w:eastAsia="Times New Roman" w:hAnsi="Times New Roman" w:cs="Times New Roman"/>
          <w:b/>
          <w:bCs/>
          <w:sz w:val="28"/>
          <w:szCs w:val="28"/>
        </w:rPr>
        <w:t>від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0C2D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жовтня </w:t>
      </w:r>
      <w:r w:rsidRPr="000C2D2B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0C2D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року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719</w:t>
      </w:r>
      <w:bookmarkStart w:id="0" w:name="n1702"/>
      <w:bookmarkEnd w:id="0"/>
      <w:r w:rsidRPr="000C2D2B">
        <w:rPr>
          <w:rFonts w:ascii="Times New Roman" w:hAnsi="Times New Roman" w:cs="Times New Roman"/>
          <w:b/>
          <w:sz w:val="28"/>
          <w:szCs w:val="28"/>
        </w:rPr>
        <w:t>”</w:t>
      </w:r>
    </w:p>
    <w:p w:rsidR="000C2D2B" w:rsidRDefault="00891EF5" w:rsidP="00891EF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2D2B" w:rsidRPr="000C2D2B" w:rsidRDefault="000C2D2B" w:rsidP="00891EF5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2D2B">
        <w:rPr>
          <w:rFonts w:ascii="Times New Roman" w:hAnsi="Times New Roman" w:cs="Times New Roman"/>
          <w:b/>
          <w:sz w:val="28"/>
          <w:szCs w:val="28"/>
          <w:lang w:eastAsia="ru-RU"/>
        </w:rPr>
        <w:t>1. Резюме</w:t>
      </w:r>
    </w:p>
    <w:p w:rsidR="000C2D2B" w:rsidRPr="000C2D2B" w:rsidRDefault="000C2D2B" w:rsidP="00891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0C2D2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Приведення </w:t>
      </w:r>
      <w:r w:rsidRPr="000C2D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положень </w:t>
      </w:r>
      <w:r w:rsidRPr="000C2D2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постанови Кабінету Міністрів України </w:t>
      </w:r>
      <w:bookmarkStart w:id="1" w:name="_Hlk27831578"/>
      <w:r w:rsidRPr="000C2D2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від </w:t>
      </w:r>
      <w:bookmarkStart w:id="2" w:name="_Hlk27831683"/>
      <w:bookmarkStart w:id="3" w:name="_Hlk27759873"/>
      <w:r w:rsidRPr="000C2D2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9</w:t>
      </w:r>
      <w:r w:rsidRPr="000C2D2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жовтня </w:t>
      </w:r>
      <w:r w:rsidRPr="000C2D2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6</w:t>
      </w:r>
      <w:r w:rsidRPr="000C2D2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719</w:t>
      </w:r>
      <w:r w:rsidRPr="000C2D2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Pr="000C2D2B">
        <w:rPr>
          <w:rFonts w:ascii="Times New Roman" w:hAnsi="Times New Roman"/>
          <w:sz w:val="28"/>
          <w:szCs w:val="28"/>
          <w:lang w:eastAsia="uk-UA"/>
        </w:rPr>
        <w:t>“</w:t>
      </w:r>
      <w:r w:rsidRPr="000C2D2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сімей”</w:t>
      </w:r>
      <w:bookmarkEnd w:id="2"/>
      <w:r w:rsidRPr="000C2D2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bookmarkEnd w:id="1"/>
      <w:bookmarkEnd w:id="3"/>
      <w:r w:rsidRPr="000C2D2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у відповідність </w:t>
      </w:r>
      <w:r w:rsidRPr="000C2D2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до </w:t>
      </w:r>
      <w:r w:rsidRPr="000C2D2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Закону України </w:t>
      </w:r>
      <w:r w:rsidRPr="000C2D2B">
        <w:rPr>
          <w:rFonts w:ascii="Times New Roman" w:hAnsi="Times New Roman"/>
          <w:sz w:val="28"/>
          <w:szCs w:val="28"/>
          <w:lang w:eastAsia="uk-UA"/>
        </w:rPr>
        <w:t>“</w:t>
      </w:r>
      <w:r w:rsidRPr="000C2D2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Про Державний бюджет України на </w:t>
      </w:r>
      <w:r w:rsidRPr="000C2D2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2020 рік” від</w:t>
      </w:r>
      <w:r w:rsidRPr="000C2D2B">
        <w:t xml:space="preserve"> </w:t>
      </w:r>
      <w:r w:rsidRPr="000C2D2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14 листопада 2019 № 294-IX.</w:t>
      </w:r>
    </w:p>
    <w:p w:rsidR="000C2D2B" w:rsidRPr="000C2D2B" w:rsidRDefault="000C2D2B" w:rsidP="00891E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2B">
        <w:rPr>
          <w:rFonts w:ascii="Times New Roman" w:hAnsi="Times New Roman" w:cs="Times New Roman"/>
          <w:sz w:val="28"/>
          <w:szCs w:val="28"/>
        </w:rPr>
        <w:t xml:space="preserve">Ціль 5.1. </w:t>
      </w:r>
      <w:r w:rsidRPr="000C2D2B">
        <w:rPr>
          <w:rFonts w:ascii="Times New Roman" w:hAnsi="Times New Roman"/>
          <w:sz w:val="28"/>
          <w:szCs w:val="28"/>
          <w:lang w:eastAsia="uk-UA"/>
        </w:rPr>
        <w:t>“</w:t>
      </w:r>
      <w:r w:rsidRPr="000C2D2B">
        <w:rPr>
          <w:rFonts w:ascii="Times New Roman" w:hAnsi="Times New Roman" w:cs="Times New Roman"/>
          <w:sz w:val="28"/>
          <w:szCs w:val="28"/>
        </w:rPr>
        <w:t>Ветерани війни повернулися до повноцінного мирного життя та стали перевагою для суспільства, а не його проблемою</w:t>
      </w:r>
      <w:r w:rsidRPr="000C2D2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”</w:t>
      </w:r>
      <w:r w:rsidRPr="000C2D2B">
        <w:rPr>
          <w:rFonts w:ascii="Times New Roman" w:hAnsi="Times New Roman" w:cs="Times New Roman"/>
          <w:sz w:val="28"/>
          <w:szCs w:val="28"/>
        </w:rPr>
        <w:t xml:space="preserve"> Програми діяльності Кабінету Міністрів України, яка затверджена Постановою Верховної Ради України від 4 жовтня 2019 № 188-IX.</w:t>
      </w:r>
    </w:p>
    <w:p w:rsidR="000C2D2B" w:rsidRPr="000C2D2B" w:rsidRDefault="000C2D2B" w:rsidP="00891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:rsidR="000C2D2B" w:rsidRPr="000C2D2B" w:rsidRDefault="000C2D2B" w:rsidP="00891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0C2D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2. Проблема, яка потребує розв’язання</w:t>
      </w:r>
    </w:p>
    <w:p w:rsidR="000C2D2B" w:rsidRPr="000C2D2B" w:rsidRDefault="000C2D2B" w:rsidP="00891E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2D2B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Закону </w:t>
      </w:r>
      <w:r w:rsidRPr="000C2D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України </w:t>
      </w:r>
      <w:r w:rsidRPr="000C2D2B">
        <w:rPr>
          <w:rFonts w:ascii="Times New Roman" w:hAnsi="Times New Roman"/>
          <w:sz w:val="28"/>
          <w:szCs w:val="28"/>
          <w:lang w:eastAsia="uk-UA"/>
        </w:rPr>
        <w:t>“</w:t>
      </w:r>
      <w:r w:rsidRPr="000C2D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 </w:t>
      </w:r>
      <w:r w:rsidRPr="000C2D2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Державний бюджет України на          2020 рік” Міністерство у справах ветеранів, тимчасово окупованих територій та внутрішньо переміщених осіб України визначено головним розпорядником за бюджетною програмою </w:t>
      </w:r>
      <w:bookmarkStart w:id="4" w:name="_Hlk25165668"/>
      <w:r w:rsidRPr="000C2D2B">
        <w:rPr>
          <w:rFonts w:ascii="Times New Roman" w:hAnsi="Times New Roman"/>
          <w:sz w:val="28"/>
          <w:szCs w:val="28"/>
          <w:lang w:eastAsia="uk-UA"/>
        </w:rPr>
        <w:t>“</w:t>
      </w:r>
      <w:r w:rsidRPr="000C2D2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Субвенція</w:t>
      </w:r>
      <w:r w:rsidR="00527C82" w:rsidRPr="00527C82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з державного бюджету місцевим бюджетам на виплату грошової компенсації за належні для отримання жилі приміщення для сімей осіб, визначених абзацами </w:t>
      </w:r>
      <w:r w:rsidR="001F390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п’ятим-восьмим </w:t>
      </w:r>
      <w:r w:rsidR="00527C82" w:rsidRPr="00527C82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пункту 1 статті 10 Закону України </w:t>
      </w:r>
      <w:r w:rsidR="00527C82" w:rsidRPr="000C2D2B">
        <w:rPr>
          <w:rFonts w:ascii="Times New Roman" w:hAnsi="Times New Roman"/>
          <w:sz w:val="28"/>
          <w:szCs w:val="28"/>
          <w:lang w:eastAsia="uk-UA"/>
        </w:rPr>
        <w:t>“</w:t>
      </w:r>
      <w:r w:rsidR="00527C82" w:rsidRPr="00527C82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Про статус ветеранів війни, гарантії їх соціального захисту</w:t>
      </w:r>
      <w:r w:rsidR="00891EF5" w:rsidRPr="000C2D2B">
        <w:rPr>
          <w:rFonts w:ascii="Times New Roman" w:hAnsi="Times New Roman"/>
          <w:sz w:val="28"/>
          <w:szCs w:val="28"/>
          <w:lang w:eastAsia="uk-UA"/>
        </w:rPr>
        <w:t>”</w:t>
      </w:r>
      <w:r w:rsidR="00527C82" w:rsidRPr="00527C82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, для осіб з інвалідністю I-II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11-14 частини другої статті 7 Закону України </w:t>
      </w:r>
      <w:r w:rsidR="00527C82" w:rsidRPr="000C2D2B">
        <w:rPr>
          <w:rFonts w:ascii="Times New Roman" w:hAnsi="Times New Roman"/>
          <w:sz w:val="28"/>
          <w:szCs w:val="28"/>
          <w:lang w:eastAsia="uk-UA"/>
        </w:rPr>
        <w:t>“</w:t>
      </w:r>
      <w:r w:rsidR="00527C82" w:rsidRPr="00527C82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Про статус ветеранів війни, гарантії їх соціального захисту</w:t>
      </w:r>
      <w:r w:rsidR="00527C82" w:rsidRPr="000C2D2B">
        <w:rPr>
          <w:rFonts w:ascii="Times New Roman" w:hAnsi="Times New Roman"/>
          <w:sz w:val="28"/>
          <w:szCs w:val="28"/>
          <w:lang w:eastAsia="uk-UA"/>
        </w:rPr>
        <w:t>”</w:t>
      </w:r>
      <w:r w:rsidR="00527C82" w:rsidRPr="00527C82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, та які потребують поліпшення житлових умов</w:t>
      </w:r>
      <w:r w:rsidRPr="000C2D2B">
        <w:rPr>
          <w:rFonts w:ascii="Times New Roman" w:hAnsi="Times New Roman"/>
          <w:sz w:val="28"/>
          <w:szCs w:val="28"/>
          <w:lang w:eastAsia="uk-UA"/>
        </w:rPr>
        <w:t>”.</w:t>
      </w:r>
    </w:p>
    <w:p w:rsidR="000C2D2B" w:rsidRPr="000C2D2B" w:rsidRDefault="000C2D2B" w:rsidP="00891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0C2D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До 2020 року головним розпорядником зазначеної субвенції і відповідальним виконавцем було визначено Міністерство соціальної політки України. </w:t>
      </w:r>
    </w:p>
    <w:bookmarkEnd w:id="4"/>
    <w:p w:rsidR="000C2D2B" w:rsidRPr="000C2D2B" w:rsidRDefault="000C2D2B" w:rsidP="00891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0C2D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 зв’язку з цим</w:t>
      </w:r>
      <w:r w:rsidRPr="000C2D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виникла необхідність приведення </w:t>
      </w:r>
      <w:r w:rsidRPr="000C2D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положень постанови Кабінету Міністрів України від </w:t>
      </w:r>
      <w:r w:rsidR="00891EF5" w:rsidRPr="00891E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19 жовтня 2016 № 719 “Питання забезпечення житлом деяких категорій осіб, які захищали незалежність, суверенітет та територіальну цілісність України, а також членів їх сімей” </w:t>
      </w:r>
      <w:r w:rsidRPr="000C2D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(далі – Постанова) у відповідність до Закону </w:t>
      </w:r>
      <w:r w:rsidRPr="000C2D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України </w:t>
      </w:r>
      <w:r w:rsidRPr="000C2D2B">
        <w:rPr>
          <w:rFonts w:ascii="Times New Roman" w:hAnsi="Times New Roman"/>
          <w:sz w:val="28"/>
          <w:szCs w:val="28"/>
          <w:lang w:eastAsia="uk-UA"/>
        </w:rPr>
        <w:t>“</w:t>
      </w:r>
      <w:r w:rsidRPr="000C2D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 </w:t>
      </w:r>
      <w:r w:rsidRPr="000C2D2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Державний бюджет України</w:t>
      </w:r>
      <w:r w:rsidR="00891EF5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0C2D2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на 2020 рік”. </w:t>
      </w:r>
    </w:p>
    <w:p w:rsidR="000C2D2B" w:rsidRDefault="000C2D2B" w:rsidP="00891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</w:p>
    <w:p w:rsidR="00547233" w:rsidRDefault="00547233" w:rsidP="00891E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C2D2B" w:rsidRPr="000C2D2B" w:rsidRDefault="000C2D2B" w:rsidP="00891E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C2D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3. Суть проекту </w:t>
      </w:r>
      <w:proofErr w:type="spellStart"/>
      <w:r w:rsidRPr="000C2D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</w:p>
    <w:p w:rsidR="000C2D2B" w:rsidRPr="000C2D2B" w:rsidRDefault="000C2D2B" w:rsidP="00891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0C2D2B">
        <w:rPr>
          <w:rFonts w:ascii="Times New Roman" w:hAnsi="Times New Roman" w:cs="Times New Roman"/>
          <w:sz w:val="28"/>
          <w:szCs w:val="28"/>
        </w:rPr>
        <w:t xml:space="preserve">Проектом </w:t>
      </w:r>
      <w:proofErr w:type="spellStart"/>
      <w:r w:rsidRPr="000C2D2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0C2D2B">
        <w:rPr>
          <w:rFonts w:ascii="Times New Roman" w:hAnsi="Times New Roman" w:cs="Times New Roman"/>
          <w:sz w:val="28"/>
          <w:szCs w:val="28"/>
        </w:rPr>
        <w:t xml:space="preserve"> Постанова </w:t>
      </w:r>
      <w:r w:rsidRPr="000C2D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приводиться у відповідність до положень Закону </w:t>
      </w:r>
      <w:r w:rsidRPr="000C2D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України </w:t>
      </w:r>
      <w:r w:rsidRPr="000C2D2B">
        <w:rPr>
          <w:rFonts w:ascii="Times New Roman" w:hAnsi="Times New Roman"/>
          <w:sz w:val="28"/>
          <w:szCs w:val="28"/>
          <w:lang w:eastAsia="uk-UA"/>
        </w:rPr>
        <w:t>“</w:t>
      </w:r>
      <w:r w:rsidRPr="000C2D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 </w:t>
      </w:r>
      <w:r w:rsidRPr="000C2D2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Державний бюджет України на 2020 рік”</w:t>
      </w:r>
      <w:r w:rsidRPr="000C2D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Зокрема, у Постанові пропонується визначити </w:t>
      </w:r>
      <w:proofErr w:type="spellStart"/>
      <w:r w:rsidRPr="000C2D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Мінветеранів</w:t>
      </w:r>
      <w:proofErr w:type="spellEnd"/>
      <w:r w:rsidRPr="000C2D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головним розпорядником та відповідальним виконавцем бюджетної програми </w:t>
      </w:r>
      <w:r w:rsidRPr="000C2D2B">
        <w:rPr>
          <w:rFonts w:ascii="Times New Roman" w:hAnsi="Times New Roman"/>
          <w:sz w:val="28"/>
          <w:szCs w:val="28"/>
          <w:lang w:eastAsia="uk-UA"/>
        </w:rPr>
        <w:t>“</w:t>
      </w:r>
      <w:r w:rsidRPr="000C2D2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Субвенція </w:t>
      </w:r>
      <w:r w:rsidR="00891EF5" w:rsidRPr="00891EF5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з державного бюджету місцевим бюджетам на виплату грошової компенсації за належні для отримання жилі приміщення для сімей осіб, визначених абзацами </w:t>
      </w:r>
      <w:r w:rsidR="001F390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п’ятим-восьмим </w:t>
      </w:r>
      <w:r w:rsidR="00891EF5" w:rsidRPr="00891EF5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пункту 1 статті 10 Закону України “Про статус ветеранів війни, гарантії їх соціального захисту”, для осіб з інвалідністю I-II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11-14 частини другої статті </w:t>
      </w:r>
      <w:r w:rsidR="001F390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                       </w:t>
      </w:r>
      <w:r w:rsidR="00891EF5" w:rsidRPr="00891EF5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7 Закону України “Про статус ветеранів війни, гарантії їх соціального захисту”, та які потребують поліпшення житлових умов”</w:t>
      </w:r>
      <w:r w:rsidRPr="000C2D2B">
        <w:rPr>
          <w:rFonts w:ascii="Times New Roman" w:hAnsi="Times New Roman" w:cs="Times New Roman"/>
          <w:bCs/>
          <w:sz w:val="28"/>
          <w:szCs w:val="28"/>
        </w:rPr>
        <w:t>, п</w:t>
      </w:r>
      <w:r w:rsidRPr="000C2D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окласти на </w:t>
      </w:r>
      <w:proofErr w:type="spellStart"/>
      <w:r w:rsidRPr="000C2D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Мінветеранів</w:t>
      </w:r>
      <w:proofErr w:type="spellEnd"/>
      <w:r w:rsidRPr="000C2D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відповідні повноваження щодо виконання зазначеної бюджетної програми, а також удосконалити механізм надання субвенції з державного бюджету місцевим бюджетам на виплату грошової компенсації та її виплати.</w:t>
      </w:r>
    </w:p>
    <w:p w:rsidR="000C2D2B" w:rsidRPr="000C2D2B" w:rsidRDefault="000C2D2B" w:rsidP="00891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0C2D2B" w:rsidRPr="000C2D2B" w:rsidRDefault="000C2D2B" w:rsidP="00891E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C2D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Вплив на бюджет</w:t>
      </w:r>
    </w:p>
    <w:p w:rsidR="000C2D2B" w:rsidRPr="000C2D2B" w:rsidRDefault="000C2D2B" w:rsidP="00891E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D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проекту </w:t>
      </w:r>
      <w:proofErr w:type="spellStart"/>
      <w:r w:rsidRPr="000C2D2B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0C2D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потребує додаткових видатків з державного бюджету та не потребує фінансування з місцевих бюджетів.</w:t>
      </w:r>
    </w:p>
    <w:p w:rsidR="006A213E" w:rsidRDefault="006A213E" w:rsidP="006A213E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241A" w:rsidRDefault="0050241A" w:rsidP="006A213E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5" w:name="_GoBack"/>
      <w:bookmarkEnd w:id="5"/>
    </w:p>
    <w:p w:rsidR="000C2D2B" w:rsidRDefault="000C2D2B" w:rsidP="00891EF5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D2B">
        <w:rPr>
          <w:rFonts w:ascii="Times New Roman" w:hAnsi="Times New Roman" w:cs="Times New Roman"/>
          <w:b/>
          <w:sz w:val="28"/>
          <w:szCs w:val="28"/>
        </w:rPr>
        <w:t>5. Позиція заінтересованих сторін</w:t>
      </w:r>
    </w:p>
    <w:p w:rsidR="0050241A" w:rsidRDefault="0050241A" w:rsidP="0050241A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50241A">
        <w:rPr>
          <w:rFonts w:ascii="Times New Roman" w:hAnsi="Times New Roman" w:cs="Times New Roman"/>
          <w:bCs/>
          <w:sz w:val="28"/>
          <w:szCs w:val="28"/>
        </w:rPr>
        <w:t xml:space="preserve">Реалізація </w:t>
      </w:r>
      <w:proofErr w:type="spellStart"/>
      <w:r w:rsidRPr="0050241A">
        <w:rPr>
          <w:rFonts w:ascii="Times New Roman" w:hAnsi="Times New Roman" w:cs="Times New Roman"/>
          <w:bCs/>
          <w:sz w:val="28"/>
          <w:szCs w:val="28"/>
        </w:rPr>
        <w:t>акта</w:t>
      </w:r>
      <w:proofErr w:type="spellEnd"/>
      <w:r w:rsidRPr="0050241A">
        <w:rPr>
          <w:rFonts w:ascii="Times New Roman" w:hAnsi="Times New Roman" w:cs="Times New Roman"/>
          <w:bCs/>
          <w:sz w:val="28"/>
          <w:szCs w:val="28"/>
        </w:rPr>
        <w:t xml:space="preserve"> впливатиме на інтереси сімей осіб, які загинули (пропали безвісти), померли внаслідок поранення, контузії, каліцтва або захворювання, одержаних під час участі в антитерористичній операції або</w:t>
      </w:r>
      <w:r>
        <w:rPr>
          <w:rFonts w:ascii="Times New Roman" w:hAnsi="Times New Roman" w:cs="Times New Roman"/>
          <w:bCs/>
          <w:sz w:val="28"/>
          <w:szCs w:val="28"/>
        </w:rPr>
        <w:t>/та</w:t>
      </w:r>
      <w:r w:rsidRPr="0050241A">
        <w:rPr>
          <w:rFonts w:ascii="Times New Roman" w:hAnsi="Times New Roman" w:cs="Times New Roman"/>
          <w:bCs/>
          <w:sz w:val="28"/>
          <w:szCs w:val="28"/>
        </w:rPr>
        <w:t xml:space="preserve">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також</w:t>
      </w:r>
      <w:r w:rsidRPr="0050241A">
        <w:rPr>
          <w:rFonts w:ascii="Times New Roman" w:hAnsi="Times New Roman" w:cs="Times New Roman"/>
          <w:bCs/>
          <w:sz w:val="28"/>
          <w:szCs w:val="28"/>
        </w:rPr>
        <w:t xml:space="preserve"> осіб з інвалідністю I-II групи, яка настала внаслідок поранення, контузії, каліцтва або захворювання, одержаних під час безпосередньої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(прогноз впливу додається).</w:t>
      </w:r>
    </w:p>
    <w:p w:rsidR="0050241A" w:rsidRDefault="0050241A" w:rsidP="0050241A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50241A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 w:rsidRPr="005024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0241A">
        <w:rPr>
          <w:rFonts w:ascii="Times New Roman" w:hAnsi="Times New Roman" w:cs="Times New Roman"/>
          <w:bCs/>
          <w:sz w:val="28"/>
          <w:szCs w:val="28"/>
        </w:rPr>
        <w:t>акта</w:t>
      </w:r>
      <w:proofErr w:type="spellEnd"/>
      <w:r w:rsidRPr="0050241A">
        <w:rPr>
          <w:rFonts w:ascii="Times New Roman" w:hAnsi="Times New Roman" w:cs="Times New Roman"/>
          <w:bCs/>
          <w:sz w:val="28"/>
          <w:szCs w:val="28"/>
        </w:rPr>
        <w:t xml:space="preserve"> стосується процедур реалізації прав та законних інтересів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сімей </w:t>
      </w:r>
      <w:r w:rsidRPr="0050241A">
        <w:rPr>
          <w:rFonts w:ascii="Times New Roman" w:hAnsi="Times New Roman" w:cs="Times New Roman"/>
          <w:bCs/>
          <w:sz w:val="28"/>
          <w:szCs w:val="28"/>
        </w:rPr>
        <w:t>осіб, які загинули (пропали безвісти), померли внаслідок поранення, контузії, каліцтва або захворювання, одержаних під час участі в антитерористичній операції або</w:t>
      </w:r>
      <w:r>
        <w:rPr>
          <w:rFonts w:ascii="Times New Roman" w:hAnsi="Times New Roman" w:cs="Times New Roman"/>
          <w:bCs/>
          <w:sz w:val="28"/>
          <w:szCs w:val="28"/>
        </w:rPr>
        <w:t>/та</w:t>
      </w:r>
      <w:r w:rsidRPr="0050241A">
        <w:rPr>
          <w:rFonts w:ascii="Times New Roman" w:hAnsi="Times New Roman" w:cs="Times New Roman"/>
          <w:bCs/>
          <w:sz w:val="28"/>
          <w:szCs w:val="28"/>
        </w:rPr>
        <w:t xml:space="preserve"> здійсненні заходів із забезпечення національної безпеки і оборони, відсічі і стримування збройної агресії Російської </w:t>
      </w:r>
      <w:r w:rsidRPr="0050241A">
        <w:rPr>
          <w:rFonts w:ascii="Times New Roman" w:hAnsi="Times New Roman" w:cs="Times New Roman"/>
          <w:bCs/>
          <w:sz w:val="28"/>
          <w:szCs w:val="28"/>
        </w:rPr>
        <w:lastRenderedPageBreak/>
        <w:t>Федерації у Донецькій та Луганській областях,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також</w:t>
      </w:r>
      <w:r w:rsidRPr="0050241A">
        <w:rPr>
          <w:rFonts w:ascii="Times New Roman" w:hAnsi="Times New Roman" w:cs="Times New Roman"/>
          <w:bCs/>
          <w:sz w:val="28"/>
          <w:szCs w:val="28"/>
        </w:rPr>
        <w:t xml:space="preserve"> осіб з інвалідністю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50241A">
        <w:rPr>
          <w:rFonts w:ascii="Times New Roman" w:hAnsi="Times New Roman" w:cs="Times New Roman"/>
          <w:bCs/>
          <w:sz w:val="28"/>
          <w:szCs w:val="28"/>
        </w:rPr>
        <w:t>I-II групи, яка настала внаслідок поранення, контузії, каліцтва або захворювання, одержаних під час безпосередньої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(прогноз впливу додається).</w:t>
      </w:r>
    </w:p>
    <w:p w:rsidR="000C2D2B" w:rsidRPr="000C2D2B" w:rsidRDefault="000C2D2B" w:rsidP="0050241A">
      <w:pPr>
        <w:widowControl w:val="0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2D2B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0C2D2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0C2D2B">
        <w:rPr>
          <w:rFonts w:ascii="Times New Roman" w:hAnsi="Times New Roman" w:cs="Times New Roman"/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та не потребує проведення консультацій з уповноваженими представниками всеукраїнських асоціацій органів місцевого самоврядування чи відповідних органів місцевого самоврядування, уповноваженими представниками всеукраїнських профспілок, їх об’єднань та всеукраїнських об’єднань організацій роботодавців, їх спілок.</w:t>
      </w:r>
    </w:p>
    <w:p w:rsidR="000C2D2B" w:rsidRPr="000C2D2B" w:rsidRDefault="000C2D2B" w:rsidP="00891EF5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2B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0C2D2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0C2D2B">
        <w:rPr>
          <w:rFonts w:ascii="Times New Roman" w:hAnsi="Times New Roman" w:cs="Times New Roman"/>
          <w:sz w:val="28"/>
          <w:szCs w:val="28"/>
        </w:rPr>
        <w:t xml:space="preserve"> не стосується наукової та науково-технічної діяльності.</w:t>
      </w:r>
    </w:p>
    <w:p w:rsidR="000C2D2B" w:rsidRPr="000C2D2B" w:rsidRDefault="000C2D2B" w:rsidP="00891E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0C2D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Розробка проекту </w:t>
      </w:r>
      <w:proofErr w:type="spellStart"/>
      <w:r w:rsidRPr="000C2D2B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0C2D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потребує проведення консультацій із громадськістю.</w:t>
      </w:r>
      <w:r w:rsidRPr="000C2D2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</w:p>
    <w:p w:rsidR="000C2D2B" w:rsidRPr="000C2D2B" w:rsidRDefault="000C2D2B" w:rsidP="00891EF5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2D2B" w:rsidRPr="000C2D2B" w:rsidRDefault="000C2D2B" w:rsidP="00891EF5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D2B">
        <w:rPr>
          <w:rFonts w:ascii="Times New Roman" w:hAnsi="Times New Roman" w:cs="Times New Roman"/>
          <w:b/>
          <w:sz w:val="28"/>
          <w:szCs w:val="28"/>
        </w:rPr>
        <w:t>6. Прогноз впливу</w:t>
      </w:r>
    </w:p>
    <w:p w:rsidR="000C2D2B" w:rsidRPr="000C2D2B" w:rsidRDefault="000C2D2B" w:rsidP="00891EF5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D2B">
        <w:rPr>
          <w:rFonts w:ascii="Times New Roman" w:hAnsi="Times New Roman" w:cs="Times New Roman"/>
          <w:bCs/>
          <w:sz w:val="28"/>
          <w:szCs w:val="28"/>
        </w:rPr>
        <w:t xml:space="preserve">Реалізація проекту </w:t>
      </w:r>
      <w:proofErr w:type="spellStart"/>
      <w:r w:rsidRPr="000C2D2B">
        <w:rPr>
          <w:rFonts w:ascii="Times New Roman" w:hAnsi="Times New Roman" w:cs="Times New Roman"/>
          <w:bCs/>
          <w:sz w:val="28"/>
          <w:szCs w:val="28"/>
        </w:rPr>
        <w:t>акта</w:t>
      </w:r>
      <w:proofErr w:type="spellEnd"/>
      <w:r w:rsidRPr="000C2D2B">
        <w:rPr>
          <w:rFonts w:ascii="Times New Roman" w:hAnsi="Times New Roman" w:cs="Times New Roman"/>
          <w:bCs/>
          <w:sz w:val="28"/>
          <w:szCs w:val="28"/>
        </w:rPr>
        <w:t xml:space="preserve"> не впливатиме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0C2D2B" w:rsidRPr="000C2D2B" w:rsidRDefault="000C2D2B" w:rsidP="00891EF5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D2B" w:rsidRPr="000C2D2B" w:rsidRDefault="000C2D2B" w:rsidP="00891EF5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2D2B">
        <w:rPr>
          <w:rFonts w:ascii="Times New Roman" w:hAnsi="Times New Roman" w:cs="Times New Roman"/>
          <w:b/>
          <w:sz w:val="28"/>
          <w:szCs w:val="28"/>
          <w:lang w:eastAsia="ru-RU"/>
        </w:rPr>
        <w:t>7. Позиція заінтересованих органів</w:t>
      </w:r>
    </w:p>
    <w:p w:rsidR="000C2D2B" w:rsidRPr="000C2D2B" w:rsidRDefault="000C2D2B" w:rsidP="00891EF5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D2B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0C2D2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0C2D2B">
        <w:rPr>
          <w:rFonts w:ascii="Times New Roman" w:hAnsi="Times New Roman" w:cs="Times New Roman"/>
          <w:sz w:val="28"/>
          <w:szCs w:val="28"/>
        </w:rPr>
        <w:t xml:space="preserve"> потребує погодження Міністерством соціальної політики України, Міністерством фінансів України, Міністерство</w:t>
      </w:r>
      <w:r w:rsidR="001F390F">
        <w:rPr>
          <w:rFonts w:ascii="Times New Roman" w:hAnsi="Times New Roman" w:cs="Times New Roman"/>
          <w:sz w:val="28"/>
          <w:szCs w:val="28"/>
        </w:rPr>
        <w:t>м</w:t>
      </w:r>
      <w:r w:rsidRPr="000C2D2B">
        <w:rPr>
          <w:rFonts w:ascii="Times New Roman" w:hAnsi="Times New Roman" w:cs="Times New Roman"/>
          <w:sz w:val="28"/>
          <w:szCs w:val="28"/>
        </w:rPr>
        <w:t xml:space="preserve"> розвитку громад та територій України та </w:t>
      </w:r>
      <w:r w:rsidRPr="000C2D2B">
        <w:rPr>
          <w:rFonts w:ascii="Times New Roman" w:hAnsi="Times New Roman" w:cs="Times New Roman"/>
          <w:sz w:val="28"/>
          <w:szCs w:val="28"/>
          <w:lang w:eastAsia="ru-RU"/>
        </w:rPr>
        <w:t>Міністерством розвитку економіки, торгівлі та сільського господарства України.</w:t>
      </w:r>
    </w:p>
    <w:p w:rsidR="0050241A" w:rsidRPr="000C2D2B" w:rsidRDefault="0050241A" w:rsidP="00891EF5">
      <w:pPr>
        <w:widowControl w:val="0"/>
        <w:tabs>
          <w:tab w:val="num" w:pos="0"/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2B" w:rsidRPr="000C2D2B" w:rsidRDefault="000C2D2B" w:rsidP="00891EF5">
      <w:pPr>
        <w:widowControl w:val="0"/>
        <w:tabs>
          <w:tab w:val="left" w:pos="1022"/>
          <w:tab w:val="left" w:pos="114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D2B">
        <w:rPr>
          <w:rFonts w:ascii="Times New Roman" w:hAnsi="Times New Roman" w:cs="Times New Roman"/>
          <w:b/>
          <w:sz w:val="28"/>
          <w:szCs w:val="28"/>
        </w:rPr>
        <w:t>8. Ризики та обмеження</w:t>
      </w:r>
    </w:p>
    <w:p w:rsidR="000C2D2B" w:rsidRPr="000C2D2B" w:rsidRDefault="000C2D2B" w:rsidP="00891EF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D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проекті </w:t>
      </w:r>
      <w:proofErr w:type="spellStart"/>
      <w:r w:rsidRPr="000C2D2B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Pr="000C2D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C2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відсутні положення, що стосуються прав та свобод, гарантованих Конвенцією про захист прав людини і основоположних свобод, проект </w:t>
      </w:r>
      <w:proofErr w:type="spellStart"/>
      <w:r w:rsidRPr="000C2D2B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0C2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впливає на забезпечення рівних прав та можливостей жінок і чоловіків, не містить ризики вчинення корупційних правопорушень та правопорушень, пов’язаних з корупцією, не створює підстави для дискримінації.</w:t>
      </w:r>
    </w:p>
    <w:p w:rsidR="000C2D2B" w:rsidRPr="000C2D2B" w:rsidRDefault="000C2D2B" w:rsidP="00891EF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D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proofErr w:type="spellStart"/>
      <w:r w:rsidRPr="000C2D2B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Pr="000C2D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потребує проведення громадської антикорупційної експертизи.</w:t>
      </w:r>
    </w:p>
    <w:p w:rsidR="000C2D2B" w:rsidRPr="000C2D2B" w:rsidRDefault="000C2D2B" w:rsidP="00891EF5">
      <w:pPr>
        <w:widowControl w:val="0"/>
        <w:tabs>
          <w:tab w:val="left" w:pos="1022"/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D2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Проект </w:t>
      </w:r>
      <w:proofErr w:type="spellStart"/>
      <w:r w:rsidRPr="000C2D2B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0C2D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потребує проведення громадської </w:t>
      </w:r>
      <w:proofErr w:type="spellStart"/>
      <w:r w:rsidRPr="000C2D2B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антидискримінаційної</w:t>
      </w:r>
      <w:proofErr w:type="spellEnd"/>
      <w:r w:rsidRPr="000C2D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експертизи.</w:t>
      </w:r>
    </w:p>
    <w:p w:rsidR="000C2D2B" w:rsidRPr="000C2D2B" w:rsidRDefault="000C2D2B" w:rsidP="00891EF5">
      <w:pPr>
        <w:widowControl w:val="0"/>
        <w:tabs>
          <w:tab w:val="left" w:pos="1022"/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D2B" w:rsidRPr="000C2D2B" w:rsidRDefault="000C2D2B" w:rsidP="00891EF5">
      <w:pPr>
        <w:widowControl w:val="0"/>
        <w:tabs>
          <w:tab w:val="left" w:pos="1022"/>
          <w:tab w:val="left" w:pos="114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Підстава розроблення проекту </w:t>
      </w:r>
      <w:proofErr w:type="spellStart"/>
      <w:r w:rsidRPr="000C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</w:p>
    <w:p w:rsidR="000C2D2B" w:rsidRPr="000C2D2B" w:rsidRDefault="000C2D2B" w:rsidP="00891E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proofErr w:type="spellStart"/>
      <w:r w:rsidRPr="000C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</w:t>
      </w:r>
      <w:proofErr w:type="spellEnd"/>
      <w:r w:rsidRPr="000C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розроблено за ініціативи Міністерства у справах ветеранів, тимчасово окупованих територій та внутрішньо переміщених осіб України з метою виконання Закону України </w:t>
      </w:r>
      <w:r w:rsidRPr="000C2D2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C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Державний бюджет України на 2020 рік” від 14 листопада 2019 № 294-IX.</w:t>
      </w:r>
    </w:p>
    <w:p w:rsidR="000C2D2B" w:rsidRPr="000C2D2B" w:rsidRDefault="000C2D2B" w:rsidP="00891E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2D2B" w:rsidRDefault="000C2D2B" w:rsidP="00891E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2D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241A" w:rsidRPr="000C2D2B" w:rsidRDefault="0050241A" w:rsidP="00891EF5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2D2B" w:rsidRPr="000C2D2B" w:rsidRDefault="000C2D2B" w:rsidP="00891EF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2D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Міністр у справах ветеранів, </w:t>
      </w:r>
    </w:p>
    <w:p w:rsidR="000C2D2B" w:rsidRPr="000C2D2B" w:rsidRDefault="000C2D2B" w:rsidP="00891EF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2D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тимчасово окупованих територій </w:t>
      </w:r>
    </w:p>
    <w:p w:rsidR="000C2D2B" w:rsidRPr="000C2D2B" w:rsidRDefault="000C2D2B" w:rsidP="00891EF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2D2B">
        <w:rPr>
          <w:rFonts w:ascii="Times New Roman" w:hAnsi="Times New Roman" w:cs="Times New Roman"/>
          <w:b/>
          <w:sz w:val="28"/>
          <w:szCs w:val="28"/>
          <w:lang w:eastAsia="ru-RU"/>
        </w:rPr>
        <w:t>та внутрішньо переміщених осіб України                          Оксана КОЛЯДА</w:t>
      </w:r>
    </w:p>
    <w:p w:rsidR="000C2D2B" w:rsidRPr="000C2D2B" w:rsidRDefault="000C2D2B" w:rsidP="00891EF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2D2B" w:rsidRPr="000C2D2B" w:rsidRDefault="000C2D2B" w:rsidP="00891EF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2D2B" w:rsidRPr="000C2D2B" w:rsidRDefault="000C2D2B" w:rsidP="00891EF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2D2B" w:rsidRPr="000C2D2B" w:rsidRDefault="000C2D2B" w:rsidP="00891EF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D2B">
        <w:rPr>
          <w:rFonts w:ascii="Times New Roman" w:hAnsi="Times New Roman" w:cs="Times New Roman"/>
          <w:sz w:val="28"/>
          <w:szCs w:val="28"/>
          <w:lang w:eastAsia="ru-RU"/>
        </w:rPr>
        <w:t>____ ___________ 2019 р.</w:t>
      </w:r>
    </w:p>
    <w:p w:rsidR="003F0CA0" w:rsidRDefault="003F0CA0" w:rsidP="00891EF5">
      <w:pPr>
        <w:spacing w:after="0" w:line="240" w:lineRule="auto"/>
      </w:pPr>
    </w:p>
    <w:sectPr w:rsidR="003F0CA0" w:rsidSect="003E0DF8">
      <w:headerReference w:type="default" r:id="rId7"/>
      <w:pgSz w:w="12240" w:h="1584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2D5" w:rsidRDefault="009B72D5">
      <w:pPr>
        <w:spacing w:after="0" w:line="240" w:lineRule="auto"/>
      </w:pPr>
      <w:r>
        <w:separator/>
      </w:r>
    </w:p>
  </w:endnote>
  <w:endnote w:type="continuationSeparator" w:id="0">
    <w:p w:rsidR="009B72D5" w:rsidRDefault="009B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2D5" w:rsidRDefault="009B72D5">
      <w:pPr>
        <w:spacing w:after="0" w:line="240" w:lineRule="auto"/>
      </w:pPr>
      <w:r>
        <w:separator/>
      </w:r>
    </w:p>
  </w:footnote>
  <w:footnote w:type="continuationSeparator" w:id="0">
    <w:p w:rsidR="009B72D5" w:rsidRDefault="009B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8101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44157B" w:rsidRPr="00773799" w:rsidRDefault="00F06FE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37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37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737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7379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4157B" w:rsidRDefault="005024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2B"/>
    <w:rsid w:val="000C2D2B"/>
    <w:rsid w:val="001F390F"/>
    <w:rsid w:val="00252EC3"/>
    <w:rsid w:val="002F6AA2"/>
    <w:rsid w:val="003F0CA0"/>
    <w:rsid w:val="0050241A"/>
    <w:rsid w:val="00504C26"/>
    <w:rsid w:val="00527C82"/>
    <w:rsid w:val="00547233"/>
    <w:rsid w:val="006A213E"/>
    <w:rsid w:val="007A2B8A"/>
    <w:rsid w:val="00891EF5"/>
    <w:rsid w:val="009B72D5"/>
    <w:rsid w:val="00CA2781"/>
    <w:rsid w:val="00D65A11"/>
    <w:rsid w:val="00F0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EDA6"/>
  <w15:chartTrackingRefBased/>
  <w15:docId w15:val="{F8936244-E98F-436C-9A12-020A31CF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2D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2D2B"/>
  </w:style>
  <w:style w:type="paragraph" w:styleId="a5">
    <w:name w:val="Balloon Text"/>
    <w:basedOn w:val="a"/>
    <w:link w:val="a6"/>
    <w:uiPriority w:val="99"/>
    <w:semiHidden/>
    <w:unhideWhenUsed/>
    <w:rsid w:val="002F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B1EE-5A89-445C-9309-B784196F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Степіна Ірина Григорівна</dc:creator>
  <cp:keywords/>
  <dc:description/>
  <cp:lastModifiedBy>Білошапка Тамара Іванівна</cp:lastModifiedBy>
  <cp:revision>9</cp:revision>
  <cp:lastPrinted>2019-12-21T13:35:00Z</cp:lastPrinted>
  <dcterms:created xsi:type="dcterms:W3CDTF">2019-12-21T14:43:00Z</dcterms:created>
  <dcterms:modified xsi:type="dcterms:W3CDTF">2019-12-27T14:41:00Z</dcterms:modified>
</cp:coreProperties>
</file>