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D65D" w14:textId="77777777" w:rsidR="00FD59A1" w:rsidRPr="00FD59A1" w:rsidRDefault="00F57216" w:rsidP="00E16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Hlk38476176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Звіт</w:t>
      </w:r>
    </w:p>
    <w:p w14:paraId="5E178B25" w14:textId="77777777" w:rsidR="00FD59A1" w:rsidRPr="00FD59A1" w:rsidRDefault="00FD59A1" w:rsidP="00FD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59A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про роботу </w:t>
      </w:r>
      <w:r w:rsidR="00BC1A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з</w:t>
      </w:r>
      <w:r w:rsidR="004418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запитами на публічну інформацію</w:t>
      </w:r>
      <w:r w:rsidRPr="00FD59A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,</w:t>
      </w:r>
    </w:p>
    <w:p w14:paraId="4841F0B8" w14:textId="77777777" w:rsidR="00F57216" w:rsidRDefault="00FD59A1" w:rsidP="00F5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FD59A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що надійшли до </w:t>
      </w:r>
      <w:bookmarkStart w:id="1" w:name="_Hlk38464701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Міністерства </w:t>
      </w:r>
      <w:bookmarkStart w:id="2" w:name="_Hlk5889875"/>
      <w:r w:rsidR="00F572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у справах ветеранів України </w:t>
      </w:r>
      <w:bookmarkEnd w:id="1"/>
      <w:bookmarkEnd w:id="2"/>
    </w:p>
    <w:p w14:paraId="24BC9A5D" w14:textId="178082E8" w:rsidR="00FD59A1" w:rsidRPr="00FD59A1" w:rsidRDefault="00F57216" w:rsidP="00F57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у</w:t>
      </w:r>
      <w:r w:rsidR="00FD59A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20</w:t>
      </w:r>
      <w:r w:rsidR="0054577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2</w:t>
      </w:r>
      <w:r w:rsidR="00B3294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1</w:t>
      </w:r>
      <w:r w:rsidR="00227E3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ро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ці</w:t>
      </w:r>
    </w:p>
    <w:p w14:paraId="727A9B41" w14:textId="77777777" w:rsidR="00367AAB" w:rsidRDefault="00367AAB" w:rsidP="00536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A2F2AA" w14:textId="6A692072" w:rsidR="00B6399C" w:rsidRPr="00E869CA" w:rsidRDefault="00B6399C" w:rsidP="00536A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bookmarkStart w:id="3" w:name="_Hlk38551224"/>
      <w:bookmarkEnd w:id="0"/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З 1 січня по 31 грудня 202</w:t>
      </w:r>
      <w:r w:rsidR="00B3294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</w:t>
      </w: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року до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Міністерства у справах ветеранів України (далі –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Мінветеранів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)</w:t>
      </w:r>
      <w:r w:rsidRPr="00117E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надійшло </w:t>
      </w:r>
      <w:r w:rsidR="00B3294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580</w:t>
      </w:r>
      <w:r w:rsidRPr="00117E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запитів на публічну інформацію</w:t>
      </w:r>
      <w:r w:rsidRPr="00117E6E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</w:t>
      </w:r>
      <w:r w:rsidRPr="00E869C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що суттєво більше, ніж за відповідний період 2019 року (</w:t>
      </w:r>
      <w:r w:rsidR="00E869CA" w:rsidRPr="00E869C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143</w:t>
      </w:r>
      <w:r w:rsidRPr="00E869C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)</w:t>
      </w:r>
      <w:r w:rsidR="00B3294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 та 2020 року (437)</w:t>
      </w:r>
      <w:r w:rsidRPr="00E869CA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</w:p>
    <w:p w14:paraId="5A444CE2" w14:textId="0D86872B" w:rsidR="00B6399C" w:rsidRDefault="00B6399C" w:rsidP="00536ADC">
      <w:pPr>
        <w:pStyle w:val="a3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Переважну кількість запитів було отримано електронною поштою – </w:t>
      </w:r>
      <w:r w:rsidR="00390F2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352</w:t>
      </w: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поштою – </w:t>
      </w:r>
      <w:r w:rsidR="00390F2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92</w:t>
      </w:r>
      <w:r w:rsidR="00574EF2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</w:t>
      </w: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від громадян на особистому прийомі та особисто – </w:t>
      </w:r>
      <w:r w:rsidR="00390F2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</w:t>
      </w: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0</w:t>
      </w:r>
      <w:r w:rsidR="00574EF2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</w:t>
      </w: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через систему електронної взаємодії – </w:t>
      </w:r>
      <w:r w:rsidR="00390F2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126</w:t>
      </w:r>
      <w:r w:rsidRPr="00B6399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</w:p>
    <w:p w14:paraId="09464DE0" w14:textId="24022274" w:rsidR="007552AC" w:rsidRPr="00B6399C" w:rsidRDefault="007552AC" w:rsidP="00536ADC">
      <w:pPr>
        <w:pStyle w:val="a3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 w:rsidRPr="007552A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Через органи влади надійшло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1</w:t>
      </w:r>
      <w:r w:rsidR="00390F2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32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запит</w:t>
      </w:r>
      <w:r w:rsidR="002A1DA3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а</w:t>
      </w:r>
      <w:r w:rsidRPr="007552A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 з них від К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абінету Міністрів України – </w:t>
      </w:r>
      <w:r w:rsidR="00390F25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88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</w:p>
    <w:bookmarkEnd w:id="3"/>
    <w:p w14:paraId="692640B2" w14:textId="77777777" w:rsidR="004418A0" w:rsidRPr="00806847" w:rsidRDefault="004418A0" w:rsidP="004418A0">
      <w:pPr>
        <w:pStyle w:val="a3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sz w:val="20"/>
          <w:lang w:eastAsia="uk-UA"/>
        </w:rPr>
        <w:drawing>
          <wp:inline distT="0" distB="0" distL="0" distR="0" wp14:anchorId="0D94D798" wp14:editId="0A67E259">
            <wp:extent cx="5095875" cy="3000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8CE0F3" w14:textId="78E01564" w:rsidR="00E6404B" w:rsidRDefault="009253AB" w:rsidP="00536ADC">
      <w:pPr>
        <w:pStyle w:val="a7"/>
        <w:shd w:val="clear" w:color="auto" w:fill="FFFFFF"/>
        <w:spacing w:before="0" w:beforeAutospacing="0" w:after="0" w:afterAutospacing="0" w:line="330" w:lineRule="atLeast"/>
        <w:ind w:firstLine="1134"/>
        <w:jc w:val="both"/>
        <w:textAlignment w:val="baseline"/>
        <w:rPr>
          <w:sz w:val="28"/>
          <w:szCs w:val="22"/>
          <w:lang w:val="uk-UA" w:bidi="ru-RU"/>
        </w:rPr>
      </w:pPr>
      <w:r w:rsidRPr="00B445CF">
        <w:rPr>
          <w:sz w:val="28"/>
          <w:szCs w:val="22"/>
          <w:lang w:val="uk-UA" w:bidi="ru-RU"/>
        </w:rPr>
        <w:t>Від фізичних осіб надійшло </w:t>
      </w:r>
      <w:r w:rsidR="002A1DA3">
        <w:rPr>
          <w:bCs/>
          <w:sz w:val="28"/>
          <w:szCs w:val="22"/>
          <w:lang w:val="uk-UA" w:bidi="ru-RU"/>
        </w:rPr>
        <w:t>355</w:t>
      </w:r>
      <w:r w:rsidRPr="00B445CF">
        <w:rPr>
          <w:sz w:val="28"/>
          <w:szCs w:val="22"/>
          <w:lang w:val="uk-UA" w:bidi="ru-RU"/>
        </w:rPr>
        <w:t> запит</w:t>
      </w:r>
      <w:r w:rsidR="002A1DA3">
        <w:rPr>
          <w:sz w:val="28"/>
          <w:szCs w:val="22"/>
          <w:lang w:val="uk-UA" w:bidi="ru-RU"/>
        </w:rPr>
        <w:t>ів</w:t>
      </w:r>
      <w:r w:rsidRPr="00B445CF">
        <w:rPr>
          <w:sz w:val="28"/>
          <w:szCs w:val="22"/>
          <w:lang w:val="uk-UA" w:bidi="ru-RU"/>
        </w:rPr>
        <w:t xml:space="preserve">, від </w:t>
      </w:r>
      <w:r>
        <w:rPr>
          <w:sz w:val="28"/>
          <w:szCs w:val="22"/>
          <w:lang w:val="uk-UA" w:bidi="ru-RU"/>
        </w:rPr>
        <w:t>громадських об’єднань</w:t>
      </w:r>
      <w:r w:rsidRPr="00B445CF">
        <w:rPr>
          <w:sz w:val="28"/>
          <w:szCs w:val="22"/>
          <w:lang w:val="uk-UA" w:bidi="ru-RU"/>
        </w:rPr>
        <w:t xml:space="preserve"> </w:t>
      </w:r>
      <w:r>
        <w:rPr>
          <w:sz w:val="28"/>
          <w:szCs w:val="22"/>
          <w:lang w:val="uk-UA" w:bidi="ru-RU"/>
        </w:rPr>
        <w:t xml:space="preserve">та товариств </w:t>
      </w:r>
      <w:r w:rsidRPr="00B445CF">
        <w:rPr>
          <w:sz w:val="28"/>
          <w:szCs w:val="22"/>
          <w:lang w:val="uk-UA" w:bidi="ru-RU"/>
        </w:rPr>
        <w:t>– </w:t>
      </w:r>
      <w:r w:rsidR="002A1DA3">
        <w:rPr>
          <w:bCs/>
          <w:sz w:val="28"/>
          <w:szCs w:val="22"/>
          <w:lang w:val="uk-UA" w:bidi="ru-RU"/>
        </w:rPr>
        <w:t>71</w:t>
      </w:r>
      <w:r w:rsidRPr="009253AB">
        <w:rPr>
          <w:sz w:val="28"/>
          <w:szCs w:val="22"/>
          <w:lang w:val="uk-UA" w:bidi="ru-RU"/>
        </w:rPr>
        <w:t>, через зас</w:t>
      </w:r>
      <w:r>
        <w:rPr>
          <w:sz w:val="28"/>
          <w:szCs w:val="22"/>
          <w:lang w:val="uk-UA" w:bidi="ru-RU"/>
        </w:rPr>
        <w:t>оби масової інформації, журналістів</w:t>
      </w:r>
      <w:r w:rsidRPr="009253AB">
        <w:rPr>
          <w:sz w:val="28"/>
          <w:szCs w:val="22"/>
          <w:lang w:val="uk-UA" w:bidi="ru-RU"/>
        </w:rPr>
        <w:t xml:space="preserve"> – </w:t>
      </w:r>
      <w:r w:rsidR="002A1DA3">
        <w:rPr>
          <w:sz w:val="28"/>
          <w:szCs w:val="22"/>
          <w:lang w:val="uk-UA" w:bidi="ru-RU"/>
        </w:rPr>
        <w:t>89, від адвокатів - 65</w:t>
      </w:r>
      <w:r w:rsidRPr="009253AB">
        <w:rPr>
          <w:sz w:val="28"/>
          <w:szCs w:val="22"/>
          <w:lang w:val="uk-UA" w:bidi="ru-RU"/>
        </w:rPr>
        <w:t>.</w:t>
      </w:r>
      <w:r>
        <w:rPr>
          <w:sz w:val="28"/>
          <w:szCs w:val="22"/>
          <w:lang w:val="uk-UA" w:bidi="ru-RU"/>
        </w:rPr>
        <w:t xml:space="preserve"> </w:t>
      </w:r>
    </w:p>
    <w:p w14:paraId="7440A8A3" w14:textId="77777777" w:rsidR="009253AB" w:rsidRDefault="009253AB" w:rsidP="00E6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>
        <w:rPr>
          <w:noProof/>
          <w:sz w:val="28"/>
          <w:lang w:eastAsia="uk-UA"/>
        </w:rPr>
        <w:drawing>
          <wp:inline distT="0" distB="0" distL="0" distR="0" wp14:anchorId="2F6E4E78" wp14:editId="5465075B">
            <wp:extent cx="5981700" cy="3429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925B90" w14:textId="48B732E1" w:rsidR="00536ADC" w:rsidRDefault="008C00F7" w:rsidP="00536A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lastRenderedPageBreak/>
        <w:t xml:space="preserve">За видом інформації запитувачів цікавила інформація про фізичну особу – 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13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2, інформація довідково-енциклопедичного характеру – </w:t>
      </w:r>
      <w:r w:rsidR="00BE24FD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4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9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інформація про товар (роботу, послугу) – 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62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</w:t>
      </w:r>
      <w:r w:rsidR="00536AD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податкова інформація – 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14</w:t>
      </w:r>
      <w:r w:rsidR="00536AD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правова інформація – 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30</w:t>
      </w:r>
      <w:r w:rsidR="00536AD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статистична інформація – 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8</w:t>
      </w:r>
      <w:r w:rsidR="00536AD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4, </w:t>
      </w:r>
      <w:r w:rsidR="002647BF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захист прав клієнта</w:t>
      </w:r>
      <w:r w:rsidR="00536AD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– </w:t>
      </w:r>
      <w:r w:rsidR="00BE24FD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76, праця і зарплата – 46, інше - 87</w:t>
      </w:r>
      <w:r w:rsidR="00536ADC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</w:p>
    <w:p w14:paraId="5CCFA84F" w14:textId="124A7642" w:rsidR="00536ADC" w:rsidRDefault="00536ADC" w:rsidP="00536A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Найбільш актуальними питаннями, що</w:t>
      </w:r>
      <w:r w:rsidR="006E3D57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порушували громадяни у запитах стосувались </w:t>
      </w:r>
      <w:r w:rsidR="00F83B4D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діяльності державних органів влади – 35 %,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соціального захисту – </w:t>
      </w:r>
      <w:r w:rsidR="00F83B4D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20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%, </w:t>
      </w:r>
      <w:r w:rsidR="00142127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надання статистичних даних – 14%, правової інформації, забезпечення законності та правопорядку – 10 %, праці та заробітної плати – 8 %,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фінансової політики, розпорядження бюджетними коштами – </w:t>
      </w:r>
      <w:r w:rsidR="00F83B4D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</w:t>
      </w:r>
      <w:r w:rsidR="006E3D57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%, інше – </w:t>
      </w:r>
      <w:r w:rsidR="00F83B4D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6</w:t>
      </w:r>
      <w:r w:rsidR="006E3D57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%.</w:t>
      </w:r>
    </w:p>
    <w:p w14:paraId="2578C86D" w14:textId="77777777" w:rsidR="002D7767" w:rsidRDefault="002D7767" w:rsidP="00536A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</w:p>
    <w:p w14:paraId="25ADBC64" w14:textId="77777777" w:rsidR="002D7767" w:rsidRDefault="002D7767" w:rsidP="006E45E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>
        <w:rPr>
          <w:noProof/>
          <w:sz w:val="20"/>
          <w:lang w:eastAsia="uk-UA"/>
        </w:rPr>
        <w:drawing>
          <wp:inline distT="0" distB="0" distL="0" distR="0" wp14:anchorId="6593905A" wp14:editId="36A2D2A7">
            <wp:extent cx="5391150" cy="3533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21040D" w14:textId="77777777" w:rsidR="00536ADC" w:rsidRDefault="00536ADC" w:rsidP="00536A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</w:p>
    <w:p w14:paraId="2EA51149" w14:textId="2C443C0E" w:rsidR="00536ADC" w:rsidRDefault="006E45E1" w:rsidP="00536AD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На всі запити надано ґрунтовні відповіді по суті та в межах ком</w:t>
      </w:r>
      <w:r w:rsidR="00574EF2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п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етенції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Мінветеранів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, </w:t>
      </w:r>
      <w:r w:rsidR="00142127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8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 xml:space="preserve"> запитів направлені належному розпоряднику інформації</w:t>
      </w:r>
      <w:r w:rsidR="00142127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, відмовлено у надані інформації на 6 запитів</w:t>
      </w:r>
      <w:r w:rsidR="009B0B99">
        <w:rPr>
          <w:rFonts w:ascii="Times New Roman" w:eastAsia="SimSun" w:hAnsi="Times New Roman" w:cs="Times New Roman"/>
          <w:kern w:val="3"/>
          <w:sz w:val="28"/>
          <w:szCs w:val="28"/>
          <w:lang w:eastAsia="uk-UA"/>
        </w:rPr>
        <w:t>.</w:t>
      </w:r>
    </w:p>
    <w:sectPr w:rsidR="00536ADC" w:rsidSect="002A1DA3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301C"/>
    <w:multiLevelType w:val="hybridMultilevel"/>
    <w:tmpl w:val="D28E32C8"/>
    <w:lvl w:ilvl="0" w:tplc="435A5DA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ritannic Bold" w:hAnsi="Britannic Bol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F30B9"/>
    <w:multiLevelType w:val="hybridMultilevel"/>
    <w:tmpl w:val="D444AD5A"/>
    <w:lvl w:ilvl="0" w:tplc="C2D4C0E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A1"/>
    <w:rsid w:val="00013B9F"/>
    <w:rsid w:val="00041B9C"/>
    <w:rsid w:val="00052962"/>
    <w:rsid w:val="000B3777"/>
    <w:rsid w:val="000B51F1"/>
    <w:rsid w:val="00126B84"/>
    <w:rsid w:val="0013460E"/>
    <w:rsid w:val="00142127"/>
    <w:rsid w:val="00152141"/>
    <w:rsid w:val="00162093"/>
    <w:rsid w:val="001B08AE"/>
    <w:rsid w:val="001C59E0"/>
    <w:rsid w:val="001D19FC"/>
    <w:rsid w:val="001E4953"/>
    <w:rsid w:val="00205482"/>
    <w:rsid w:val="00227E35"/>
    <w:rsid w:val="00232832"/>
    <w:rsid w:val="002647BF"/>
    <w:rsid w:val="002718E5"/>
    <w:rsid w:val="002A1DA3"/>
    <w:rsid w:val="002B76B0"/>
    <w:rsid w:val="002C6922"/>
    <w:rsid w:val="002D7767"/>
    <w:rsid w:val="00323BE1"/>
    <w:rsid w:val="0034376D"/>
    <w:rsid w:val="00344482"/>
    <w:rsid w:val="00367AAB"/>
    <w:rsid w:val="00370D2E"/>
    <w:rsid w:val="00371902"/>
    <w:rsid w:val="00390F25"/>
    <w:rsid w:val="003C64E1"/>
    <w:rsid w:val="00426F3F"/>
    <w:rsid w:val="004418A0"/>
    <w:rsid w:val="00462853"/>
    <w:rsid w:val="004764CE"/>
    <w:rsid w:val="00491E71"/>
    <w:rsid w:val="00493D44"/>
    <w:rsid w:val="004A190E"/>
    <w:rsid w:val="004A5911"/>
    <w:rsid w:val="004A5F1B"/>
    <w:rsid w:val="004E0B40"/>
    <w:rsid w:val="005003A6"/>
    <w:rsid w:val="00535FF5"/>
    <w:rsid w:val="00536ADC"/>
    <w:rsid w:val="0054577B"/>
    <w:rsid w:val="00556B26"/>
    <w:rsid w:val="00570335"/>
    <w:rsid w:val="00574EF2"/>
    <w:rsid w:val="0058069D"/>
    <w:rsid w:val="00584EDB"/>
    <w:rsid w:val="005A52F7"/>
    <w:rsid w:val="005A72D3"/>
    <w:rsid w:val="005D5AE0"/>
    <w:rsid w:val="0062061C"/>
    <w:rsid w:val="006365AC"/>
    <w:rsid w:val="0064774A"/>
    <w:rsid w:val="00662D67"/>
    <w:rsid w:val="0066593E"/>
    <w:rsid w:val="00674B49"/>
    <w:rsid w:val="006E3D57"/>
    <w:rsid w:val="006E45E1"/>
    <w:rsid w:val="006F7480"/>
    <w:rsid w:val="007131BC"/>
    <w:rsid w:val="00714354"/>
    <w:rsid w:val="007200FC"/>
    <w:rsid w:val="00727CA5"/>
    <w:rsid w:val="0073357C"/>
    <w:rsid w:val="00736DF8"/>
    <w:rsid w:val="00740EF7"/>
    <w:rsid w:val="007552AC"/>
    <w:rsid w:val="007E1F12"/>
    <w:rsid w:val="0080168D"/>
    <w:rsid w:val="00806847"/>
    <w:rsid w:val="00840C11"/>
    <w:rsid w:val="00861528"/>
    <w:rsid w:val="00876D4D"/>
    <w:rsid w:val="008B75E1"/>
    <w:rsid w:val="008C00F7"/>
    <w:rsid w:val="008F1AF0"/>
    <w:rsid w:val="009216FE"/>
    <w:rsid w:val="00923E7D"/>
    <w:rsid w:val="009253AB"/>
    <w:rsid w:val="009258D2"/>
    <w:rsid w:val="00995643"/>
    <w:rsid w:val="00996030"/>
    <w:rsid w:val="009A2BF5"/>
    <w:rsid w:val="009B0B99"/>
    <w:rsid w:val="009B4986"/>
    <w:rsid w:val="009D4DEB"/>
    <w:rsid w:val="009F38BE"/>
    <w:rsid w:val="00A1127B"/>
    <w:rsid w:val="00A32EDA"/>
    <w:rsid w:val="00A60E43"/>
    <w:rsid w:val="00A86F5F"/>
    <w:rsid w:val="00AD4C0E"/>
    <w:rsid w:val="00B03156"/>
    <w:rsid w:val="00B14E69"/>
    <w:rsid w:val="00B25F27"/>
    <w:rsid w:val="00B32945"/>
    <w:rsid w:val="00B405BC"/>
    <w:rsid w:val="00B47FB4"/>
    <w:rsid w:val="00B57A7E"/>
    <w:rsid w:val="00B6399C"/>
    <w:rsid w:val="00B8639B"/>
    <w:rsid w:val="00B9788A"/>
    <w:rsid w:val="00BA1AD1"/>
    <w:rsid w:val="00BA51AB"/>
    <w:rsid w:val="00BB2A51"/>
    <w:rsid w:val="00BC1A40"/>
    <w:rsid w:val="00BC467E"/>
    <w:rsid w:val="00BE24FD"/>
    <w:rsid w:val="00BF030D"/>
    <w:rsid w:val="00C01403"/>
    <w:rsid w:val="00C15069"/>
    <w:rsid w:val="00C31717"/>
    <w:rsid w:val="00C3199E"/>
    <w:rsid w:val="00C715E7"/>
    <w:rsid w:val="00C87734"/>
    <w:rsid w:val="00CB1054"/>
    <w:rsid w:val="00CB1DB3"/>
    <w:rsid w:val="00CE164F"/>
    <w:rsid w:val="00CE77B7"/>
    <w:rsid w:val="00CF03C4"/>
    <w:rsid w:val="00CF08AD"/>
    <w:rsid w:val="00D06588"/>
    <w:rsid w:val="00D31857"/>
    <w:rsid w:val="00D33169"/>
    <w:rsid w:val="00D44A8A"/>
    <w:rsid w:val="00D95CDD"/>
    <w:rsid w:val="00DA41FD"/>
    <w:rsid w:val="00DC7110"/>
    <w:rsid w:val="00E06D47"/>
    <w:rsid w:val="00E16803"/>
    <w:rsid w:val="00E344AC"/>
    <w:rsid w:val="00E528F7"/>
    <w:rsid w:val="00E6404B"/>
    <w:rsid w:val="00E65291"/>
    <w:rsid w:val="00E676C6"/>
    <w:rsid w:val="00E7608E"/>
    <w:rsid w:val="00E869CA"/>
    <w:rsid w:val="00EB5AF2"/>
    <w:rsid w:val="00ED51CA"/>
    <w:rsid w:val="00EE1AA2"/>
    <w:rsid w:val="00EE5A8A"/>
    <w:rsid w:val="00EE69DF"/>
    <w:rsid w:val="00F15FC9"/>
    <w:rsid w:val="00F242F8"/>
    <w:rsid w:val="00F27BE0"/>
    <w:rsid w:val="00F4413C"/>
    <w:rsid w:val="00F519E9"/>
    <w:rsid w:val="00F532B6"/>
    <w:rsid w:val="00F54396"/>
    <w:rsid w:val="00F57216"/>
    <w:rsid w:val="00F73984"/>
    <w:rsid w:val="00F83B4D"/>
    <w:rsid w:val="00F92915"/>
    <w:rsid w:val="00FA0F26"/>
    <w:rsid w:val="00FB01F7"/>
    <w:rsid w:val="00FC4BFC"/>
    <w:rsid w:val="00FD0469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17F7"/>
  <w15:docId w15:val="{6363AB63-8312-4B38-8D9E-11499B5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9A1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FD5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D59A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FD59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16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Форма надходження</a:t>
            </a:r>
            <a:r>
              <a:rPr lang="ru-RU" b="1" baseline="0">
                <a:solidFill>
                  <a:sysClr val="windowText" lastClr="000000"/>
                </a:solidFill>
              </a:rPr>
              <a:t> звернень 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212461059190033"/>
          <c:y val="4.232804232804232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0F-460F-9D15-B71F5C5DF6C3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0F-460F-9D15-B71F5C5DF6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0F-460F-9D15-B71F5C5DF6C3}"/>
              </c:ext>
            </c:extLst>
          </c:dPt>
          <c:dPt>
            <c:idx val="3"/>
            <c:bubble3D val="0"/>
            <c:spPr>
              <a:solidFill>
                <a:srgbClr val="CC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0F-460F-9D15-B71F5C5DF6C3}"/>
              </c:ext>
            </c:extLst>
          </c:dPt>
          <c:dPt>
            <c:idx val="4"/>
            <c:bubble3D val="0"/>
            <c:spPr>
              <a:solidFill>
                <a:srgbClr val="00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F0F-460F-9D15-B71F5C5DF6C3}"/>
              </c:ext>
            </c:extLst>
          </c:dPt>
          <c:dLbls>
            <c:dLbl>
              <c:idx val="0"/>
              <c:layout>
                <c:manualLayout>
                  <c:x val="-0.19738808349890849"/>
                  <c:y val="-0.2112169312169312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електронною поштою</a:t>
                    </a:r>
                  </a:p>
                  <a:p>
                    <a:fld id="{D4E76326-9178-42A3-8C8F-AD8D9FB13E3A}" type="PERCENTAGE">
                      <a:rPr lang="en-US"/>
                      <a:pPr/>
                      <a:t>[ВІДСОТОК]</a:t>
                    </a:fld>
                    <a:endParaRPr lang="ru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F0F-460F-9D15-B71F5C5DF6C3}"/>
                </c:ext>
              </c:extLst>
            </c:dLbl>
            <c:dLbl>
              <c:idx val="1"/>
              <c:layout>
                <c:manualLayout>
                  <c:x val="3.9163244781318225E-2"/>
                  <c:y val="-7.02008915552222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0F-460F-9D15-B71F5C5DF6C3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/>
                      <a:t>через СЕВ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C980A61-9FCA-4C2C-8FE8-09012D900EA1}" type="PERCENTAG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[ВІДСОТОК]</a:t>
                    </a:fld>
                    <a:endParaRPr lang="ru-UA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953894080996881"/>
                      <c:h val="0.1395555555555555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F0F-460F-9D15-B71F5C5DF6C3}"/>
                </c:ext>
              </c:extLst>
            </c:dLbl>
            <c:dLbl>
              <c:idx val="3"/>
              <c:layout>
                <c:manualLayout>
                  <c:x val="9.1577992003336037E-2"/>
                  <c:y val="0.206900137482814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0F-460F-9D15-B71F5C5DF6C3}"/>
                </c:ext>
              </c:extLst>
            </c:dLbl>
            <c:dLbl>
              <c:idx val="4"/>
              <c:layout>
                <c:manualLayout>
                  <c:x val="0.11449866959401155"/>
                  <c:y val="0.1944274426246105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18531098645348"/>
                      <c:h val="0.128404595246751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F0F-460F-9D15-B71F5C5DF6C3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електронною поштою</c:v>
                </c:pt>
                <c:pt idx="1">
                  <c:v>особисто</c:v>
                </c:pt>
                <c:pt idx="2">
                  <c:v>через СЕВ</c:v>
                </c:pt>
                <c:pt idx="3">
                  <c:v>поштою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352</c:v>
                </c:pt>
                <c:pt idx="1">
                  <c:v>10</c:v>
                </c:pt>
                <c:pt idx="2">
                  <c:v>126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F0F-460F-9D15-B71F5C5DF6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Тип кореспондента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587-4274-AD63-26D5D00A80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587-4274-AD63-26D5D00A80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587-4274-AD63-26D5D00A80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9F4-40DD-B5A2-59BE31ED1589}"/>
              </c:ext>
            </c:extLst>
          </c:dPt>
          <c:dLbls>
            <c:dLbl>
              <c:idx val="2"/>
              <c:layout>
                <c:manualLayout>
                  <c:x val="0.11126535934600527"/>
                  <c:y val="-1.90941965587634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87-4274-AD63-26D5D00A80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від фізичних осіб</c:v>
                </c:pt>
                <c:pt idx="1">
                  <c:v>від адвокатів</c:v>
                </c:pt>
                <c:pt idx="2">
                  <c:v>від ГО, ТОВ</c:v>
                </c:pt>
                <c:pt idx="3">
                  <c:v>через ЗМІ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355</c:v>
                </c:pt>
                <c:pt idx="1">
                  <c:v>65</c:v>
                </c:pt>
                <c:pt idx="2">
                  <c:v>71</c:v>
                </c:pt>
                <c:pt idx="3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7-4274-AD63-26D5D00A8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Тематика</a:t>
            </a:r>
            <a:r>
              <a:rPr lang="ru-RU" b="1" baseline="0">
                <a:solidFill>
                  <a:sysClr val="windowText" lastClr="000000"/>
                </a:solidFill>
              </a:rPr>
              <a:t> питань</a:t>
            </a:r>
            <a:endParaRPr lang="ru-RU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7767359468758982"/>
          <c:y val="2.87511230907457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0F-460F-9D15-B71F5C5DF6C3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0F-460F-9D15-B71F5C5DF6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0F-460F-9D15-B71F5C5DF6C3}"/>
              </c:ext>
            </c:extLst>
          </c:dPt>
          <c:dPt>
            <c:idx val="3"/>
            <c:bubble3D val="0"/>
            <c:spPr>
              <a:solidFill>
                <a:srgbClr val="CC99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0F-460F-9D15-B71F5C5DF6C3}"/>
              </c:ext>
            </c:extLst>
          </c:dPt>
          <c:dPt>
            <c:idx val="4"/>
            <c:bubble3D val="0"/>
            <c:spPr>
              <a:solidFill>
                <a:srgbClr val="00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F0F-460F-9D15-B71F5C5DF6C3}"/>
              </c:ext>
            </c:extLst>
          </c:dPt>
          <c:dLbls>
            <c:dLbl>
              <c:idx val="0"/>
              <c:layout>
                <c:manualLayout>
                  <c:x val="-0.13301540487651067"/>
                  <c:y val="0.18698870188396255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соціальний захист</a:t>
                    </a:r>
                  </a:p>
                  <a:p>
                    <a:fld id="{495E38A1-64B2-4DF9-BE2A-B1FC319A39E9}" type="VALUE">
                      <a:rPr lang="en-US"/>
                      <a:pPr/>
                      <a:t>[ЗНАЧЕННЯ]</a:t>
                    </a:fld>
                    <a:endParaRPr lang="ru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F0F-460F-9D15-B71F5C5DF6C3}"/>
                </c:ext>
              </c:extLst>
            </c:dLbl>
            <c:dLbl>
              <c:idx val="1"/>
              <c:layout>
                <c:manualLayout>
                  <c:x val="-9.6636153696335658E-2"/>
                  <c:y val="5.989628654908702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0F-460F-9D15-B71F5C5DF6C3}"/>
                </c:ext>
              </c:extLst>
            </c:dLbl>
            <c:dLbl>
              <c:idx val="2"/>
              <c:layout>
                <c:manualLayout>
                  <c:x val="-9.3791491611251859E-2"/>
                  <c:y val="-0.23435136645655155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діяльність ДОВ</a:t>
                    </a:r>
                  </a:p>
                  <a:p>
                    <a:fld id="{CC980A61-9FCA-4C2C-8FE8-09012D900EA1}" type="PERCENTAGE">
                      <a:rPr lang="en-US"/>
                      <a:pPr/>
                      <a:t>[ВІДСОТОК]</a:t>
                    </a:fld>
                    <a:endParaRPr lang="ru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F0F-460F-9D15-B71F5C5DF6C3}"/>
                </c:ext>
              </c:extLst>
            </c:dLbl>
            <c:dLbl>
              <c:idx val="3"/>
              <c:layout>
                <c:manualLayout>
                  <c:x val="8.6967715607987148E-2"/>
                  <c:y val="-6.35999745314854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0F-460F-9D15-B71F5C5DF6C3}"/>
                </c:ext>
              </c:extLst>
            </c:dLbl>
            <c:dLbl>
              <c:idx val="4"/>
              <c:layout>
                <c:manualLayout>
                  <c:x val="7.9162887324596767E-2"/>
                  <c:y val="-1.0424263004860242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18529441770308"/>
                      <c:h val="0.207470198300684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F0F-460F-9D15-B71F5C5DF6C3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соціальний захист</c:v>
                </c:pt>
                <c:pt idx="1">
                  <c:v>фінансова політика</c:v>
                </c:pt>
                <c:pt idx="2">
                  <c:v>діяльність ДОВ</c:v>
                </c:pt>
                <c:pt idx="3">
                  <c:v>праця та заробітна плата</c:v>
                </c:pt>
                <c:pt idx="4">
                  <c:v>правова інформація</c:v>
                </c:pt>
                <c:pt idx="5">
                  <c:v>статистичні дані</c:v>
                </c:pt>
                <c:pt idx="6">
                  <c:v>інше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</c:v>
                </c:pt>
                <c:pt idx="1">
                  <c:v>7.0000000000000007E-2</c:v>
                </c:pt>
                <c:pt idx="2">
                  <c:v>0.35</c:v>
                </c:pt>
                <c:pt idx="3">
                  <c:v>0.08</c:v>
                </c:pt>
                <c:pt idx="4">
                  <c:v>0.1</c:v>
                </c:pt>
                <c:pt idx="5">
                  <c:v>0.14000000000000001</c:v>
                </c:pt>
                <c:pt idx="6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F0F-460F-9D15-B71F5C5DF6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754-47FD-B363-E08E295666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754-47FD-B363-E08E295666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754-47FD-B363-E08E295666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754-47FD-B363-E08E295666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754-47FD-B363-E08E295666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соціальний захист</c:v>
                </c:pt>
                <c:pt idx="1">
                  <c:v>фінансова політика</c:v>
                </c:pt>
                <c:pt idx="2">
                  <c:v>діяльність ДОВ</c:v>
                </c:pt>
                <c:pt idx="3">
                  <c:v>праця та заробітна плата</c:v>
                </c:pt>
                <c:pt idx="4">
                  <c:v>правова інформація</c:v>
                </c:pt>
                <c:pt idx="5">
                  <c:v>статистичні дані</c:v>
                </c:pt>
                <c:pt idx="6">
                  <c:v>інше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4-6754-47FD-B363-E08E295666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Волжева Валентина Василівна</cp:lastModifiedBy>
  <cp:revision>11</cp:revision>
  <cp:lastPrinted>2022-01-11T12:50:00Z</cp:lastPrinted>
  <dcterms:created xsi:type="dcterms:W3CDTF">2022-01-11T12:49:00Z</dcterms:created>
  <dcterms:modified xsi:type="dcterms:W3CDTF">2022-01-11T14:45:00Z</dcterms:modified>
</cp:coreProperties>
</file>