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649E2" w:rsidRDefault="00395A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813600826"/>
        </w:sdtPr>
        <w:sdtEndPr/>
        <w:sdtContent/>
      </w:sdt>
      <w:sdt>
        <w:sdtPr>
          <w:tag w:val="goog_rdk_1"/>
          <w:id w:val="1853913500"/>
        </w:sdtPr>
        <w:sdtEndPr/>
        <w:sdtContent/>
      </w:sdt>
      <w:r w:rsidR="00D23565">
        <w:rPr>
          <w:rFonts w:ascii="Times New Roman" w:eastAsia="Times New Roman" w:hAnsi="Times New Roman" w:cs="Times New Roman"/>
          <w:sz w:val="28"/>
          <w:szCs w:val="28"/>
        </w:rPr>
        <w:t>ЗВІТ</w:t>
      </w:r>
    </w:p>
    <w:p w14:paraId="00000002" w14:textId="1F42DED4" w:rsidR="001649E2" w:rsidRDefault="00D235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7300976"/>
      <w:r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</w:t>
      </w:r>
      <w:r w:rsidRPr="001E259C">
        <w:rPr>
          <w:rFonts w:ascii="Times New Roman" w:eastAsia="Times New Roman" w:hAnsi="Times New Roman" w:cs="Times New Roman"/>
          <w:sz w:val="28"/>
          <w:szCs w:val="28"/>
        </w:rPr>
        <w:t>України “</w:t>
      </w:r>
      <w:r w:rsidR="001E259C" w:rsidRPr="001E259C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у додаток 2 до постанови Кабінету Міністрів України від 17 серпня 1998 р. № 1303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bookmarkEnd w:id="0"/>
    <w:p w14:paraId="00000003" w14:textId="77777777" w:rsidR="001649E2" w:rsidRDefault="001649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9A43E5D" w:rsidR="001649E2" w:rsidRDefault="00D23565" w:rsidP="001E25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>
        <w:rPr>
          <w:rFonts w:ascii="Times New Roman" w:eastAsia="Times New Roman" w:hAnsi="Times New Roman" w:cs="Times New Roman"/>
          <w:sz w:val="28"/>
          <w:szCs w:val="28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у справах ветеранів України з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жовтня 2020 р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2020 р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тривало громадське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 xml:space="preserve">постанови Кабінету Міністрів </w:t>
      </w:r>
      <w:r w:rsidR="001E259C" w:rsidRPr="001E259C">
        <w:rPr>
          <w:rFonts w:ascii="Times New Roman" w:eastAsia="Times New Roman" w:hAnsi="Times New Roman" w:cs="Times New Roman"/>
          <w:sz w:val="28"/>
          <w:szCs w:val="28"/>
        </w:rPr>
        <w:t>України “Про внесення змін у додаток 2 до постанови Кабінету Міністрів України від 17 серпня 1998 р. № 1303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”.</w:t>
      </w:r>
    </w:p>
    <w:bookmarkEnd w:id="1"/>
    <w:p w14:paraId="00000005" w14:textId="096810D5" w:rsidR="001649E2" w:rsidRDefault="00D23565" w:rsidP="001E25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розроблено з метою досягнення цілі </w:t>
      </w:r>
      <w:r w:rsidR="00E73407" w:rsidRPr="00BD1950">
        <w:rPr>
          <w:rFonts w:ascii="Times New Roman" w:hAnsi="Times New Roman" w:cs="Times New Roman"/>
          <w:sz w:val="28"/>
          <w:szCs w:val="28"/>
        </w:rPr>
        <w:t>11.1. “Відновлення та повноцінне життя”</w:t>
      </w:r>
      <w:r w:rsidR="00E7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Програми діяльності Кабінету Міністрів України, затвердженої постановою Кабінету Міністрів України від 12 червня 2020 р. №</w:t>
      </w:r>
      <w:r w:rsidR="00E7340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471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407" w:rsidRPr="00BD1950">
        <w:rPr>
          <w:rFonts w:ascii="Times New Roman" w:hAnsi="Times New Roman" w:cs="Times New Roman"/>
          <w:sz w:val="28"/>
          <w:szCs w:val="28"/>
        </w:rPr>
        <w:t>спрямовано на забезпечення доступу</w:t>
      </w:r>
      <w:r w:rsidR="00E73407">
        <w:rPr>
          <w:rFonts w:ascii="Times New Roman" w:hAnsi="Times New Roman" w:cs="Times New Roman"/>
          <w:sz w:val="28"/>
          <w:szCs w:val="28"/>
        </w:rPr>
        <w:t xml:space="preserve"> постраждалих учасників Революції Гідності, ветеранів війни та осіб, на яких поширюється чинність Закону України “Про статус ветеранів війни, гарантії їх соціального захисту” та</w:t>
      </w:r>
      <w:r w:rsidR="00E73407" w:rsidRPr="00055E47">
        <w:rPr>
          <w:rFonts w:ascii="Times New Roman" w:hAnsi="Times New Roman" w:cs="Times New Roman"/>
          <w:sz w:val="28"/>
          <w:szCs w:val="28"/>
        </w:rPr>
        <w:t xml:space="preserve"> осіб, які мають особливі заслуги перед Батьківщиною</w:t>
      </w:r>
      <w:r w:rsidR="00E73407">
        <w:rPr>
          <w:rFonts w:ascii="Times New Roman" w:hAnsi="Times New Roman" w:cs="Times New Roman"/>
          <w:sz w:val="28"/>
          <w:szCs w:val="28"/>
        </w:rPr>
        <w:t xml:space="preserve"> </w:t>
      </w:r>
      <w:r w:rsidR="00E73407" w:rsidRPr="00BD1950">
        <w:rPr>
          <w:rFonts w:ascii="Times New Roman" w:hAnsi="Times New Roman" w:cs="Times New Roman"/>
          <w:sz w:val="28"/>
          <w:szCs w:val="28"/>
        </w:rPr>
        <w:t>до якісних медичних послуг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8FE469" w14:textId="368854AF" w:rsidR="0043040B" w:rsidRDefault="00D23565" w:rsidP="004304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обговоренні взяли участь</w:t>
      </w:r>
      <w:r w:rsidR="0087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A92">
        <w:rPr>
          <w:rFonts w:ascii="Times New Roman" w:eastAsia="Times New Roman" w:hAnsi="Times New Roman" w:cs="Times New Roman"/>
          <w:sz w:val="28"/>
          <w:szCs w:val="28"/>
        </w:rPr>
        <w:t>Островський</w:t>
      </w:r>
      <w:r w:rsidR="0039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B0C">
        <w:rPr>
          <w:rFonts w:ascii="Times New Roman" w:eastAsia="Times New Roman" w:hAnsi="Times New Roman" w:cs="Times New Roman"/>
          <w:sz w:val="28"/>
          <w:szCs w:val="28"/>
        </w:rPr>
        <w:t>Володимир та Коваленко Анатолій Іванович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40B">
        <w:rPr>
          <w:rFonts w:ascii="Times New Roman" w:eastAsia="Times New Roman" w:hAnsi="Times New Roman" w:cs="Times New Roman"/>
          <w:sz w:val="28"/>
          <w:szCs w:val="28"/>
        </w:rPr>
        <w:t xml:space="preserve"> Також </w:t>
      </w:r>
      <w:proofErr w:type="spellStart"/>
      <w:r w:rsidR="00963D1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963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40B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погодження </w:t>
      </w:r>
      <w:r w:rsidR="00963D1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Всеукраїнсько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спілк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ветеранів війни, Всеукраїнськ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громадсько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“Ветеранське братерство”, Всеукраїнсько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інвалідів війни, збройних сил та учасників бойових дій, Громадсько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</w:t>
      </w:r>
      <w:r w:rsidR="0096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963D18" w:rsidRPr="002F3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“Українська Асоціація інвалідів АТО”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0000008" w14:textId="2C2085AE" w:rsidR="001649E2" w:rsidRDefault="00D23565" w:rsidP="00D235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Надані пропозиції та зауваження опрацьовані </w:t>
      </w:r>
      <w:r w:rsidRPr="004E71E4">
        <w:rPr>
          <w:rFonts w:ascii="Times New Roman" w:hAnsi="Times New Roman" w:cs="Times New Roman"/>
          <w:sz w:val="28"/>
          <w:szCs w:val="28"/>
        </w:rPr>
        <w:t>експертно</w:t>
      </w:r>
      <w:r w:rsidR="00395A92">
        <w:rPr>
          <w:rFonts w:ascii="Times New Roman" w:hAnsi="Times New Roman" w:cs="Times New Roman"/>
          <w:sz w:val="28"/>
          <w:szCs w:val="28"/>
        </w:rPr>
        <w:t>ю</w:t>
      </w:r>
      <w:r w:rsidRPr="004E71E4">
        <w:rPr>
          <w:rFonts w:ascii="Times New Roman" w:hAnsi="Times New Roman" w:cs="Times New Roman"/>
          <w:sz w:val="28"/>
          <w:szCs w:val="28"/>
        </w:rPr>
        <w:t xml:space="preserve"> груп</w:t>
      </w:r>
      <w:r w:rsidR="00395A92">
        <w:rPr>
          <w:rFonts w:ascii="Times New Roman" w:hAnsi="Times New Roman" w:cs="Times New Roman"/>
          <w:sz w:val="28"/>
          <w:szCs w:val="28"/>
        </w:rPr>
        <w:t>ою</w:t>
      </w:r>
      <w:r w:rsidRPr="004E71E4">
        <w:rPr>
          <w:rFonts w:ascii="Times New Roman" w:hAnsi="Times New Roman" w:cs="Times New Roman"/>
          <w:sz w:val="28"/>
          <w:szCs w:val="28"/>
        </w:rPr>
        <w:t xml:space="preserve"> з питань медичного забезпечення </w:t>
      </w:r>
      <w:r>
        <w:rPr>
          <w:rFonts w:ascii="Times New Roman" w:hAnsi="Times New Roman" w:cs="Times New Roman"/>
          <w:sz w:val="28"/>
          <w:szCs w:val="28"/>
        </w:rPr>
        <w:t>Директорату реабілітації, медичного забезпечення та соціальної реадаптації ветеранів.</w:t>
      </w:r>
    </w:p>
    <w:sectPr w:rsidR="001649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2"/>
    <w:rsid w:val="001649E2"/>
    <w:rsid w:val="001E259C"/>
    <w:rsid w:val="002F78FF"/>
    <w:rsid w:val="00395A92"/>
    <w:rsid w:val="0043040B"/>
    <w:rsid w:val="00737AE7"/>
    <w:rsid w:val="00873B0C"/>
    <w:rsid w:val="00963D18"/>
    <w:rsid w:val="00C539A2"/>
    <w:rsid w:val="00D12552"/>
    <w:rsid w:val="00D23565"/>
    <w:rsid w:val="00DB7DBA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Шамраєва Ірина Михайлівна</cp:lastModifiedBy>
  <cp:revision>5</cp:revision>
  <cp:lastPrinted>2020-11-26T14:39:00Z</cp:lastPrinted>
  <dcterms:created xsi:type="dcterms:W3CDTF">2020-11-26T06:53:00Z</dcterms:created>
  <dcterms:modified xsi:type="dcterms:W3CDTF">2020-11-27T07:38:00Z</dcterms:modified>
</cp:coreProperties>
</file>