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2FE7569B" w14:textId="2D569129" w:rsidR="00F05189" w:rsidRPr="00CF71B7" w:rsidRDefault="00CC1350" w:rsidP="00CF71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</w:t>
      </w:r>
      <w:bookmarkStart w:id="0" w:name="_Hlk134090152"/>
      <w:r w:rsidR="00CF71B7" w:rsidRPr="00CF71B7">
        <w:rPr>
          <w:rFonts w:ascii="Times New Roman" w:hAnsi="Times New Roman" w:cs="Times New Roman"/>
          <w:b/>
          <w:bCs/>
          <w:sz w:val="28"/>
          <w:szCs w:val="28"/>
        </w:rPr>
        <w:t>ГОЛОВНОГО СПЕЦІАЛІСТА ВІДДІЛУ</w:t>
      </w:r>
      <w:r w:rsidR="00B43C51" w:rsidRPr="00CC6FC7">
        <w:rPr>
          <w:rFonts w:ascii="Times New Roman" w:hAnsi="Times New Roman" w:cs="Times New Roman"/>
          <w:sz w:val="28"/>
          <w:szCs w:val="28"/>
        </w:rPr>
        <w:t xml:space="preserve"> </w:t>
      </w:r>
      <w:r w:rsidR="00B43C51" w:rsidRPr="00B43C51">
        <w:rPr>
          <w:rFonts w:ascii="Times New Roman" w:hAnsi="Times New Roman" w:cs="Times New Roman"/>
          <w:b/>
          <w:bCs/>
          <w:sz w:val="28"/>
          <w:szCs w:val="28"/>
        </w:rPr>
        <w:t>ВЕДЕННЯ ДЕРЖАВНОГО РЕЄСТРУ</w:t>
      </w:r>
      <w:r w:rsidR="00B43C51" w:rsidRPr="00CF7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71B7" w:rsidRPr="00CF71B7">
        <w:rPr>
          <w:rFonts w:ascii="Times New Roman" w:hAnsi="Times New Roman" w:cs="Times New Roman"/>
          <w:b/>
          <w:bCs/>
          <w:sz w:val="28"/>
          <w:szCs w:val="28"/>
        </w:rPr>
        <w:t>ДЕПАРТАМЕНТУ ЦИФРОВОГО РОЗВИТКУ, ЦИФРОВИХ ТРАНСФОРМАЦІЙ І ЦИФРОВІЗАЦІЇ</w:t>
      </w:r>
      <w:r w:rsidR="00CF71B7" w:rsidRPr="00CF71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0"/>
    <w:p w14:paraId="19F080E9" w14:textId="5428542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3A8E1FEB" w14:textId="77777777" w:rsidR="00F05189" w:rsidRPr="00576F9C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28B7B334" w14:textId="77777777" w:rsidR="00C44965" w:rsidRPr="00C44965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7"/>
          <w:kern w:val="0"/>
          <w:sz w:val="16"/>
          <w:szCs w:val="16"/>
          <w:lang w:eastAsia="uk-UA"/>
          <w14:ligatures w14:val="none"/>
        </w:rPr>
      </w:pPr>
    </w:p>
    <w:p w14:paraId="1B6388FE" w14:textId="3CA4EE81" w:rsidR="00F05189" w:rsidRPr="00576F9C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576F9C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головного спеціаліста</w:t>
      </w:r>
      <w:r w:rsidRPr="00576F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0D92CE85" w14:textId="77777777" w:rsidR="00EC0939" w:rsidRPr="00EC0939" w:rsidRDefault="00EC0939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939">
        <w:rPr>
          <w:rFonts w:ascii="Times New Roman" w:hAnsi="Times New Roman" w:cs="Times New Roman"/>
          <w:sz w:val="28"/>
          <w:szCs w:val="28"/>
        </w:rPr>
        <w:t>Ведення Реєстру (як користувач) за напрямом  надання статусу учасника бойових дій комісіями з питань розгляду матеріалів про визнання учасниками бойових дій, утвореними в Міноборони, МВС, Мін’юсті, Національній поліції;</w:t>
      </w:r>
    </w:p>
    <w:p w14:paraId="55BF5EFD" w14:textId="77777777" w:rsidR="00EC0939" w:rsidRPr="00CC6FC7" w:rsidRDefault="00EC0939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C7">
        <w:rPr>
          <w:rFonts w:ascii="Times New Roman" w:hAnsi="Times New Roman" w:cs="Times New Roman"/>
          <w:sz w:val="28"/>
          <w:szCs w:val="28"/>
        </w:rPr>
        <w:t>Підтрим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C6FC7">
        <w:rPr>
          <w:rFonts w:ascii="Times New Roman" w:hAnsi="Times New Roman" w:cs="Times New Roman"/>
          <w:sz w:val="28"/>
          <w:szCs w:val="28"/>
        </w:rPr>
        <w:t xml:space="preserve"> в актуальному стані Реєстр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FC7">
        <w:rPr>
          <w:rFonts w:ascii="Times New Roman" w:hAnsi="Times New Roman" w:cs="Times New Roman"/>
          <w:sz w:val="28"/>
          <w:szCs w:val="28"/>
        </w:rPr>
        <w:t xml:space="preserve"> шляхом постійного контролю та організації внесення до Реєстру інформації щодо надання статусу учасника бойових дій комісіями з питань розгляду матеріалів про визнання учасниками бойових дій, утвореними в Міноборони, МВС, Мін’юсті, Національній поліції;</w:t>
      </w:r>
    </w:p>
    <w:p w14:paraId="71771399" w14:textId="77777777" w:rsidR="00EC0939" w:rsidRPr="00CC6FC7" w:rsidRDefault="00EC0939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C7">
        <w:rPr>
          <w:rFonts w:ascii="Times New Roman" w:hAnsi="Times New Roman" w:cs="Times New Roman"/>
          <w:sz w:val="28"/>
          <w:szCs w:val="28"/>
        </w:rPr>
        <w:t>За результатами аналізу та моніторингу отриманих даних здійсн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CC6FC7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CC6FC7">
        <w:rPr>
          <w:rFonts w:ascii="Times New Roman" w:hAnsi="Times New Roman" w:cs="Times New Roman"/>
          <w:sz w:val="28"/>
          <w:szCs w:val="28"/>
        </w:rPr>
        <w:t>для виправлення помилок та некоректних відомостей, що вносяться до Реєстру щодо  надання статусу учасника бойових дій комісіями з питань розгляду матеріалів про визнання учасниками бойових дій, утвореними в Міноборони, МВС, Мін’юсті, Національній поліції;</w:t>
      </w:r>
    </w:p>
    <w:p w14:paraId="4D3CA32F" w14:textId="77777777" w:rsidR="00EC0939" w:rsidRPr="00CC6FC7" w:rsidRDefault="00EC0939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C7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>вання</w:t>
      </w:r>
      <w:r w:rsidRPr="00CC6FC7">
        <w:rPr>
          <w:rFonts w:ascii="Times New Roman" w:hAnsi="Times New Roman" w:cs="Times New Roman"/>
          <w:sz w:val="28"/>
          <w:szCs w:val="28"/>
        </w:rPr>
        <w:t xml:space="preserve"> звіт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C6FC7">
        <w:rPr>
          <w:rFonts w:ascii="Times New Roman" w:hAnsi="Times New Roman" w:cs="Times New Roman"/>
          <w:sz w:val="28"/>
          <w:szCs w:val="28"/>
        </w:rPr>
        <w:t xml:space="preserve"> з Реєстру щодо надання статусу учасника бойових дій комісіями з питань розгляду матеріалів про визнання учасниками бойових дій, утвореними в Міноборони, МВС, Мін’юсті, Національній поліції;</w:t>
      </w:r>
    </w:p>
    <w:p w14:paraId="03948436" w14:textId="6665C0BF" w:rsidR="00441873" w:rsidRPr="00EC0939" w:rsidRDefault="00EC0939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939">
        <w:rPr>
          <w:rFonts w:ascii="Times New Roman" w:hAnsi="Times New Roman" w:cs="Times New Roman"/>
          <w:sz w:val="28"/>
          <w:szCs w:val="28"/>
        </w:rPr>
        <w:t>Надання консультативної та інструктивної допомоги фізичним та юридичним особам з питань роботи Реєстру за напрямом надання статусу учасника бойових дій комісіями з питань розгляду матеріалів про визнання учасниками бойових дій, утвореними в Міноборони, МВС, Мін’юсті, Національній поліції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6601FD" w14:textId="77777777" w:rsidR="00C44965" w:rsidRPr="00C44965" w:rsidRDefault="00C44965" w:rsidP="00C44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16"/>
          <w:szCs w:val="16"/>
          <w:lang w:eastAsia="uk-UA"/>
        </w:rPr>
      </w:pPr>
    </w:p>
    <w:p w14:paraId="06029F4F" w14:textId="7777777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627DCB67" w14:textId="6D2AB026" w:rsidR="00F05189" w:rsidRPr="00576F9C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hAnsi="Times New Roman" w:cs="Times New Roman"/>
          <w:sz w:val="28"/>
          <w:szCs w:val="28"/>
          <w:lang w:val="ru-RU"/>
        </w:rPr>
        <w:t>ступінь вищої освіти не нижче бакалавра</w:t>
      </w:r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76F9C">
        <w:rPr>
          <w:rFonts w:ascii="Times New Roman" w:hAnsi="Times New Roman" w:cs="Times New Roman"/>
          <w:sz w:val="28"/>
          <w:szCs w:val="28"/>
          <w:lang w:val="ru-RU"/>
        </w:rPr>
        <w:t>молодшого бакалавра;</w:t>
      </w:r>
    </w:p>
    <w:p w14:paraId="20283847" w14:textId="68A750B7" w:rsidR="00134249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633567D8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576F9C" w:rsidRDefault="00F05189" w:rsidP="00C4496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576F9C">
        <w:rPr>
          <w:sz w:val="28"/>
          <w:szCs w:val="28"/>
          <w:lang w:val="ru-RU"/>
        </w:rPr>
        <w:t xml:space="preserve"> </w:t>
      </w:r>
      <w:r w:rsidRPr="00576F9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C1350" w:rsidRDefault="00CC1350" w:rsidP="00C4496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499DD00C" w:rsidR="000E6D34" w:rsidRDefault="000E6D34" w:rsidP="00C44965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>Оклад 11 300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грн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</w:t>
      </w:r>
      <w:r w:rsidR="00CC1350" w:rsidRPr="000E6D34">
        <w:rPr>
          <w:rFonts w:ascii="Times New Roman" w:hAnsi="Times New Roman" w:cs="Times New Roman"/>
          <w:sz w:val="28"/>
          <w:szCs w:val="28"/>
        </w:rPr>
        <w:lastRenderedPageBreak/>
        <w:t>працівників державних органів».</w:t>
      </w:r>
    </w:p>
    <w:p w14:paraId="5605D7CD" w14:textId="77777777" w:rsidR="00C44965" w:rsidRPr="00C44965" w:rsidRDefault="00C44965" w:rsidP="00C44965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09DFF2" w14:textId="236332DC" w:rsidR="00134249" w:rsidRPr="004D32D8" w:rsidRDefault="00134249" w:rsidP="004D32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  <w:r w:rsidR="004D32D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</w:t>
      </w:r>
    </w:p>
    <w:p w14:paraId="40E10674" w14:textId="3EEAF24F" w:rsidR="00134249" w:rsidRDefault="00134249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комунікативні та ініціативні</w:t>
      </w:r>
      <w:r w:rsidR="004D32D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1628D103" w14:textId="7B516C7A" w:rsidR="004D32D8" w:rsidRDefault="004D32D8" w:rsidP="00C449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готові працювати на результат</w:t>
      </w:r>
      <w:r w:rsidR="00045870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1C598BB4" w14:textId="334E90C3" w:rsidR="00045870" w:rsidRPr="00045870" w:rsidRDefault="00045870" w:rsidP="000458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вільно володієте офісними програмами</w:t>
      </w:r>
    </w:p>
    <w:p w14:paraId="1FE74B33" w14:textId="77777777" w:rsidR="004D32D8" w:rsidRPr="00576F9C" w:rsidRDefault="004D32D8" w:rsidP="004D32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</w:p>
    <w:p w14:paraId="177E2675" w14:textId="5F6B56BD" w:rsidR="00F05189" w:rsidRPr="00106860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674A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Ми чекаємо на</w:t>
      </w:r>
      <w:r w:rsidR="00E263F9" w:rsidRPr="00674A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674A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резюме кандидатів </w:t>
      </w:r>
      <w:r w:rsidR="004A6845" w:rsidRPr="00674A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 w:rsidR="004A6845" w:rsidRPr="00674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Форм</w:t>
      </w:r>
      <w:r w:rsidR="00CC1350" w:rsidRPr="00674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а резюме</w:t>
      </w:r>
      <w:r w:rsidR="004A6845" w:rsidRPr="00674A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Pr="00674A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</w:t>
      </w:r>
      <w:r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674A47"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6</w:t>
      </w:r>
      <w:r w:rsidR="00CE2845"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</w:t>
      </w:r>
      <w:r w:rsidR="00674A47"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2</w:t>
      </w:r>
      <w:r w:rsidR="00E263F9"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8</w:t>
      </w:r>
      <w:r w:rsidR="002419A1"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</w:t>
      </w:r>
      <w:r w:rsidR="004D32D8"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червня</w:t>
      </w:r>
      <w:r w:rsidRPr="00674A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2023 року </w:t>
      </w:r>
      <w:r w:rsidR="00CE2845" w:rsidRPr="00674A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674A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електронну адресу </w:t>
      </w:r>
      <w:r w:rsidR="004A6845" w:rsidRPr="00106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106860">
          <w:rPr>
            <w:rFonts w:ascii="Times New Roman" w:hAnsi="Times New Roman" w:cs="Times New Roman"/>
            <w:color w:val="4472C4" w:themeColor="accent1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44965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</w:pPr>
    </w:p>
    <w:p w14:paraId="5D962075" w14:textId="611B29C4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Державним секретарем Мінветеранів.</w:t>
      </w:r>
    </w:p>
    <w:p w14:paraId="0D9651B8" w14:textId="77777777" w:rsidR="00C44965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Оксани Бражевської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тел.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p w14:paraId="0FF1D0C1" w14:textId="0F3873C0" w:rsidR="00CF71B7" w:rsidRPr="005B26D4" w:rsidRDefault="00CF71B7" w:rsidP="00CF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2234D" w14:textId="382B522F" w:rsidR="00CF71B7" w:rsidRPr="005B26D4" w:rsidRDefault="00CF71B7" w:rsidP="00CF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7C04C" w14:textId="4AF5E693" w:rsidR="00CF71B7" w:rsidRPr="005B26D4" w:rsidRDefault="00CF71B7" w:rsidP="00CF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ED927" w14:textId="61E7A090" w:rsidR="00EC0939" w:rsidRPr="00EC0939" w:rsidRDefault="00EC0939" w:rsidP="00EC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D71BA" w14:textId="41B79559" w:rsidR="00EC0939" w:rsidRPr="00CC6FC7" w:rsidRDefault="00EC0939" w:rsidP="00EC0939">
      <w:pPr>
        <w:pStyle w:val="a6"/>
        <w:ind w:lef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0CE20" w14:textId="76C5ED64" w:rsidR="00EC0939" w:rsidRPr="00CC6FC7" w:rsidRDefault="00EC0939" w:rsidP="00EC0939">
      <w:pPr>
        <w:pStyle w:val="a6"/>
        <w:ind w:lef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08E7F" w14:textId="6B710EF6" w:rsidR="00EC0939" w:rsidRPr="00CC6FC7" w:rsidRDefault="00EC0939" w:rsidP="00EC0939">
      <w:pPr>
        <w:pStyle w:val="a6"/>
        <w:ind w:lef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FD71D" w14:textId="68A05EEA" w:rsidR="00CF71B7" w:rsidRPr="00C44965" w:rsidRDefault="00EC093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71B7" w:rsidRPr="00C44965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E5527"/>
    <w:multiLevelType w:val="hybridMultilevel"/>
    <w:tmpl w:val="7F5EC5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711E5"/>
    <w:multiLevelType w:val="hybridMultilevel"/>
    <w:tmpl w:val="822C35FA"/>
    <w:lvl w:ilvl="0" w:tplc="159A2C28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9"/>
  </w:num>
  <w:num w:numId="3" w16cid:durableId="252710825">
    <w:abstractNumId w:val="4"/>
  </w:num>
  <w:num w:numId="4" w16cid:durableId="2033216560">
    <w:abstractNumId w:val="8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  <w:num w:numId="9" w16cid:durableId="742264409">
    <w:abstractNumId w:val="7"/>
  </w:num>
  <w:num w:numId="10" w16cid:durableId="1503426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45870"/>
    <w:rsid w:val="000A1DA8"/>
    <w:rsid w:val="000E6D34"/>
    <w:rsid w:val="00106860"/>
    <w:rsid w:val="00122967"/>
    <w:rsid w:val="00134249"/>
    <w:rsid w:val="00217C22"/>
    <w:rsid w:val="00231E18"/>
    <w:rsid w:val="002419A1"/>
    <w:rsid w:val="00427208"/>
    <w:rsid w:val="00441873"/>
    <w:rsid w:val="004A6845"/>
    <w:rsid w:val="004D32D8"/>
    <w:rsid w:val="00576F9C"/>
    <w:rsid w:val="005B6B5C"/>
    <w:rsid w:val="006723EC"/>
    <w:rsid w:val="00674A47"/>
    <w:rsid w:val="006A1D1A"/>
    <w:rsid w:val="006E4321"/>
    <w:rsid w:val="00700FA3"/>
    <w:rsid w:val="007452AF"/>
    <w:rsid w:val="00857C00"/>
    <w:rsid w:val="008A1A0D"/>
    <w:rsid w:val="00A32226"/>
    <w:rsid w:val="00A52A17"/>
    <w:rsid w:val="00A62FC1"/>
    <w:rsid w:val="00A6431F"/>
    <w:rsid w:val="00B43C51"/>
    <w:rsid w:val="00B91DAC"/>
    <w:rsid w:val="00BE35A2"/>
    <w:rsid w:val="00C44965"/>
    <w:rsid w:val="00CA4C65"/>
    <w:rsid w:val="00CC1350"/>
    <w:rsid w:val="00CD17B4"/>
    <w:rsid w:val="00CE2845"/>
    <w:rsid w:val="00CF71B7"/>
    <w:rsid w:val="00E263F9"/>
    <w:rsid w:val="00EB5095"/>
    <w:rsid w:val="00EC0939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1"/>
    <w:uiPriority w:val="22"/>
    <w:qFormat/>
    <w:rsid w:val="00F05189"/>
    <w:rPr>
      <w:b/>
      <w:bCs/>
    </w:rPr>
  </w:style>
  <w:style w:type="table" w:styleId="a5">
    <w:name w:val="Table Grid"/>
    <w:basedOn w:val="a2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F05189"/>
    <w:pPr>
      <w:ind w:left="720"/>
      <w:contextualSpacing/>
    </w:pPr>
    <w:rPr>
      <w:kern w:val="0"/>
      <w14:ligatures w14:val="none"/>
    </w:rPr>
  </w:style>
  <w:style w:type="paragraph" w:styleId="a7">
    <w:name w:val="Normal (Web)"/>
    <w:basedOn w:val="a0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8">
    <w:name w:val="Hyperlink"/>
    <w:basedOn w:val="a1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1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  <w:style w:type="paragraph" w:customStyle="1" w:styleId="a">
    <w:name w:val="Подпункт"/>
    <w:basedOn w:val="a0"/>
    <w:link w:val="a9"/>
    <w:qFormat/>
    <w:rsid w:val="00CF71B7"/>
    <w:pPr>
      <w:numPr>
        <w:numId w:val="9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customStyle="1" w:styleId="a9">
    <w:name w:val="Подпункт Знак"/>
    <w:link w:val="a"/>
    <w:rsid w:val="00CF71B7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24</cp:revision>
  <dcterms:created xsi:type="dcterms:W3CDTF">2023-05-04T06:58:00Z</dcterms:created>
  <dcterms:modified xsi:type="dcterms:W3CDTF">2023-06-22T12:30:00Z</dcterms:modified>
</cp:coreProperties>
</file>