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83FE7" w14:textId="77777777" w:rsidR="00430922" w:rsidRPr="00B31751" w:rsidRDefault="00255A56" w:rsidP="00B31751">
      <w:pPr>
        <w:pStyle w:val="2"/>
        <w:jc w:val="center"/>
        <w:rPr>
          <w:b/>
          <w:sz w:val="26"/>
          <w:lang w:val="uk-UA"/>
        </w:rPr>
      </w:pPr>
      <w:r w:rsidRPr="00B31751">
        <w:rPr>
          <w:b/>
          <w:sz w:val="26"/>
          <w:lang w:val="uk-UA"/>
        </w:rPr>
        <w:t>АНАЛІЗ РЕГУЛЯТОРНОГО ВПЛИВУ</w:t>
      </w:r>
    </w:p>
    <w:p w14:paraId="7DA83A03" w14:textId="097E12A4" w:rsidR="00430922" w:rsidRPr="002A678C" w:rsidRDefault="00255A56" w:rsidP="00735CCD">
      <w:pPr>
        <w:pStyle w:val="rvps2"/>
        <w:shd w:val="clear" w:color="auto" w:fill="FFFFFF"/>
        <w:spacing w:before="0" w:beforeAutospacing="0" w:after="0" w:afterAutospacing="0"/>
        <w:ind w:firstLine="450"/>
        <w:jc w:val="center"/>
        <w:rPr>
          <w:b/>
          <w:sz w:val="26"/>
          <w:lang w:val="uk-UA"/>
        </w:rPr>
      </w:pPr>
      <w:r w:rsidRPr="002A678C">
        <w:rPr>
          <w:b/>
          <w:sz w:val="26"/>
          <w:lang w:val="uk-UA"/>
        </w:rPr>
        <w:t xml:space="preserve">проєкту </w:t>
      </w:r>
      <w:r w:rsidR="009E510B" w:rsidRPr="002A678C">
        <w:rPr>
          <w:b/>
          <w:sz w:val="26"/>
          <w:lang w:val="uk-UA"/>
        </w:rPr>
        <w:t>наказу Міністерства у справах ветеранів України</w:t>
      </w:r>
      <w:r w:rsidRPr="002A678C">
        <w:rPr>
          <w:b/>
          <w:sz w:val="26"/>
          <w:lang w:val="uk-UA"/>
        </w:rPr>
        <w:t xml:space="preserve"> </w:t>
      </w:r>
    </w:p>
    <w:p w14:paraId="39C66EAA" w14:textId="6CFDE0DC" w:rsidR="00430922" w:rsidRPr="002A678C" w:rsidRDefault="00255A56" w:rsidP="00735CCD">
      <w:pPr>
        <w:pStyle w:val="rvps2"/>
        <w:shd w:val="clear" w:color="auto" w:fill="FFFFFF"/>
        <w:spacing w:before="0" w:beforeAutospacing="0" w:after="0" w:afterAutospacing="0"/>
        <w:ind w:firstLine="450"/>
        <w:jc w:val="center"/>
        <w:rPr>
          <w:b/>
          <w:sz w:val="26"/>
          <w:lang w:val="uk-UA"/>
        </w:rPr>
      </w:pPr>
      <w:r w:rsidRPr="002A678C">
        <w:rPr>
          <w:b/>
          <w:sz w:val="26"/>
          <w:lang w:val="uk-UA"/>
        </w:rPr>
        <w:t xml:space="preserve">“Про затвердження </w:t>
      </w:r>
      <w:r w:rsidR="00FB36F1" w:rsidRPr="002A678C">
        <w:rPr>
          <w:b/>
          <w:sz w:val="26"/>
          <w:lang w:val="uk-UA"/>
        </w:rPr>
        <w:t xml:space="preserve">Порядку </w:t>
      </w:r>
      <w:r w:rsidR="00B77FDF">
        <w:rPr>
          <w:b/>
          <w:sz w:val="26"/>
          <w:lang w:val="uk-UA"/>
        </w:rPr>
        <w:t>уклад</w:t>
      </w:r>
      <w:r w:rsidR="00902FE7">
        <w:rPr>
          <w:b/>
          <w:sz w:val="26"/>
          <w:lang w:val="uk-UA"/>
        </w:rPr>
        <w:t>е</w:t>
      </w:r>
      <w:r w:rsidR="00B77FDF">
        <w:rPr>
          <w:b/>
          <w:sz w:val="26"/>
          <w:lang w:val="uk-UA"/>
        </w:rPr>
        <w:t xml:space="preserve">ння ліцензійного договору </w:t>
      </w:r>
      <w:r w:rsidR="00FB36F1" w:rsidRPr="002A678C">
        <w:rPr>
          <w:b/>
          <w:sz w:val="26"/>
          <w:lang w:val="uk-UA"/>
        </w:rPr>
        <w:t>на використання об’єкта авторського права – графічного зображення “СТВОРЕНО ЗАХИСНИКАМИ”</w:t>
      </w:r>
      <w:r w:rsidRPr="002A678C">
        <w:rPr>
          <w:b/>
          <w:sz w:val="26"/>
          <w:lang w:val="uk-UA"/>
        </w:rPr>
        <w:t xml:space="preserve"> </w:t>
      </w:r>
    </w:p>
    <w:p w14:paraId="5EB56C12" w14:textId="77777777" w:rsidR="009E510B" w:rsidRPr="002A678C" w:rsidRDefault="009E510B" w:rsidP="00735CCD">
      <w:pPr>
        <w:pStyle w:val="rvps2"/>
        <w:shd w:val="clear" w:color="auto" w:fill="FFFFFF"/>
        <w:spacing w:before="0" w:beforeAutospacing="0" w:after="0" w:afterAutospacing="0"/>
        <w:ind w:firstLine="450"/>
        <w:jc w:val="center"/>
        <w:rPr>
          <w:bCs/>
          <w:sz w:val="26"/>
          <w:lang w:val="uk-UA"/>
        </w:rPr>
      </w:pPr>
    </w:p>
    <w:p w14:paraId="517F28FA" w14:textId="77777777" w:rsidR="00F12E37" w:rsidRPr="002A678C" w:rsidRDefault="00F12E37" w:rsidP="00F12E37">
      <w:pPr>
        <w:pStyle w:val="rvps2"/>
        <w:shd w:val="clear" w:color="auto" w:fill="FFFFFF"/>
        <w:spacing w:before="0" w:beforeAutospacing="0" w:after="0" w:afterAutospacing="0"/>
        <w:ind w:firstLine="448"/>
        <w:jc w:val="center"/>
        <w:rPr>
          <w:bCs/>
          <w:sz w:val="26"/>
          <w:lang w:val="uk-UA"/>
        </w:rPr>
      </w:pPr>
    </w:p>
    <w:p w14:paraId="0C90470E" w14:textId="3BA097AA" w:rsidR="00430922" w:rsidRPr="002A678C" w:rsidRDefault="00255A56" w:rsidP="00D25E0D">
      <w:pPr>
        <w:spacing w:after="0" w:line="240" w:lineRule="auto"/>
        <w:ind w:firstLine="720"/>
        <w:jc w:val="both"/>
        <w:rPr>
          <w:rFonts w:ascii="Times New Roman" w:hAnsi="Times New Roman"/>
          <w:b/>
          <w:sz w:val="26"/>
          <w:lang w:val="uk-UA"/>
        </w:rPr>
      </w:pPr>
      <w:r w:rsidRPr="002A678C">
        <w:rPr>
          <w:rFonts w:ascii="Times New Roman" w:hAnsi="Times New Roman"/>
          <w:b/>
          <w:sz w:val="26"/>
          <w:lang w:val="uk-UA"/>
        </w:rPr>
        <w:t xml:space="preserve">I. Визначення та аналіз проблеми, яку пропонується розв’язати шляхом державного регулювання </w:t>
      </w:r>
    </w:p>
    <w:p w14:paraId="160288A7" w14:textId="77777777" w:rsidR="00430922" w:rsidRPr="002A678C" w:rsidRDefault="00430922">
      <w:pPr>
        <w:spacing w:after="0" w:line="240" w:lineRule="auto"/>
        <w:ind w:firstLine="720"/>
        <w:jc w:val="both"/>
        <w:rPr>
          <w:rFonts w:ascii="Times New Roman" w:hAnsi="Times New Roman"/>
          <w:sz w:val="26"/>
          <w:lang w:val="uk-UA"/>
        </w:rPr>
      </w:pPr>
    </w:p>
    <w:p w14:paraId="6AAC151E" w14:textId="334F7733" w:rsidR="00257C89" w:rsidRPr="002A678C" w:rsidRDefault="00255A56" w:rsidP="00C72E5B">
      <w:pPr>
        <w:spacing w:after="0" w:line="240" w:lineRule="auto"/>
        <w:ind w:firstLine="720"/>
        <w:jc w:val="both"/>
        <w:rPr>
          <w:rFonts w:ascii="Times New Roman" w:hAnsi="Times New Roman"/>
          <w:sz w:val="26"/>
          <w:lang w:val="uk-UA"/>
        </w:rPr>
      </w:pPr>
      <w:r w:rsidRPr="002A678C">
        <w:rPr>
          <w:rFonts w:ascii="Times New Roman" w:hAnsi="Times New Roman"/>
          <w:sz w:val="26"/>
          <w:lang w:val="uk-UA"/>
        </w:rPr>
        <w:t>Захисники та Захисниці України</w:t>
      </w:r>
      <w:r w:rsidR="00C72E5B" w:rsidRPr="002A678C">
        <w:rPr>
          <w:rFonts w:ascii="Times New Roman" w:hAnsi="Times New Roman"/>
          <w:sz w:val="26"/>
          <w:lang w:val="uk-UA"/>
        </w:rPr>
        <w:t xml:space="preserve">, які </w:t>
      </w:r>
      <w:r w:rsidR="00257C89" w:rsidRPr="002A678C">
        <w:rPr>
          <w:rFonts w:ascii="Times New Roman" w:hAnsi="Times New Roman"/>
          <w:sz w:val="26"/>
          <w:lang w:val="uk-UA"/>
        </w:rPr>
        <w:t>повертаються до мирного життя після військової служби, та відповідно стають ветеранами війни</w:t>
      </w:r>
      <w:r w:rsidR="00BA0F77" w:rsidRPr="002A678C">
        <w:rPr>
          <w:rFonts w:ascii="Times New Roman" w:hAnsi="Times New Roman"/>
          <w:sz w:val="26"/>
          <w:lang w:val="uk-UA"/>
        </w:rPr>
        <w:t xml:space="preserve"> (далі – ветерани)</w:t>
      </w:r>
      <w:r w:rsidR="00257C89" w:rsidRPr="002A678C">
        <w:rPr>
          <w:rFonts w:ascii="Times New Roman" w:hAnsi="Times New Roman"/>
          <w:sz w:val="26"/>
          <w:lang w:val="uk-UA"/>
        </w:rPr>
        <w:t xml:space="preserve">, часто вимушені вирішувати комплекс соціально-економічних проблем, зокрема, </w:t>
      </w:r>
      <w:r w:rsidR="00C72E5B" w:rsidRPr="002A678C">
        <w:rPr>
          <w:rFonts w:ascii="Times New Roman" w:hAnsi="Times New Roman"/>
          <w:sz w:val="26"/>
          <w:lang w:val="uk-UA"/>
        </w:rPr>
        <w:t xml:space="preserve">безробіття, </w:t>
      </w:r>
      <w:r w:rsidRPr="002A678C">
        <w:rPr>
          <w:rFonts w:ascii="Times New Roman" w:hAnsi="Times New Roman"/>
          <w:sz w:val="26"/>
          <w:lang w:val="uk-UA"/>
        </w:rPr>
        <w:t xml:space="preserve">складні </w:t>
      </w:r>
      <w:r w:rsidR="00C72E5B" w:rsidRPr="002A678C">
        <w:rPr>
          <w:rFonts w:ascii="Times New Roman" w:hAnsi="Times New Roman"/>
          <w:sz w:val="26"/>
          <w:lang w:val="uk-UA"/>
        </w:rPr>
        <w:t xml:space="preserve">економічні умови </w:t>
      </w:r>
      <w:r w:rsidR="007416C3" w:rsidRPr="002A678C">
        <w:rPr>
          <w:rFonts w:ascii="Times New Roman" w:hAnsi="Times New Roman"/>
          <w:sz w:val="26"/>
          <w:lang w:val="uk-UA"/>
        </w:rPr>
        <w:t>тощо</w:t>
      </w:r>
      <w:r w:rsidR="00C72E5B" w:rsidRPr="002A678C">
        <w:rPr>
          <w:rFonts w:ascii="Times New Roman" w:hAnsi="Times New Roman"/>
          <w:sz w:val="26"/>
          <w:lang w:val="uk-UA"/>
        </w:rPr>
        <w:t xml:space="preserve">. </w:t>
      </w:r>
    </w:p>
    <w:p w14:paraId="075524BA" w14:textId="769092D3" w:rsidR="00B40DB2" w:rsidRPr="002A678C" w:rsidRDefault="00B40DB2" w:rsidP="00B40DB2">
      <w:pPr>
        <w:spacing w:after="0" w:line="240" w:lineRule="auto"/>
        <w:ind w:firstLine="720"/>
        <w:jc w:val="both"/>
        <w:rPr>
          <w:rFonts w:ascii="Times New Roman" w:hAnsi="Times New Roman"/>
          <w:sz w:val="26"/>
          <w:lang w:val="uk-UA"/>
        </w:rPr>
      </w:pPr>
      <w:r w:rsidRPr="002A678C">
        <w:rPr>
          <w:rFonts w:ascii="Times New Roman" w:hAnsi="Times New Roman"/>
          <w:sz w:val="26"/>
          <w:lang w:val="uk-UA"/>
        </w:rPr>
        <w:t>Варто зазначити, що ветерани-підприємці виготовляють значну кількість конкурентоспроможних товарів та надають якісні послуги, але про це знає відносно невелика кількість споживачів</w:t>
      </w:r>
      <w:r w:rsidRPr="002A678C">
        <w:rPr>
          <w:rFonts w:ascii="Times New Roman" w:hAnsi="Times New Roman"/>
          <w:color w:val="FF0000"/>
          <w:sz w:val="26"/>
          <w:lang w:val="uk-UA"/>
        </w:rPr>
        <w:t xml:space="preserve"> </w:t>
      </w:r>
      <w:r w:rsidRPr="002A678C">
        <w:rPr>
          <w:rFonts w:ascii="Times New Roman" w:hAnsi="Times New Roman"/>
          <w:sz w:val="26"/>
          <w:lang w:val="uk-UA"/>
        </w:rPr>
        <w:t>Тому необхідно зробити ветеранів-підприємців впізнаваними виробниками якісної продукції та надавачами послуг, надавши їм інформаційно-іміджеву підтримку</w:t>
      </w:r>
      <w:r w:rsidRPr="002A678C">
        <w:rPr>
          <w:rFonts w:ascii="Times New Roman" w:hAnsi="Times New Roman"/>
          <w:sz w:val="28"/>
          <w:szCs w:val="28"/>
          <w:lang w:val="uk-UA"/>
        </w:rPr>
        <w:t xml:space="preserve"> </w:t>
      </w:r>
      <w:r w:rsidRPr="002A678C">
        <w:rPr>
          <w:rFonts w:ascii="Times New Roman" w:hAnsi="Times New Roman"/>
          <w:sz w:val="26"/>
          <w:lang w:val="uk-UA"/>
        </w:rPr>
        <w:t>у вигляді використання</w:t>
      </w:r>
      <w:r w:rsidR="002100C5" w:rsidRPr="002A678C">
        <w:rPr>
          <w:rFonts w:ascii="Times New Roman" w:hAnsi="Times New Roman"/>
          <w:sz w:val="26"/>
          <w:lang w:val="uk-UA"/>
        </w:rPr>
        <w:t xml:space="preserve"> </w:t>
      </w:r>
      <w:r w:rsidRPr="002A678C">
        <w:rPr>
          <w:rFonts w:ascii="Times New Roman" w:hAnsi="Times New Roman"/>
          <w:sz w:val="26"/>
          <w:lang w:val="uk-UA"/>
        </w:rPr>
        <w:t xml:space="preserve">графічного зображення “СТВОРЕНО ЗАХИСНИКАМИ”. </w:t>
      </w:r>
    </w:p>
    <w:p w14:paraId="4642C3A6" w14:textId="7A258D93" w:rsidR="00C72E5B" w:rsidRPr="002A678C" w:rsidRDefault="00257C89" w:rsidP="00C72E5B">
      <w:pPr>
        <w:spacing w:after="0" w:line="240" w:lineRule="auto"/>
        <w:ind w:firstLine="720"/>
        <w:jc w:val="both"/>
        <w:rPr>
          <w:rFonts w:ascii="Times New Roman" w:hAnsi="Times New Roman"/>
          <w:sz w:val="26"/>
          <w:lang w:val="uk-UA"/>
        </w:rPr>
      </w:pPr>
      <w:r w:rsidRPr="002A678C">
        <w:rPr>
          <w:rFonts w:ascii="Times New Roman" w:hAnsi="Times New Roman"/>
          <w:sz w:val="26"/>
          <w:lang w:val="uk-UA"/>
        </w:rPr>
        <w:t xml:space="preserve">З огляду на це, </w:t>
      </w:r>
      <w:r w:rsidR="00255A56" w:rsidRPr="002A678C">
        <w:rPr>
          <w:rFonts w:ascii="Times New Roman" w:hAnsi="Times New Roman"/>
          <w:sz w:val="26"/>
          <w:lang w:val="uk-UA"/>
        </w:rPr>
        <w:t xml:space="preserve">Міністерство у справах ветеранів України </w:t>
      </w:r>
      <w:r w:rsidRPr="002A678C">
        <w:rPr>
          <w:rFonts w:ascii="Times New Roman" w:hAnsi="Times New Roman"/>
          <w:sz w:val="26"/>
          <w:lang w:val="uk-UA"/>
        </w:rPr>
        <w:t xml:space="preserve">вирішило підтримати розвиток </w:t>
      </w:r>
      <w:r w:rsidR="00255A56" w:rsidRPr="002A678C">
        <w:rPr>
          <w:rFonts w:ascii="Times New Roman" w:hAnsi="Times New Roman"/>
          <w:sz w:val="26"/>
          <w:lang w:val="uk-UA"/>
        </w:rPr>
        <w:t xml:space="preserve">підприємницьких ініціатив </w:t>
      </w:r>
      <w:r w:rsidR="00C72E5B" w:rsidRPr="002A678C">
        <w:rPr>
          <w:rFonts w:ascii="Times New Roman" w:hAnsi="Times New Roman"/>
          <w:sz w:val="26"/>
          <w:lang w:val="uk-UA"/>
        </w:rPr>
        <w:t>ветеранів</w:t>
      </w:r>
      <w:r w:rsidRPr="002A678C">
        <w:rPr>
          <w:rFonts w:ascii="Times New Roman" w:hAnsi="Times New Roman"/>
          <w:sz w:val="26"/>
          <w:lang w:val="uk-UA"/>
        </w:rPr>
        <w:t xml:space="preserve"> шляхом надання, при дотриманні певних умов, </w:t>
      </w:r>
      <w:r w:rsidR="00B77FDF">
        <w:rPr>
          <w:rFonts w:ascii="Times New Roman" w:hAnsi="Times New Roman"/>
          <w:sz w:val="26"/>
          <w:lang w:val="uk-UA"/>
        </w:rPr>
        <w:t>уклад</w:t>
      </w:r>
      <w:r w:rsidR="00902FE7">
        <w:rPr>
          <w:rFonts w:ascii="Times New Roman" w:hAnsi="Times New Roman"/>
          <w:sz w:val="26"/>
          <w:lang w:val="uk-UA"/>
        </w:rPr>
        <w:t>е</w:t>
      </w:r>
      <w:r w:rsidR="00B77FDF">
        <w:rPr>
          <w:rFonts w:ascii="Times New Roman" w:hAnsi="Times New Roman"/>
          <w:sz w:val="26"/>
          <w:lang w:val="uk-UA"/>
        </w:rPr>
        <w:t xml:space="preserve">ння ліцензійного договору </w:t>
      </w:r>
      <w:r w:rsidRPr="002A678C">
        <w:rPr>
          <w:rFonts w:ascii="Times New Roman" w:hAnsi="Times New Roman"/>
          <w:sz w:val="26"/>
          <w:lang w:val="uk-UA"/>
        </w:rPr>
        <w:t xml:space="preserve">на використання </w:t>
      </w:r>
      <w:r w:rsidR="00AA6F42" w:rsidRPr="002A678C">
        <w:rPr>
          <w:rFonts w:ascii="Times New Roman" w:hAnsi="Times New Roman"/>
          <w:sz w:val="28"/>
          <w:szCs w:val="28"/>
          <w:lang w:val="uk-UA"/>
        </w:rPr>
        <w:t xml:space="preserve">об’єкта </w:t>
      </w:r>
      <w:r w:rsidR="00AA6F42" w:rsidRPr="007B4CBF">
        <w:rPr>
          <w:rFonts w:ascii="Times New Roman" w:hAnsi="Times New Roman"/>
          <w:sz w:val="26"/>
          <w:lang w:val="uk-UA"/>
        </w:rPr>
        <w:t>авторського права</w:t>
      </w:r>
      <w:r w:rsidR="00AA6F42" w:rsidRPr="002A678C">
        <w:rPr>
          <w:rFonts w:ascii="Times New Roman" w:hAnsi="Times New Roman"/>
          <w:sz w:val="28"/>
          <w:szCs w:val="28"/>
          <w:lang w:val="uk-UA"/>
        </w:rPr>
        <w:t xml:space="preserve"> – </w:t>
      </w:r>
      <w:r w:rsidRPr="002A678C">
        <w:rPr>
          <w:rFonts w:ascii="Times New Roman" w:hAnsi="Times New Roman"/>
          <w:sz w:val="26"/>
          <w:lang w:val="uk-UA"/>
        </w:rPr>
        <w:t>графічного зображення “СТВОРЕНО ЗАХИСНИКАМИ”</w:t>
      </w:r>
      <w:r w:rsidR="00C72E5B" w:rsidRPr="002A678C">
        <w:rPr>
          <w:rFonts w:ascii="Times New Roman" w:hAnsi="Times New Roman"/>
          <w:sz w:val="26"/>
          <w:lang w:val="uk-UA"/>
        </w:rPr>
        <w:t>.</w:t>
      </w:r>
    </w:p>
    <w:p w14:paraId="0437D96F" w14:textId="6B088019" w:rsidR="00C72E5B" w:rsidRPr="002A678C" w:rsidRDefault="00BA0F77" w:rsidP="00C72E5B">
      <w:pPr>
        <w:spacing w:after="0" w:line="240" w:lineRule="auto"/>
        <w:ind w:firstLine="720"/>
        <w:jc w:val="both"/>
        <w:rPr>
          <w:rFonts w:ascii="Times New Roman" w:hAnsi="Times New Roman"/>
          <w:sz w:val="26"/>
          <w:lang w:val="uk-UA"/>
        </w:rPr>
      </w:pPr>
      <w:r w:rsidRPr="002A678C">
        <w:rPr>
          <w:rFonts w:ascii="Times New Roman" w:hAnsi="Times New Roman"/>
          <w:sz w:val="26"/>
          <w:lang w:val="uk-UA"/>
        </w:rPr>
        <w:t>Іміджева п</w:t>
      </w:r>
      <w:r w:rsidR="00532E60" w:rsidRPr="002A678C">
        <w:rPr>
          <w:rFonts w:ascii="Times New Roman" w:hAnsi="Times New Roman"/>
          <w:sz w:val="26"/>
          <w:lang w:val="uk-UA"/>
        </w:rPr>
        <w:t xml:space="preserve">ідтримка підприємницьких ініціатив </w:t>
      </w:r>
      <w:r w:rsidR="00C72E5B" w:rsidRPr="002A678C">
        <w:rPr>
          <w:rFonts w:ascii="Times New Roman" w:hAnsi="Times New Roman"/>
          <w:sz w:val="26"/>
          <w:lang w:val="uk-UA"/>
        </w:rPr>
        <w:t>ветеран</w:t>
      </w:r>
      <w:r w:rsidR="00532E60" w:rsidRPr="002A678C">
        <w:rPr>
          <w:rFonts w:ascii="Times New Roman" w:hAnsi="Times New Roman"/>
          <w:sz w:val="26"/>
          <w:lang w:val="uk-UA"/>
        </w:rPr>
        <w:t>ів</w:t>
      </w:r>
      <w:r w:rsidR="00C72E5B" w:rsidRPr="002A678C">
        <w:rPr>
          <w:rFonts w:ascii="Times New Roman" w:hAnsi="Times New Roman"/>
          <w:sz w:val="26"/>
          <w:lang w:val="uk-UA"/>
        </w:rPr>
        <w:t xml:space="preserve"> не тільки покращ</w:t>
      </w:r>
      <w:r w:rsidRPr="002A678C">
        <w:rPr>
          <w:rFonts w:ascii="Times New Roman" w:hAnsi="Times New Roman"/>
          <w:sz w:val="26"/>
          <w:lang w:val="uk-UA"/>
        </w:rPr>
        <w:t>ить</w:t>
      </w:r>
      <w:r w:rsidR="00C72E5B" w:rsidRPr="002A678C">
        <w:rPr>
          <w:rFonts w:ascii="Times New Roman" w:hAnsi="Times New Roman"/>
          <w:sz w:val="26"/>
          <w:lang w:val="uk-UA"/>
        </w:rPr>
        <w:t xml:space="preserve"> їх рівень життя, але також сприя</w:t>
      </w:r>
      <w:r w:rsidRPr="002A678C">
        <w:rPr>
          <w:rFonts w:ascii="Times New Roman" w:hAnsi="Times New Roman"/>
          <w:sz w:val="26"/>
          <w:lang w:val="uk-UA"/>
        </w:rPr>
        <w:t>тиме</w:t>
      </w:r>
      <w:r w:rsidR="00C72E5B" w:rsidRPr="002A678C">
        <w:rPr>
          <w:rFonts w:ascii="Times New Roman" w:hAnsi="Times New Roman"/>
          <w:sz w:val="26"/>
          <w:lang w:val="uk-UA"/>
        </w:rPr>
        <w:t xml:space="preserve"> їх інтеграції у суспільство. Це </w:t>
      </w:r>
      <w:r w:rsidR="00532E60" w:rsidRPr="002A678C">
        <w:rPr>
          <w:rFonts w:ascii="Times New Roman" w:hAnsi="Times New Roman"/>
          <w:sz w:val="26"/>
          <w:lang w:val="uk-UA"/>
        </w:rPr>
        <w:t xml:space="preserve">є </w:t>
      </w:r>
      <w:r w:rsidR="00C72E5B" w:rsidRPr="002A678C">
        <w:rPr>
          <w:rFonts w:ascii="Times New Roman" w:hAnsi="Times New Roman"/>
          <w:sz w:val="26"/>
          <w:lang w:val="uk-UA"/>
        </w:rPr>
        <w:t>важлив</w:t>
      </w:r>
      <w:r w:rsidR="00532E60" w:rsidRPr="002A678C">
        <w:rPr>
          <w:rFonts w:ascii="Times New Roman" w:hAnsi="Times New Roman"/>
          <w:sz w:val="26"/>
          <w:lang w:val="uk-UA"/>
        </w:rPr>
        <w:t>им кроком</w:t>
      </w:r>
      <w:r w:rsidRPr="002A678C">
        <w:rPr>
          <w:rFonts w:ascii="Times New Roman" w:hAnsi="Times New Roman"/>
          <w:sz w:val="26"/>
          <w:lang w:val="uk-UA"/>
        </w:rPr>
        <w:t xml:space="preserve"> збоку держави</w:t>
      </w:r>
      <w:r w:rsidR="00C72E5B" w:rsidRPr="002A678C">
        <w:rPr>
          <w:rFonts w:ascii="Times New Roman" w:hAnsi="Times New Roman"/>
          <w:sz w:val="26"/>
          <w:lang w:val="uk-UA"/>
        </w:rPr>
        <w:t xml:space="preserve">, </w:t>
      </w:r>
      <w:r w:rsidRPr="002A678C">
        <w:rPr>
          <w:rFonts w:ascii="Times New Roman" w:hAnsi="Times New Roman"/>
          <w:sz w:val="26"/>
          <w:lang w:val="uk-UA"/>
        </w:rPr>
        <w:t xml:space="preserve">оскільки ветерани, </w:t>
      </w:r>
      <w:r w:rsidR="00C72E5B" w:rsidRPr="002A678C">
        <w:rPr>
          <w:rFonts w:ascii="Times New Roman" w:hAnsi="Times New Roman"/>
          <w:sz w:val="26"/>
          <w:lang w:val="uk-UA"/>
        </w:rPr>
        <w:t>які віддали сво</w:t>
      </w:r>
      <w:r w:rsidR="00532E60" w:rsidRPr="002A678C">
        <w:rPr>
          <w:rFonts w:ascii="Times New Roman" w:hAnsi="Times New Roman"/>
          <w:sz w:val="26"/>
          <w:lang w:val="uk-UA"/>
        </w:rPr>
        <w:t>є здоров’я</w:t>
      </w:r>
      <w:r w:rsidR="000A6B31" w:rsidRPr="002A678C">
        <w:rPr>
          <w:rFonts w:ascii="Times New Roman" w:hAnsi="Times New Roman"/>
          <w:sz w:val="26"/>
          <w:lang w:val="uk-UA"/>
        </w:rPr>
        <w:t>,</w:t>
      </w:r>
      <w:r w:rsidR="00532E60" w:rsidRPr="002A678C">
        <w:rPr>
          <w:rFonts w:ascii="Times New Roman" w:hAnsi="Times New Roman"/>
          <w:sz w:val="26"/>
          <w:lang w:val="uk-UA"/>
        </w:rPr>
        <w:t xml:space="preserve"> </w:t>
      </w:r>
      <w:r w:rsidRPr="002A678C">
        <w:rPr>
          <w:rFonts w:ascii="Times New Roman" w:hAnsi="Times New Roman"/>
          <w:sz w:val="26"/>
          <w:lang w:val="uk-UA"/>
        </w:rPr>
        <w:t xml:space="preserve">сили та час </w:t>
      </w:r>
      <w:r w:rsidR="00532E60" w:rsidRPr="002A678C">
        <w:rPr>
          <w:rFonts w:ascii="Times New Roman" w:hAnsi="Times New Roman"/>
          <w:sz w:val="26"/>
          <w:lang w:val="uk-UA"/>
        </w:rPr>
        <w:t>задля</w:t>
      </w:r>
      <w:r w:rsidR="00C72E5B" w:rsidRPr="002A678C">
        <w:rPr>
          <w:rFonts w:ascii="Times New Roman" w:hAnsi="Times New Roman"/>
          <w:sz w:val="26"/>
          <w:lang w:val="uk-UA"/>
        </w:rPr>
        <w:t xml:space="preserve"> захисту своєї країни, </w:t>
      </w:r>
      <w:r w:rsidR="00532E60" w:rsidRPr="002A678C">
        <w:rPr>
          <w:rFonts w:ascii="Times New Roman" w:hAnsi="Times New Roman"/>
          <w:sz w:val="26"/>
          <w:lang w:val="uk-UA"/>
        </w:rPr>
        <w:t xml:space="preserve">повинні </w:t>
      </w:r>
      <w:r w:rsidR="00C72E5B" w:rsidRPr="002A678C">
        <w:rPr>
          <w:rFonts w:ascii="Times New Roman" w:hAnsi="Times New Roman"/>
          <w:sz w:val="26"/>
          <w:lang w:val="uk-UA"/>
        </w:rPr>
        <w:t>отрима</w:t>
      </w:r>
      <w:r w:rsidR="00532E60" w:rsidRPr="002A678C">
        <w:rPr>
          <w:rFonts w:ascii="Times New Roman" w:hAnsi="Times New Roman"/>
          <w:sz w:val="26"/>
          <w:lang w:val="uk-UA"/>
        </w:rPr>
        <w:t>ти</w:t>
      </w:r>
      <w:r w:rsidR="00C72E5B" w:rsidRPr="002A678C">
        <w:rPr>
          <w:rFonts w:ascii="Times New Roman" w:hAnsi="Times New Roman"/>
          <w:sz w:val="26"/>
          <w:lang w:val="uk-UA"/>
        </w:rPr>
        <w:t xml:space="preserve"> </w:t>
      </w:r>
      <w:r w:rsidR="00532E60" w:rsidRPr="002A678C">
        <w:rPr>
          <w:rFonts w:ascii="Times New Roman" w:hAnsi="Times New Roman"/>
          <w:sz w:val="26"/>
          <w:lang w:val="uk-UA"/>
        </w:rPr>
        <w:t>шану та</w:t>
      </w:r>
      <w:r w:rsidR="00C72E5B" w:rsidRPr="002A678C">
        <w:rPr>
          <w:rFonts w:ascii="Times New Roman" w:hAnsi="Times New Roman"/>
          <w:sz w:val="26"/>
          <w:lang w:val="uk-UA"/>
        </w:rPr>
        <w:t xml:space="preserve"> повагу, яку вони заслу</w:t>
      </w:r>
      <w:r w:rsidR="00532E60" w:rsidRPr="002A678C">
        <w:rPr>
          <w:rFonts w:ascii="Times New Roman" w:hAnsi="Times New Roman"/>
          <w:sz w:val="26"/>
          <w:lang w:val="uk-UA"/>
        </w:rPr>
        <w:t>жили</w:t>
      </w:r>
      <w:r w:rsidR="00C72E5B" w:rsidRPr="002A678C">
        <w:rPr>
          <w:rFonts w:ascii="Times New Roman" w:hAnsi="Times New Roman"/>
          <w:sz w:val="26"/>
          <w:lang w:val="uk-UA"/>
        </w:rPr>
        <w:t>.</w:t>
      </w:r>
    </w:p>
    <w:p w14:paraId="0BCC3ECA" w14:textId="1ACFA496" w:rsidR="005F2BDB" w:rsidRPr="002A678C" w:rsidRDefault="00534775" w:rsidP="005F2BDB">
      <w:pPr>
        <w:spacing w:after="0" w:line="240" w:lineRule="auto"/>
        <w:ind w:firstLine="720"/>
        <w:jc w:val="both"/>
        <w:rPr>
          <w:rFonts w:ascii="Times New Roman" w:hAnsi="Times New Roman"/>
          <w:sz w:val="26"/>
          <w:lang w:val="uk-UA"/>
        </w:rPr>
      </w:pPr>
      <w:r w:rsidRPr="002A678C">
        <w:rPr>
          <w:rFonts w:ascii="Times New Roman" w:hAnsi="Times New Roman"/>
          <w:sz w:val="26"/>
          <w:lang w:val="uk-UA"/>
        </w:rPr>
        <w:t xml:space="preserve">Суть підтримки </w:t>
      </w:r>
      <w:r w:rsidR="005F2BDB" w:rsidRPr="002A678C">
        <w:rPr>
          <w:rFonts w:ascii="Times New Roman" w:hAnsi="Times New Roman"/>
          <w:sz w:val="26"/>
          <w:lang w:val="uk-UA"/>
        </w:rPr>
        <w:t>полягає в тому, щоб споживачі могли легко ідентифікувати продукцію ветеранів</w:t>
      </w:r>
      <w:r w:rsidRPr="002A678C">
        <w:rPr>
          <w:rFonts w:ascii="Times New Roman" w:hAnsi="Times New Roman"/>
          <w:sz w:val="26"/>
          <w:lang w:val="uk-UA"/>
        </w:rPr>
        <w:t xml:space="preserve"> завдяки нанесенню </w:t>
      </w:r>
      <w:r w:rsidR="005F2BDB" w:rsidRPr="002A678C">
        <w:rPr>
          <w:rFonts w:ascii="Times New Roman" w:hAnsi="Times New Roman"/>
          <w:sz w:val="26"/>
          <w:lang w:val="uk-UA"/>
        </w:rPr>
        <w:t>графічного зображення, яке підтверджує, що продукція дійсно виготовлена</w:t>
      </w:r>
      <w:r w:rsidR="00F12E37" w:rsidRPr="002A678C">
        <w:rPr>
          <w:rFonts w:ascii="Times New Roman" w:hAnsi="Times New Roman"/>
          <w:sz w:val="26"/>
          <w:lang w:val="uk-UA"/>
        </w:rPr>
        <w:t xml:space="preserve"> ветеранами (фізичними або юридичними особами, що мають право на використання графічного зображення)</w:t>
      </w:r>
      <w:r w:rsidR="005F2BDB" w:rsidRPr="002A678C">
        <w:rPr>
          <w:rFonts w:ascii="Times New Roman" w:hAnsi="Times New Roman"/>
          <w:sz w:val="26"/>
          <w:lang w:val="uk-UA"/>
        </w:rPr>
        <w:t xml:space="preserve">. Графічне зображення може використовуватися </w:t>
      </w:r>
      <w:r w:rsidR="00F12E37" w:rsidRPr="002A678C">
        <w:rPr>
          <w:rFonts w:ascii="Times New Roman" w:hAnsi="Times New Roman"/>
          <w:sz w:val="26"/>
          <w:lang w:val="uk-UA"/>
        </w:rPr>
        <w:t xml:space="preserve">як </w:t>
      </w:r>
      <w:r w:rsidR="005F2BDB" w:rsidRPr="002A678C">
        <w:rPr>
          <w:rFonts w:ascii="Times New Roman" w:hAnsi="Times New Roman"/>
          <w:sz w:val="26"/>
          <w:lang w:val="uk-UA"/>
        </w:rPr>
        <w:t xml:space="preserve">на упаковці продукту, </w:t>
      </w:r>
      <w:r w:rsidR="00F12E37" w:rsidRPr="002A678C">
        <w:rPr>
          <w:rFonts w:ascii="Times New Roman" w:hAnsi="Times New Roman"/>
          <w:sz w:val="26"/>
          <w:lang w:val="uk-UA"/>
        </w:rPr>
        <w:t xml:space="preserve">так і </w:t>
      </w:r>
      <w:r w:rsidR="005F2BDB" w:rsidRPr="002A678C">
        <w:rPr>
          <w:rFonts w:ascii="Times New Roman" w:hAnsi="Times New Roman"/>
          <w:sz w:val="26"/>
          <w:lang w:val="uk-UA"/>
        </w:rPr>
        <w:t>на етикетці</w:t>
      </w:r>
      <w:r w:rsidR="00F12E37" w:rsidRPr="002A678C">
        <w:rPr>
          <w:rFonts w:ascii="Times New Roman" w:hAnsi="Times New Roman"/>
          <w:sz w:val="26"/>
          <w:lang w:val="uk-UA"/>
        </w:rPr>
        <w:t xml:space="preserve"> чи</w:t>
      </w:r>
      <w:r w:rsidR="005F2BDB" w:rsidRPr="002A678C">
        <w:rPr>
          <w:rFonts w:ascii="Times New Roman" w:hAnsi="Times New Roman"/>
          <w:sz w:val="26"/>
          <w:lang w:val="uk-UA"/>
        </w:rPr>
        <w:t xml:space="preserve"> на сайті виробника. Маркування продукції графічним зображенням “СТВОРЕНО ЗАХИСНИКАМИ” сприятиме створенню </w:t>
      </w:r>
      <w:r w:rsidR="00F12E37" w:rsidRPr="002A678C">
        <w:rPr>
          <w:rFonts w:ascii="Times New Roman" w:hAnsi="Times New Roman"/>
          <w:sz w:val="26"/>
          <w:lang w:val="uk-UA"/>
        </w:rPr>
        <w:t>“</w:t>
      </w:r>
      <w:proofErr w:type="spellStart"/>
      <w:r w:rsidR="005F2BDB" w:rsidRPr="002A678C">
        <w:rPr>
          <w:rFonts w:ascii="Times New Roman" w:hAnsi="Times New Roman"/>
          <w:sz w:val="26"/>
          <w:lang w:val="uk-UA"/>
        </w:rPr>
        <w:t>брендової</w:t>
      </w:r>
      <w:proofErr w:type="spellEnd"/>
      <w:r w:rsidR="005F2BDB" w:rsidRPr="002A678C">
        <w:rPr>
          <w:rFonts w:ascii="Times New Roman" w:hAnsi="Times New Roman"/>
          <w:sz w:val="26"/>
          <w:lang w:val="uk-UA"/>
        </w:rPr>
        <w:t xml:space="preserve"> ідентичності</w:t>
      </w:r>
      <w:r w:rsidR="00F12E37" w:rsidRPr="002A678C">
        <w:rPr>
          <w:rFonts w:ascii="Times New Roman" w:hAnsi="Times New Roman"/>
          <w:sz w:val="26"/>
          <w:lang w:val="uk-UA"/>
        </w:rPr>
        <w:t>” товарів та послуг</w:t>
      </w:r>
      <w:r w:rsidR="005F2BDB" w:rsidRPr="002A678C">
        <w:rPr>
          <w:rFonts w:ascii="Times New Roman" w:hAnsi="Times New Roman"/>
          <w:sz w:val="26"/>
          <w:lang w:val="uk-UA"/>
        </w:rPr>
        <w:t>.</w:t>
      </w:r>
    </w:p>
    <w:p w14:paraId="3A2BE550" w14:textId="77777777" w:rsidR="00B40DB2" w:rsidRPr="002A678C" w:rsidRDefault="00B40DB2" w:rsidP="00451B5B">
      <w:pPr>
        <w:spacing w:after="0" w:line="240" w:lineRule="auto"/>
        <w:ind w:firstLine="720"/>
        <w:jc w:val="both"/>
        <w:rPr>
          <w:rFonts w:ascii="Times New Roman" w:hAnsi="Times New Roman"/>
          <w:sz w:val="26"/>
          <w:lang w:val="uk-UA"/>
        </w:rPr>
      </w:pPr>
    </w:p>
    <w:p w14:paraId="116A2723" w14:textId="4556FBDC" w:rsidR="00B40DB2" w:rsidRPr="002A678C" w:rsidRDefault="00B40DB2" w:rsidP="00451B5B">
      <w:pPr>
        <w:spacing w:after="0" w:line="240" w:lineRule="auto"/>
        <w:ind w:firstLine="720"/>
        <w:jc w:val="both"/>
        <w:rPr>
          <w:rFonts w:ascii="Times New Roman" w:hAnsi="Times New Roman"/>
          <w:b/>
          <w:bCs/>
          <w:sz w:val="26"/>
          <w:lang w:val="uk-UA"/>
        </w:rPr>
      </w:pPr>
      <w:r w:rsidRPr="002A678C">
        <w:rPr>
          <w:rFonts w:ascii="Times New Roman" w:hAnsi="Times New Roman"/>
          <w:b/>
          <w:bCs/>
          <w:sz w:val="26"/>
          <w:lang w:val="uk-UA"/>
        </w:rPr>
        <w:t>2. Обґрунтування неможливості розв'язання наявної проблеми за допомогою ринкових механізмів або чинних регуляторних актів</w:t>
      </w:r>
    </w:p>
    <w:p w14:paraId="305E5A42" w14:textId="7C00DD1F" w:rsidR="00762950" w:rsidRPr="002A678C" w:rsidRDefault="00B77FDF" w:rsidP="00762950">
      <w:pPr>
        <w:spacing w:after="0" w:line="240" w:lineRule="auto"/>
        <w:ind w:firstLine="720"/>
        <w:jc w:val="both"/>
        <w:rPr>
          <w:rFonts w:ascii="Times New Roman" w:hAnsi="Times New Roman"/>
          <w:b/>
          <w:bCs/>
          <w:strike/>
          <w:sz w:val="26"/>
          <w:lang w:val="uk-UA"/>
        </w:rPr>
      </w:pPr>
      <w:r>
        <w:rPr>
          <w:rFonts w:ascii="Times New Roman" w:hAnsi="Times New Roman"/>
          <w:sz w:val="26"/>
          <w:lang w:val="uk-UA"/>
        </w:rPr>
        <w:t>Уклад</w:t>
      </w:r>
      <w:r w:rsidR="00902FE7">
        <w:rPr>
          <w:rFonts w:ascii="Times New Roman" w:hAnsi="Times New Roman"/>
          <w:sz w:val="26"/>
          <w:lang w:val="uk-UA"/>
        </w:rPr>
        <w:t>е</w:t>
      </w:r>
      <w:r>
        <w:rPr>
          <w:rFonts w:ascii="Times New Roman" w:hAnsi="Times New Roman"/>
          <w:sz w:val="26"/>
          <w:lang w:val="uk-UA"/>
        </w:rPr>
        <w:t xml:space="preserve">ння ліцензійного договору </w:t>
      </w:r>
      <w:r w:rsidR="00B501DB" w:rsidRPr="002A678C">
        <w:rPr>
          <w:rFonts w:ascii="Times New Roman" w:hAnsi="Times New Roman"/>
          <w:sz w:val="26"/>
          <w:lang w:val="uk-UA"/>
        </w:rPr>
        <w:t xml:space="preserve">на використання графічного зображення “СТВОРЕНО ЗАХИСНИКАМИ” дозволяє підтримати </w:t>
      </w:r>
      <w:r w:rsidR="00451B5B" w:rsidRPr="002A678C">
        <w:rPr>
          <w:rFonts w:ascii="Times New Roman" w:hAnsi="Times New Roman"/>
          <w:sz w:val="26"/>
          <w:lang w:val="uk-UA"/>
        </w:rPr>
        <w:t>ветеранів</w:t>
      </w:r>
      <w:r w:rsidR="00B501DB" w:rsidRPr="002A678C">
        <w:rPr>
          <w:rFonts w:ascii="Times New Roman" w:hAnsi="Times New Roman"/>
          <w:sz w:val="26"/>
          <w:lang w:val="uk-UA"/>
        </w:rPr>
        <w:t>-підприємців</w:t>
      </w:r>
      <w:r w:rsidR="00451B5B" w:rsidRPr="002A678C">
        <w:rPr>
          <w:rFonts w:ascii="Times New Roman" w:hAnsi="Times New Roman"/>
          <w:sz w:val="26"/>
          <w:lang w:val="uk-UA"/>
        </w:rPr>
        <w:t xml:space="preserve">, які повернулися до цивільного життя після </w:t>
      </w:r>
      <w:r w:rsidR="00B40DB2" w:rsidRPr="002A678C">
        <w:rPr>
          <w:rFonts w:ascii="Times New Roman" w:hAnsi="Times New Roman"/>
          <w:sz w:val="26"/>
          <w:lang w:val="uk-UA"/>
        </w:rPr>
        <w:t xml:space="preserve">військової </w:t>
      </w:r>
      <w:r w:rsidR="00451B5B" w:rsidRPr="002A678C">
        <w:rPr>
          <w:rFonts w:ascii="Times New Roman" w:hAnsi="Times New Roman"/>
          <w:sz w:val="26"/>
          <w:lang w:val="uk-UA"/>
        </w:rPr>
        <w:t xml:space="preserve">служби; </w:t>
      </w:r>
      <w:r w:rsidR="007667C6" w:rsidRPr="002A678C">
        <w:rPr>
          <w:rFonts w:ascii="Times New Roman" w:hAnsi="Times New Roman"/>
          <w:sz w:val="26"/>
          <w:lang w:val="uk-UA"/>
        </w:rPr>
        <w:t>шляхом привернення</w:t>
      </w:r>
      <w:r w:rsidR="00451B5B" w:rsidRPr="002A678C">
        <w:rPr>
          <w:rFonts w:ascii="Times New Roman" w:hAnsi="Times New Roman"/>
          <w:sz w:val="26"/>
          <w:lang w:val="uk-UA"/>
        </w:rPr>
        <w:t xml:space="preserve"> уваги споживачів до продуктів</w:t>
      </w:r>
      <w:r w:rsidR="007667C6" w:rsidRPr="002A678C">
        <w:rPr>
          <w:rFonts w:ascii="Times New Roman" w:hAnsi="Times New Roman"/>
          <w:sz w:val="26"/>
          <w:lang w:val="uk-UA"/>
        </w:rPr>
        <w:t xml:space="preserve"> та послуг</w:t>
      </w:r>
      <w:r w:rsidR="00451B5B" w:rsidRPr="002A678C">
        <w:rPr>
          <w:rFonts w:ascii="Times New Roman" w:hAnsi="Times New Roman"/>
          <w:sz w:val="26"/>
          <w:lang w:val="uk-UA"/>
        </w:rPr>
        <w:t xml:space="preserve">, </w:t>
      </w:r>
      <w:r w:rsidR="007667C6" w:rsidRPr="002A678C">
        <w:rPr>
          <w:rFonts w:ascii="Times New Roman" w:hAnsi="Times New Roman"/>
          <w:sz w:val="26"/>
          <w:lang w:val="uk-UA"/>
        </w:rPr>
        <w:t>що виготовляються/надаються</w:t>
      </w:r>
      <w:r w:rsidR="00451B5B" w:rsidRPr="002A678C">
        <w:rPr>
          <w:rFonts w:ascii="Times New Roman" w:hAnsi="Times New Roman"/>
          <w:sz w:val="26"/>
          <w:lang w:val="uk-UA"/>
        </w:rPr>
        <w:t xml:space="preserve"> ветеранами, що стимулюватиме </w:t>
      </w:r>
      <w:r w:rsidR="007667C6" w:rsidRPr="002A678C">
        <w:rPr>
          <w:rFonts w:ascii="Times New Roman" w:hAnsi="Times New Roman"/>
          <w:sz w:val="26"/>
          <w:lang w:val="uk-UA"/>
        </w:rPr>
        <w:t xml:space="preserve">розвиток ветеранського </w:t>
      </w:r>
      <w:r w:rsidR="00451B5B" w:rsidRPr="002A678C">
        <w:rPr>
          <w:rFonts w:ascii="Times New Roman" w:hAnsi="Times New Roman"/>
          <w:sz w:val="26"/>
          <w:lang w:val="uk-UA"/>
        </w:rPr>
        <w:t>бізнес</w:t>
      </w:r>
      <w:r w:rsidR="007667C6" w:rsidRPr="002A678C">
        <w:rPr>
          <w:rFonts w:ascii="Times New Roman" w:hAnsi="Times New Roman"/>
          <w:sz w:val="26"/>
          <w:lang w:val="uk-UA"/>
        </w:rPr>
        <w:t>у</w:t>
      </w:r>
      <w:r w:rsidR="00451B5B" w:rsidRPr="002A678C">
        <w:rPr>
          <w:rFonts w:ascii="Times New Roman" w:hAnsi="Times New Roman"/>
          <w:sz w:val="26"/>
          <w:lang w:val="uk-UA"/>
        </w:rPr>
        <w:t xml:space="preserve"> та залучатиме більше клієнтів</w:t>
      </w:r>
      <w:r w:rsidR="00762950" w:rsidRPr="002A678C">
        <w:rPr>
          <w:rFonts w:ascii="Times New Roman" w:hAnsi="Times New Roman"/>
          <w:sz w:val="26"/>
          <w:lang w:val="uk-UA"/>
        </w:rPr>
        <w:t>.</w:t>
      </w:r>
    </w:p>
    <w:p w14:paraId="3C459812" w14:textId="2121BCFE" w:rsidR="00F539E2" w:rsidRPr="002A678C" w:rsidRDefault="00F539E2">
      <w:pPr>
        <w:spacing w:after="0" w:line="240" w:lineRule="auto"/>
        <w:ind w:firstLine="720"/>
        <w:jc w:val="both"/>
        <w:rPr>
          <w:rFonts w:ascii="Times New Roman" w:hAnsi="Times New Roman"/>
          <w:sz w:val="26"/>
          <w:lang w:val="uk-UA"/>
        </w:rPr>
      </w:pPr>
      <w:r w:rsidRPr="002A678C">
        <w:rPr>
          <w:rFonts w:ascii="Times New Roman" w:hAnsi="Times New Roman"/>
          <w:sz w:val="26"/>
          <w:lang w:val="uk-UA"/>
        </w:rPr>
        <w:lastRenderedPageBreak/>
        <w:t xml:space="preserve">Ідея полягає саме в підтримці іміджевого характеру без внесення змін до чинного законодавства, що регулює підприємницьку діяльність. Суть полягає в тому, що відповідним категоріям осіб не даватимуть додаткових пільг або привілеїв (преференції, податкові пільги тощо). Натомість, держава просто дасть змогу товарам і послугам ветеранів стати впізнаваними серед споживачів. Відтак, кожен громадянин </w:t>
      </w:r>
      <w:r w:rsidR="007B2353" w:rsidRPr="002A678C">
        <w:rPr>
          <w:rFonts w:ascii="Times New Roman" w:hAnsi="Times New Roman"/>
          <w:sz w:val="26"/>
          <w:lang w:val="uk-UA"/>
        </w:rPr>
        <w:t xml:space="preserve">зможе сам визначитися, яку продукцію він хоче придбати або чиїми послугами скористатися. Відповідно, держава не порушує принципи вільної конкуренції та не створює для певної категорії бізнесу преференційні умови. Мова йде лише про сприяння інформаційного-іміджевого характеру. Більш того, таке маркування стимулюватиме ветеранів ще більш </w:t>
      </w:r>
      <w:proofErr w:type="spellStart"/>
      <w:r w:rsidR="007B2353" w:rsidRPr="002A678C">
        <w:rPr>
          <w:rFonts w:ascii="Times New Roman" w:hAnsi="Times New Roman"/>
          <w:sz w:val="26"/>
          <w:lang w:val="uk-UA"/>
        </w:rPr>
        <w:t>відповідально</w:t>
      </w:r>
      <w:proofErr w:type="spellEnd"/>
      <w:r w:rsidR="007B2353" w:rsidRPr="002A678C">
        <w:rPr>
          <w:rFonts w:ascii="Times New Roman" w:hAnsi="Times New Roman"/>
          <w:sz w:val="26"/>
          <w:lang w:val="uk-UA"/>
        </w:rPr>
        <w:t xml:space="preserve"> ставитися до якості продукції, яку вони виготовляють, або послуг, які вони надають.</w:t>
      </w:r>
    </w:p>
    <w:p w14:paraId="56C7F88D" w14:textId="77777777" w:rsidR="00F539E2" w:rsidRPr="002A678C" w:rsidRDefault="00F539E2">
      <w:pPr>
        <w:spacing w:after="0" w:line="240" w:lineRule="auto"/>
        <w:ind w:firstLine="720"/>
        <w:jc w:val="both"/>
        <w:rPr>
          <w:rFonts w:ascii="Times New Roman" w:hAnsi="Times New Roman"/>
          <w:color w:val="FF0000"/>
          <w:sz w:val="26"/>
          <w:lang w:val="uk-UA"/>
        </w:rPr>
      </w:pPr>
    </w:p>
    <w:p w14:paraId="5215F834" w14:textId="7D9C2C40" w:rsidR="00F539E2" w:rsidRPr="002A678C" w:rsidRDefault="007B2353">
      <w:pPr>
        <w:spacing w:after="0" w:line="240" w:lineRule="auto"/>
        <w:ind w:firstLine="720"/>
        <w:jc w:val="both"/>
        <w:rPr>
          <w:rFonts w:ascii="Times New Roman" w:hAnsi="Times New Roman"/>
          <w:b/>
          <w:bCs/>
          <w:sz w:val="26"/>
          <w:lang w:val="uk-UA"/>
        </w:rPr>
      </w:pPr>
      <w:r w:rsidRPr="002A678C">
        <w:rPr>
          <w:rFonts w:ascii="Times New Roman" w:hAnsi="Times New Roman"/>
          <w:b/>
          <w:bCs/>
          <w:sz w:val="26"/>
          <w:lang w:val="uk-UA"/>
        </w:rPr>
        <w:t>3. Суб'єкти, на яких проблема справляє негативний вплив</w:t>
      </w:r>
    </w:p>
    <w:p w14:paraId="1D33C6FC" w14:textId="6963850C" w:rsidR="00430922" w:rsidRPr="002A678C" w:rsidRDefault="00255A56">
      <w:pPr>
        <w:spacing w:after="0" w:line="240" w:lineRule="auto"/>
        <w:ind w:firstLine="720"/>
        <w:jc w:val="both"/>
        <w:rPr>
          <w:rFonts w:ascii="Times New Roman" w:hAnsi="Times New Roman"/>
          <w:sz w:val="26"/>
          <w:szCs w:val="26"/>
          <w:lang w:val="uk-UA"/>
        </w:rPr>
      </w:pPr>
      <w:r w:rsidRPr="002A678C">
        <w:rPr>
          <w:rFonts w:ascii="Times New Roman" w:hAnsi="Times New Roman"/>
          <w:sz w:val="26"/>
          <w:lang w:val="uk-UA"/>
        </w:rPr>
        <w:t xml:space="preserve">Під час визначення проблеми, яку планується розв’язати </w:t>
      </w:r>
      <w:r w:rsidR="007B2353" w:rsidRPr="002A678C">
        <w:rPr>
          <w:rFonts w:ascii="Times New Roman" w:hAnsi="Times New Roman"/>
          <w:sz w:val="26"/>
          <w:szCs w:val="26"/>
          <w:lang w:val="uk-UA"/>
        </w:rPr>
        <w:t xml:space="preserve">визначено суб’єктів, на яких </w:t>
      </w:r>
      <w:r w:rsidRPr="002A678C">
        <w:rPr>
          <w:rFonts w:ascii="Times New Roman" w:hAnsi="Times New Roman"/>
          <w:sz w:val="26"/>
          <w:szCs w:val="26"/>
          <w:lang w:val="uk-UA"/>
        </w:rPr>
        <w:t xml:space="preserve">проблема </w:t>
      </w:r>
      <w:r w:rsidR="007B2353" w:rsidRPr="002A678C">
        <w:rPr>
          <w:rFonts w:ascii="Times New Roman" w:hAnsi="Times New Roman"/>
          <w:sz w:val="26"/>
          <w:szCs w:val="26"/>
          <w:lang w:val="uk-UA"/>
        </w:rPr>
        <w:t>справляє негативний</w:t>
      </w:r>
      <w:r w:rsidRPr="002A678C">
        <w:rPr>
          <w:rFonts w:ascii="Times New Roman" w:hAnsi="Times New Roman"/>
          <w:sz w:val="26"/>
          <w:szCs w:val="26"/>
          <w:lang w:val="uk-UA"/>
        </w:rPr>
        <w:t xml:space="preserve"> вплив:</w:t>
      </w:r>
    </w:p>
    <w:p w14:paraId="666569AB" w14:textId="77777777" w:rsidR="00430922" w:rsidRPr="002A678C" w:rsidRDefault="00430922">
      <w:pPr>
        <w:spacing w:after="0" w:line="240" w:lineRule="auto"/>
        <w:ind w:firstLine="720"/>
        <w:jc w:val="both"/>
        <w:rPr>
          <w:rFonts w:ascii="Times New Roman" w:hAnsi="Times New Roman"/>
          <w:sz w:val="26"/>
          <w:szCs w:val="26"/>
          <w:lang w:val="uk-UA"/>
        </w:rPr>
      </w:pPr>
    </w:p>
    <w:tbl>
      <w:tblPr>
        <w:tblW w:w="5000" w:type="pct"/>
        <w:tblBorders>
          <w:top w:val="single" w:sz="6" w:space="0" w:color="auto"/>
          <w:left w:val="single" w:sz="6" w:space="0" w:color="auto"/>
          <w:bottom w:val="single" w:sz="6" w:space="0" w:color="auto"/>
          <w:right w:val="single" w:sz="6" w:space="0" w:color="auto"/>
          <w:insideH w:val="none" w:sz="0" w:space="0" w:color="000000"/>
          <w:insideV w:val="none" w:sz="0" w:space="0" w:color="000000"/>
        </w:tblBorders>
        <w:tblLayout w:type="fixed"/>
        <w:tblCellMar>
          <w:top w:w="15" w:type="dxa"/>
          <w:left w:w="15" w:type="dxa"/>
          <w:bottom w:w="15" w:type="dxa"/>
          <w:right w:w="15" w:type="dxa"/>
        </w:tblCellMar>
        <w:tblLook w:val="04A0" w:firstRow="1" w:lastRow="0" w:firstColumn="1" w:lastColumn="0" w:noHBand="0" w:noVBand="1"/>
      </w:tblPr>
      <w:tblGrid>
        <w:gridCol w:w="3028"/>
        <w:gridCol w:w="2919"/>
        <w:gridCol w:w="3397"/>
      </w:tblGrid>
      <w:tr w:rsidR="00762950" w:rsidRPr="002A678C" w14:paraId="53755B79" w14:textId="77777777">
        <w:tc>
          <w:tcPr>
            <w:tcW w:w="162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14:paraId="5B93A0D5" w14:textId="11B8572A" w:rsidR="00430922" w:rsidRPr="002A678C" w:rsidRDefault="00000000">
            <w:pPr>
              <w:pStyle w:val="1"/>
              <w:tabs>
                <w:tab w:val="left" w:pos="709"/>
              </w:tabs>
              <w:jc w:val="center"/>
              <w:rPr>
                <w:rStyle w:val="10"/>
                <w:sz w:val="26"/>
                <w:szCs w:val="26"/>
                <w:lang w:val="uk-UA"/>
              </w:rPr>
            </w:pPr>
            <w:hyperlink r:id="rId8" w:tgtFrame="_blank" w:history="1">
              <w:r w:rsidR="007B2353" w:rsidRPr="002A678C">
                <w:rPr>
                  <w:rStyle w:val="10"/>
                  <w:sz w:val="26"/>
                  <w:szCs w:val="26"/>
                  <w:lang w:val="uk-UA"/>
                </w:rPr>
                <w:t>Суб’єкти</w:t>
              </w:r>
            </w:hyperlink>
          </w:p>
        </w:tc>
        <w:tc>
          <w:tcPr>
            <w:tcW w:w="1562"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14:paraId="498DF1CE" w14:textId="77777777" w:rsidR="00430922" w:rsidRPr="002A678C" w:rsidRDefault="00000000">
            <w:pPr>
              <w:pStyle w:val="1"/>
              <w:tabs>
                <w:tab w:val="left" w:pos="709"/>
              </w:tabs>
              <w:jc w:val="center"/>
              <w:rPr>
                <w:rStyle w:val="10"/>
                <w:sz w:val="26"/>
                <w:szCs w:val="26"/>
                <w:lang w:val="uk-UA"/>
              </w:rPr>
            </w:pPr>
            <w:hyperlink r:id="rId9" w:tgtFrame="_blank" w:history="1">
              <w:r w:rsidR="00255A56" w:rsidRPr="002A678C">
                <w:rPr>
                  <w:rStyle w:val="10"/>
                  <w:sz w:val="26"/>
                  <w:szCs w:val="26"/>
                  <w:lang w:val="uk-UA"/>
                </w:rPr>
                <w:t>Так</w:t>
              </w:r>
            </w:hyperlink>
          </w:p>
        </w:tc>
        <w:tc>
          <w:tcPr>
            <w:tcW w:w="1818"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14:paraId="65825149" w14:textId="77777777" w:rsidR="00430922" w:rsidRPr="002A678C" w:rsidRDefault="00255A56">
            <w:pPr>
              <w:pStyle w:val="1"/>
              <w:tabs>
                <w:tab w:val="left" w:pos="709"/>
              </w:tabs>
              <w:jc w:val="center"/>
              <w:rPr>
                <w:rStyle w:val="10"/>
                <w:sz w:val="26"/>
                <w:szCs w:val="26"/>
                <w:lang w:val="uk-UA"/>
              </w:rPr>
            </w:pPr>
            <w:r w:rsidRPr="002A678C">
              <w:rPr>
                <w:rStyle w:val="10"/>
                <w:sz w:val="26"/>
                <w:szCs w:val="26"/>
                <w:lang w:val="uk-UA"/>
              </w:rPr>
              <w:t>Ні</w:t>
            </w:r>
          </w:p>
        </w:tc>
      </w:tr>
      <w:tr w:rsidR="00762950" w:rsidRPr="002A678C" w14:paraId="20A204AA" w14:textId="77777777">
        <w:tc>
          <w:tcPr>
            <w:tcW w:w="162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tcPr>
          <w:p w14:paraId="584317C2" w14:textId="3395395B" w:rsidR="00430922" w:rsidRPr="002A678C" w:rsidRDefault="00762950">
            <w:pPr>
              <w:pStyle w:val="1"/>
              <w:tabs>
                <w:tab w:val="left" w:pos="709"/>
              </w:tabs>
              <w:jc w:val="center"/>
              <w:rPr>
                <w:rStyle w:val="10"/>
                <w:sz w:val="26"/>
                <w:szCs w:val="26"/>
                <w:lang w:val="uk-UA"/>
              </w:rPr>
            </w:pPr>
            <w:r w:rsidRPr="002A678C">
              <w:rPr>
                <w:rStyle w:val="10"/>
                <w:sz w:val="26"/>
                <w:szCs w:val="26"/>
                <w:lang w:val="uk-UA"/>
              </w:rPr>
              <w:t>В</w:t>
            </w:r>
            <w:r w:rsidR="007B2353" w:rsidRPr="002A678C">
              <w:rPr>
                <w:rStyle w:val="10"/>
                <w:sz w:val="26"/>
                <w:szCs w:val="26"/>
                <w:lang w:val="uk-UA"/>
              </w:rPr>
              <w:t>етерани-підприємці</w:t>
            </w:r>
          </w:p>
        </w:tc>
        <w:tc>
          <w:tcPr>
            <w:tcW w:w="1562"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tcPr>
          <w:p w14:paraId="20F34F69" w14:textId="77777777" w:rsidR="00430922" w:rsidRPr="002A678C" w:rsidRDefault="00255A56">
            <w:pPr>
              <w:pStyle w:val="1"/>
              <w:tabs>
                <w:tab w:val="left" w:pos="709"/>
              </w:tabs>
              <w:jc w:val="center"/>
              <w:rPr>
                <w:rStyle w:val="10"/>
                <w:sz w:val="26"/>
                <w:szCs w:val="26"/>
                <w:lang w:val="uk-UA"/>
              </w:rPr>
            </w:pPr>
            <w:r w:rsidRPr="002A678C">
              <w:rPr>
                <w:rStyle w:val="10"/>
                <w:sz w:val="26"/>
                <w:szCs w:val="26"/>
                <w:lang w:val="uk-UA"/>
              </w:rPr>
              <w:t>+</w:t>
            </w:r>
          </w:p>
        </w:tc>
        <w:tc>
          <w:tcPr>
            <w:tcW w:w="1818"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tcPr>
          <w:p w14:paraId="313A3222" w14:textId="77777777" w:rsidR="00430922" w:rsidRPr="002A678C" w:rsidRDefault="00255A56">
            <w:pPr>
              <w:pStyle w:val="1"/>
              <w:tabs>
                <w:tab w:val="left" w:pos="709"/>
              </w:tabs>
              <w:jc w:val="center"/>
              <w:rPr>
                <w:rStyle w:val="10"/>
                <w:sz w:val="26"/>
                <w:szCs w:val="26"/>
                <w:lang w:val="uk-UA"/>
              </w:rPr>
            </w:pPr>
            <w:r w:rsidRPr="002A678C">
              <w:rPr>
                <w:rStyle w:val="10"/>
                <w:sz w:val="26"/>
                <w:szCs w:val="26"/>
                <w:lang w:val="uk-UA"/>
              </w:rPr>
              <w:t>-</w:t>
            </w:r>
          </w:p>
        </w:tc>
      </w:tr>
      <w:tr w:rsidR="00762950" w:rsidRPr="002A678C" w14:paraId="135CF6D8" w14:textId="77777777">
        <w:tc>
          <w:tcPr>
            <w:tcW w:w="162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tcPr>
          <w:p w14:paraId="0299BE16" w14:textId="5B2EF3AB" w:rsidR="00430922" w:rsidRPr="002A678C" w:rsidRDefault="00762950">
            <w:pPr>
              <w:pStyle w:val="1"/>
              <w:tabs>
                <w:tab w:val="left" w:pos="709"/>
              </w:tabs>
              <w:jc w:val="center"/>
              <w:rPr>
                <w:rStyle w:val="10"/>
                <w:sz w:val="26"/>
                <w:szCs w:val="26"/>
                <w:lang w:val="uk-UA"/>
              </w:rPr>
            </w:pPr>
            <w:r w:rsidRPr="002A678C">
              <w:rPr>
                <w:rStyle w:val="10"/>
                <w:sz w:val="26"/>
                <w:szCs w:val="26"/>
                <w:lang w:val="uk-UA"/>
              </w:rPr>
              <w:t>Ф</w:t>
            </w:r>
            <w:r w:rsidR="00467778" w:rsidRPr="002A678C">
              <w:rPr>
                <w:rStyle w:val="10"/>
                <w:sz w:val="26"/>
                <w:szCs w:val="26"/>
                <w:lang w:val="uk-UA"/>
              </w:rPr>
              <w:t>ізичні о</w:t>
            </w:r>
            <w:r w:rsidR="007B2353" w:rsidRPr="002A678C">
              <w:rPr>
                <w:rStyle w:val="10"/>
                <w:sz w:val="26"/>
                <w:szCs w:val="26"/>
                <w:lang w:val="uk-UA"/>
              </w:rPr>
              <w:t>соби</w:t>
            </w:r>
            <w:r w:rsidR="00467778" w:rsidRPr="002A678C">
              <w:rPr>
                <w:rStyle w:val="10"/>
                <w:sz w:val="26"/>
                <w:szCs w:val="26"/>
                <w:lang w:val="uk-UA"/>
              </w:rPr>
              <w:t xml:space="preserve"> - підприємці</w:t>
            </w:r>
            <w:r w:rsidR="007B2353" w:rsidRPr="002A678C">
              <w:rPr>
                <w:rStyle w:val="10"/>
                <w:sz w:val="26"/>
                <w:szCs w:val="26"/>
                <w:lang w:val="uk-UA"/>
              </w:rPr>
              <w:t>, які використовують найману працю ветеранів (не менше 60 % від загальної кількості найманих працівників)</w:t>
            </w:r>
          </w:p>
        </w:tc>
        <w:tc>
          <w:tcPr>
            <w:tcW w:w="1562"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tcPr>
          <w:p w14:paraId="5F1DFAAD" w14:textId="77777777" w:rsidR="00430922" w:rsidRPr="002A678C" w:rsidRDefault="00255A56">
            <w:pPr>
              <w:pStyle w:val="1"/>
              <w:tabs>
                <w:tab w:val="left" w:pos="709"/>
              </w:tabs>
              <w:jc w:val="center"/>
              <w:rPr>
                <w:rStyle w:val="10"/>
                <w:sz w:val="26"/>
                <w:szCs w:val="26"/>
                <w:lang w:val="uk-UA"/>
              </w:rPr>
            </w:pPr>
            <w:r w:rsidRPr="002A678C">
              <w:rPr>
                <w:rStyle w:val="10"/>
                <w:sz w:val="26"/>
                <w:szCs w:val="26"/>
                <w:lang w:val="uk-UA"/>
              </w:rPr>
              <w:t>+</w:t>
            </w:r>
          </w:p>
        </w:tc>
        <w:tc>
          <w:tcPr>
            <w:tcW w:w="1818"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tcPr>
          <w:p w14:paraId="1C26B0E5" w14:textId="77777777" w:rsidR="00430922" w:rsidRPr="002A678C" w:rsidRDefault="00255A56">
            <w:pPr>
              <w:pStyle w:val="1"/>
              <w:tabs>
                <w:tab w:val="left" w:pos="709"/>
              </w:tabs>
              <w:jc w:val="center"/>
              <w:rPr>
                <w:rStyle w:val="10"/>
                <w:sz w:val="26"/>
                <w:szCs w:val="26"/>
                <w:lang w:val="uk-UA"/>
              </w:rPr>
            </w:pPr>
            <w:r w:rsidRPr="002A678C">
              <w:rPr>
                <w:rStyle w:val="10"/>
                <w:sz w:val="26"/>
                <w:szCs w:val="26"/>
                <w:lang w:val="uk-UA"/>
              </w:rPr>
              <w:t>-</w:t>
            </w:r>
          </w:p>
        </w:tc>
      </w:tr>
      <w:tr w:rsidR="00762950" w:rsidRPr="002A678C" w14:paraId="08C700C0" w14:textId="77777777">
        <w:tc>
          <w:tcPr>
            <w:tcW w:w="162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tcPr>
          <w:p w14:paraId="154A802A" w14:textId="77777777" w:rsidR="007B2353" w:rsidRPr="002A678C" w:rsidRDefault="00255A56">
            <w:pPr>
              <w:pStyle w:val="1"/>
              <w:tabs>
                <w:tab w:val="left" w:pos="709"/>
              </w:tabs>
              <w:jc w:val="center"/>
              <w:rPr>
                <w:rStyle w:val="10"/>
                <w:sz w:val="26"/>
                <w:szCs w:val="26"/>
                <w:lang w:val="uk-UA"/>
              </w:rPr>
            </w:pPr>
            <w:r w:rsidRPr="002A678C">
              <w:rPr>
                <w:rStyle w:val="10"/>
                <w:sz w:val="26"/>
                <w:szCs w:val="26"/>
                <w:lang w:val="uk-UA"/>
              </w:rPr>
              <w:t>Суб'єкти господарювання</w:t>
            </w:r>
          </w:p>
          <w:p w14:paraId="7076720A" w14:textId="47AA291B" w:rsidR="00430922" w:rsidRPr="002A678C" w:rsidRDefault="00467778">
            <w:pPr>
              <w:pStyle w:val="1"/>
              <w:tabs>
                <w:tab w:val="left" w:pos="709"/>
              </w:tabs>
              <w:jc w:val="center"/>
              <w:rPr>
                <w:rStyle w:val="10"/>
                <w:sz w:val="26"/>
                <w:szCs w:val="26"/>
                <w:lang w:val="uk-UA"/>
              </w:rPr>
            </w:pPr>
            <w:r w:rsidRPr="002A678C">
              <w:rPr>
                <w:rStyle w:val="10"/>
                <w:sz w:val="26"/>
                <w:szCs w:val="26"/>
                <w:lang w:val="uk-UA"/>
              </w:rPr>
              <w:t>(ю</w:t>
            </w:r>
            <w:r w:rsidR="007B2353" w:rsidRPr="002A678C">
              <w:rPr>
                <w:rStyle w:val="10"/>
                <w:sz w:val="26"/>
                <w:szCs w:val="26"/>
                <w:lang w:val="uk-UA"/>
              </w:rPr>
              <w:t>ридичні особи, не менше 60 % статутного капіталу яких знаходиться у власності ветерана (ветеранів), або які використовують найману працю ветеранів (не менше 60 % від загальної кількості найманих працівників)</w:t>
            </w:r>
            <w:r w:rsidRPr="002A678C">
              <w:rPr>
                <w:rStyle w:val="10"/>
                <w:sz w:val="26"/>
                <w:szCs w:val="26"/>
                <w:lang w:val="uk-UA"/>
              </w:rPr>
              <w:t>)</w:t>
            </w:r>
          </w:p>
        </w:tc>
        <w:tc>
          <w:tcPr>
            <w:tcW w:w="1562"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tcPr>
          <w:p w14:paraId="0B01E4F8" w14:textId="77777777" w:rsidR="00430922" w:rsidRPr="002A678C" w:rsidRDefault="00255A56">
            <w:pPr>
              <w:pStyle w:val="1"/>
              <w:tabs>
                <w:tab w:val="left" w:pos="709"/>
              </w:tabs>
              <w:jc w:val="center"/>
              <w:rPr>
                <w:rStyle w:val="10"/>
                <w:sz w:val="26"/>
                <w:szCs w:val="26"/>
                <w:lang w:val="uk-UA"/>
              </w:rPr>
            </w:pPr>
            <w:r w:rsidRPr="002A678C">
              <w:rPr>
                <w:rStyle w:val="10"/>
                <w:sz w:val="26"/>
                <w:szCs w:val="26"/>
                <w:lang w:val="uk-UA"/>
              </w:rPr>
              <w:t>+</w:t>
            </w:r>
          </w:p>
        </w:tc>
        <w:tc>
          <w:tcPr>
            <w:tcW w:w="1818"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tcPr>
          <w:p w14:paraId="62B9B0F8" w14:textId="77777777" w:rsidR="00430922" w:rsidRPr="002A678C" w:rsidRDefault="00255A56">
            <w:pPr>
              <w:pStyle w:val="1"/>
              <w:tabs>
                <w:tab w:val="left" w:pos="709"/>
              </w:tabs>
              <w:jc w:val="center"/>
              <w:rPr>
                <w:rStyle w:val="10"/>
                <w:sz w:val="26"/>
                <w:szCs w:val="26"/>
                <w:lang w:val="uk-UA"/>
              </w:rPr>
            </w:pPr>
            <w:r w:rsidRPr="002A678C">
              <w:rPr>
                <w:rStyle w:val="10"/>
                <w:sz w:val="26"/>
                <w:szCs w:val="26"/>
                <w:lang w:val="uk-UA"/>
              </w:rPr>
              <w:t>-</w:t>
            </w:r>
          </w:p>
        </w:tc>
      </w:tr>
    </w:tbl>
    <w:p w14:paraId="5CCDC323" w14:textId="52417BA2" w:rsidR="00430922" w:rsidRPr="002A678C" w:rsidRDefault="00255A56">
      <w:pPr>
        <w:pStyle w:val="2"/>
        <w:ind w:firstLine="567"/>
        <w:jc w:val="both"/>
        <w:rPr>
          <w:rStyle w:val="4"/>
          <w:sz w:val="26"/>
          <w:lang w:val="uk-UA"/>
        </w:rPr>
      </w:pPr>
      <w:r w:rsidRPr="002A678C">
        <w:rPr>
          <w:rStyle w:val="4"/>
          <w:sz w:val="26"/>
          <w:lang w:val="uk-UA"/>
        </w:rPr>
        <w:t xml:space="preserve">Реалізація </w:t>
      </w:r>
      <w:proofErr w:type="spellStart"/>
      <w:r w:rsidRPr="002A678C">
        <w:rPr>
          <w:rStyle w:val="4"/>
          <w:sz w:val="26"/>
          <w:lang w:val="uk-UA"/>
        </w:rPr>
        <w:t>про</w:t>
      </w:r>
      <w:r w:rsidR="00735CCD" w:rsidRPr="002A678C">
        <w:rPr>
          <w:rStyle w:val="4"/>
          <w:sz w:val="26"/>
          <w:lang w:val="uk-UA"/>
        </w:rPr>
        <w:t>є</w:t>
      </w:r>
      <w:r w:rsidRPr="002A678C">
        <w:rPr>
          <w:rStyle w:val="4"/>
          <w:sz w:val="26"/>
          <w:lang w:val="uk-UA"/>
        </w:rPr>
        <w:t>кту</w:t>
      </w:r>
      <w:proofErr w:type="spellEnd"/>
      <w:r w:rsidRPr="002A678C">
        <w:rPr>
          <w:rStyle w:val="4"/>
          <w:sz w:val="26"/>
          <w:lang w:val="uk-UA"/>
        </w:rPr>
        <w:t xml:space="preserve"> </w:t>
      </w:r>
      <w:proofErr w:type="spellStart"/>
      <w:r w:rsidRPr="002A678C">
        <w:rPr>
          <w:rStyle w:val="4"/>
          <w:sz w:val="26"/>
          <w:lang w:val="uk-UA"/>
        </w:rPr>
        <w:t>акта</w:t>
      </w:r>
      <w:proofErr w:type="spellEnd"/>
      <w:r w:rsidRPr="002A678C">
        <w:rPr>
          <w:rStyle w:val="4"/>
          <w:sz w:val="26"/>
          <w:lang w:val="uk-UA"/>
        </w:rPr>
        <w:t xml:space="preserve"> дозволить забезпечити </w:t>
      </w:r>
      <w:r w:rsidR="00E55C1F" w:rsidRPr="002A678C">
        <w:rPr>
          <w:rStyle w:val="4"/>
          <w:sz w:val="26"/>
          <w:lang w:val="uk-UA"/>
        </w:rPr>
        <w:t>підтримку ветеранів за рахунок привернення уваги покупців, підвищити репутацію, забезпечити стандарти якості та надійності продукту</w:t>
      </w:r>
      <w:r w:rsidRPr="002A678C">
        <w:rPr>
          <w:rStyle w:val="4"/>
          <w:sz w:val="26"/>
          <w:lang w:val="uk-UA"/>
        </w:rPr>
        <w:t xml:space="preserve">, </w:t>
      </w:r>
      <w:r w:rsidR="00E55C1F" w:rsidRPr="002A678C">
        <w:rPr>
          <w:rStyle w:val="4"/>
          <w:sz w:val="26"/>
          <w:lang w:val="uk-UA"/>
        </w:rPr>
        <w:t>стимулювати розвиток економіки від місцевого рівня до національного</w:t>
      </w:r>
      <w:r w:rsidRPr="002A678C">
        <w:rPr>
          <w:rStyle w:val="4"/>
          <w:sz w:val="26"/>
          <w:lang w:val="uk-UA"/>
        </w:rPr>
        <w:t>.</w:t>
      </w:r>
    </w:p>
    <w:p w14:paraId="5CC40C67" w14:textId="0DADDB3E" w:rsidR="00430922" w:rsidRPr="002A678C" w:rsidRDefault="00255A56">
      <w:pPr>
        <w:spacing w:after="0" w:line="240" w:lineRule="auto"/>
        <w:ind w:firstLine="720"/>
        <w:jc w:val="both"/>
        <w:rPr>
          <w:rStyle w:val="4"/>
          <w:rFonts w:ascii="Times New Roman" w:hAnsi="Times New Roman"/>
          <w:sz w:val="26"/>
          <w:lang w:val="uk-UA"/>
        </w:rPr>
      </w:pPr>
      <w:r w:rsidRPr="002A678C">
        <w:rPr>
          <w:rStyle w:val="4"/>
          <w:rFonts w:ascii="Times New Roman" w:hAnsi="Times New Roman"/>
          <w:sz w:val="26"/>
          <w:lang w:val="uk-UA"/>
        </w:rPr>
        <w:t xml:space="preserve">Прийняття </w:t>
      </w:r>
      <w:proofErr w:type="spellStart"/>
      <w:r w:rsidR="00E473C5" w:rsidRPr="002A678C">
        <w:rPr>
          <w:rStyle w:val="4"/>
          <w:rFonts w:ascii="Times New Roman" w:hAnsi="Times New Roman"/>
          <w:sz w:val="26"/>
          <w:lang w:val="uk-UA"/>
        </w:rPr>
        <w:t>проєкту</w:t>
      </w:r>
      <w:proofErr w:type="spellEnd"/>
      <w:r w:rsidR="00E473C5" w:rsidRPr="002A678C">
        <w:rPr>
          <w:rStyle w:val="4"/>
          <w:rFonts w:ascii="Times New Roman" w:hAnsi="Times New Roman"/>
          <w:sz w:val="26"/>
          <w:lang w:val="uk-UA"/>
        </w:rPr>
        <w:t xml:space="preserve"> </w:t>
      </w:r>
      <w:proofErr w:type="spellStart"/>
      <w:r w:rsidRPr="002A678C">
        <w:rPr>
          <w:rStyle w:val="4"/>
          <w:rFonts w:ascii="Times New Roman" w:hAnsi="Times New Roman"/>
          <w:sz w:val="26"/>
          <w:lang w:val="uk-UA"/>
        </w:rPr>
        <w:t>акта</w:t>
      </w:r>
      <w:proofErr w:type="spellEnd"/>
      <w:r w:rsidRPr="002A678C">
        <w:rPr>
          <w:rStyle w:val="4"/>
          <w:rFonts w:ascii="Times New Roman" w:hAnsi="Times New Roman"/>
          <w:sz w:val="26"/>
          <w:lang w:val="uk-UA"/>
        </w:rPr>
        <w:t xml:space="preserve"> створить умови для формування в Україні </w:t>
      </w:r>
      <w:r w:rsidR="000D719E" w:rsidRPr="002A678C">
        <w:rPr>
          <w:rStyle w:val="4"/>
          <w:rFonts w:ascii="Times New Roman" w:hAnsi="Times New Roman"/>
          <w:sz w:val="26"/>
          <w:lang w:val="uk-UA"/>
        </w:rPr>
        <w:t>ветеранського підприємництва та розвитку ветеранських бізнес-ініціатив</w:t>
      </w:r>
      <w:r w:rsidRPr="002A678C">
        <w:rPr>
          <w:rStyle w:val="4"/>
          <w:rFonts w:ascii="Times New Roman" w:hAnsi="Times New Roman"/>
          <w:sz w:val="26"/>
          <w:lang w:val="uk-UA"/>
        </w:rPr>
        <w:t xml:space="preserve">, </w:t>
      </w:r>
      <w:r w:rsidR="00E473C5" w:rsidRPr="002A678C">
        <w:rPr>
          <w:rStyle w:val="4"/>
          <w:rFonts w:ascii="Times New Roman" w:hAnsi="Times New Roman"/>
          <w:sz w:val="26"/>
          <w:lang w:val="uk-UA"/>
        </w:rPr>
        <w:t xml:space="preserve">покращенню </w:t>
      </w:r>
      <w:r w:rsidR="000D719E" w:rsidRPr="002A678C">
        <w:rPr>
          <w:rStyle w:val="4"/>
          <w:rFonts w:ascii="Times New Roman" w:hAnsi="Times New Roman"/>
          <w:sz w:val="26"/>
          <w:lang w:val="uk-UA"/>
        </w:rPr>
        <w:t>зайнятості</w:t>
      </w:r>
      <w:r w:rsidR="00762950" w:rsidRPr="002A678C">
        <w:rPr>
          <w:rStyle w:val="4"/>
          <w:rFonts w:ascii="Times New Roman" w:hAnsi="Times New Roman"/>
          <w:sz w:val="26"/>
          <w:lang w:val="uk-UA"/>
        </w:rPr>
        <w:t>,</w:t>
      </w:r>
      <w:r w:rsidR="000D719E" w:rsidRPr="002A678C">
        <w:rPr>
          <w:rStyle w:val="4"/>
          <w:rFonts w:ascii="Times New Roman" w:hAnsi="Times New Roman"/>
          <w:sz w:val="26"/>
          <w:lang w:val="uk-UA"/>
        </w:rPr>
        <w:t xml:space="preserve"> </w:t>
      </w:r>
      <w:proofErr w:type="spellStart"/>
      <w:r w:rsidR="000D719E" w:rsidRPr="002A678C">
        <w:rPr>
          <w:rStyle w:val="4"/>
          <w:rFonts w:ascii="Times New Roman" w:hAnsi="Times New Roman"/>
          <w:sz w:val="26"/>
          <w:lang w:val="uk-UA"/>
        </w:rPr>
        <w:t>самозайнятості</w:t>
      </w:r>
      <w:proofErr w:type="spellEnd"/>
      <w:r w:rsidR="00E473C5" w:rsidRPr="002A678C">
        <w:rPr>
          <w:rStyle w:val="4"/>
          <w:rFonts w:ascii="Times New Roman" w:hAnsi="Times New Roman"/>
          <w:sz w:val="26"/>
          <w:lang w:val="uk-UA"/>
        </w:rPr>
        <w:t xml:space="preserve"> ветеранів-підприємців</w:t>
      </w:r>
      <w:r w:rsidR="000D719E" w:rsidRPr="002A678C">
        <w:rPr>
          <w:rStyle w:val="4"/>
          <w:sz w:val="26"/>
          <w:lang w:val="uk-UA"/>
        </w:rPr>
        <w:t>,</w:t>
      </w:r>
      <w:r w:rsidR="000D719E" w:rsidRPr="002A678C">
        <w:rPr>
          <w:rStyle w:val="4"/>
          <w:rFonts w:ascii="Times New Roman" w:hAnsi="Times New Roman"/>
          <w:sz w:val="26"/>
          <w:lang w:val="uk-UA"/>
        </w:rPr>
        <w:t xml:space="preserve"> </w:t>
      </w:r>
      <w:r w:rsidR="00E473C5" w:rsidRPr="002A678C">
        <w:rPr>
          <w:rStyle w:val="4"/>
          <w:rFonts w:ascii="Times New Roman" w:hAnsi="Times New Roman"/>
          <w:sz w:val="26"/>
          <w:lang w:val="uk-UA"/>
        </w:rPr>
        <w:t xml:space="preserve">появи </w:t>
      </w:r>
      <w:r w:rsidR="000D719E" w:rsidRPr="002A678C">
        <w:rPr>
          <w:rStyle w:val="4"/>
          <w:rFonts w:ascii="Times New Roman" w:hAnsi="Times New Roman"/>
          <w:sz w:val="26"/>
          <w:lang w:val="uk-UA"/>
        </w:rPr>
        <w:t>додаткових робочих місць</w:t>
      </w:r>
      <w:r w:rsidR="000D719E" w:rsidRPr="002A678C">
        <w:rPr>
          <w:rStyle w:val="4"/>
          <w:sz w:val="26"/>
          <w:lang w:val="uk-UA"/>
        </w:rPr>
        <w:t>,</w:t>
      </w:r>
      <w:r w:rsidR="000D719E" w:rsidRPr="002A678C">
        <w:rPr>
          <w:rStyle w:val="4"/>
          <w:rFonts w:ascii="Times New Roman" w:hAnsi="Times New Roman"/>
          <w:sz w:val="26"/>
          <w:lang w:val="uk-UA"/>
        </w:rPr>
        <w:t xml:space="preserve"> </w:t>
      </w:r>
      <w:r w:rsidR="00E473C5" w:rsidRPr="002A678C">
        <w:rPr>
          <w:rStyle w:val="4"/>
          <w:rFonts w:ascii="Times New Roman" w:hAnsi="Times New Roman"/>
          <w:sz w:val="26"/>
          <w:lang w:val="uk-UA"/>
        </w:rPr>
        <w:t xml:space="preserve">та стане ефективним інструментом </w:t>
      </w:r>
      <w:r w:rsidR="000D719E" w:rsidRPr="002A678C">
        <w:rPr>
          <w:rFonts w:ascii="Times New Roman" w:hAnsi="Times New Roman"/>
          <w:sz w:val="26"/>
          <w:lang w:val="uk-UA"/>
        </w:rPr>
        <w:t>підтримки ветеранів</w:t>
      </w:r>
      <w:r w:rsidR="00E473C5" w:rsidRPr="002A678C">
        <w:rPr>
          <w:rFonts w:ascii="Times New Roman" w:hAnsi="Times New Roman"/>
          <w:sz w:val="26"/>
          <w:lang w:val="uk-UA"/>
        </w:rPr>
        <w:t>-підприємців</w:t>
      </w:r>
      <w:r w:rsidR="00762950" w:rsidRPr="002A678C">
        <w:rPr>
          <w:rFonts w:ascii="Times New Roman" w:hAnsi="Times New Roman"/>
          <w:sz w:val="26"/>
          <w:lang w:val="uk-UA"/>
        </w:rPr>
        <w:t>.</w:t>
      </w:r>
      <w:r w:rsidR="000D719E" w:rsidRPr="002A678C">
        <w:rPr>
          <w:rFonts w:ascii="Times New Roman" w:hAnsi="Times New Roman"/>
          <w:sz w:val="26"/>
          <w:lang w:val="uk-UA"/>
        </w:rPr>
        <w:t xml:space="preserve"> </w:t>
      </w:r>
    </w:p>
    <w:p w14:paraId="681CB178" w14:textId="77777777" w:rsidR="00430922" w:rsidRPr="002A678C" w:rsidRDefault="00430922">
      <w:pPr>
        <w:spacing w:after="0" w:line="240" w:lineRule="auto"/>
        <w:ind w:firstLine="720"/>
        <w:jc w:val="both"/>
        <w:rPr>
          <w:rFonts w:ascii="Times New Roman" w:hAnsi="Times New Roman"/>
          <w:sz w:val="26"/>
          <w:lang w:val="uk-UA"/>
        </w:rPr>
      </w:pPr>
    </w:p>
    <w:p w14:paraId="2FD13192" w14:textId="4DE6DFB6" w:rsidR="00430922" w:rsidRPr="002A678C" w:rsidRDefault="00255A56" w:rsidP="00D25E0D">
      <w:pPr>
        <w:spacing w:after="0" w:line="240" w:lineRule="auto"/>
        <w:ind w:firstLine="720"/>
        <w:jc w:val="both"/>
        <w:rPr>
          <w:rFonts w:ascii="Times New Roman" w:hAnsi="Times New Roman"/>
          <w:b/>
          <w:sz w:val="26"/>
          <w:lang w:val="uk-UA"/>
        </w:rPr>
      </w:pPr>
      <w:r w:rsidRPr="002A678C">
        <w:rPr>
          <w:rFonts w:ascii="Times New Roman" w:hAnsi="Times New Roman"/>
          <w:b/>
          <w:sz w:val="26"/>
          <w:lang w:val="uk-UA"/>
        </w:rPr>
        <w:lastRenderedPageBreak/>
        <w:t>II. Цілі державного регулювання</w:t>
      </w:r>
    </w:p>
    <w:p w14:paraId="076773E0" w14:textId="77777777" w:rsidR="00430922" w:rsidRPr="002A678C" w:rsidRDefault="00430922">
      <w:pPr>
        <w:spacing w:after="0" w:line="240" w:lineRule="auto"/>
        <w:ind w:firstLine="720"/>
        <w:jc w:val="both"/>
        <w:rPr>
          <w:rFonts w:ascii="Times New Roman" w:hAnsi="Times New Roman"/>
          <w:b/>
          <w:sz w:val="26"/>
          <w:lang w:val="uk-UA"/>
        </w:rPr>
      </w:pPr>
    </w:p>
    <w:p w14:paraId="26D516F1" w14:textId="77777777" w:rsidR="00430922" w:rsidRPr="002A678C" w:rsidRDefault="00255A56">
      <w:pPr>
        <w:spacing w:after="0" w:line="240" w:lineRule="auto"/>
        <w:ind w:firstLine="720"/>
        <w:jc w:val="both"/>
        <w:rPr>
          <w:rFonts w:ascii="Times New Roman" w:hAnsi="Times New Roman"/>
          <w:sz w:val="26"/>
          <w:lang w:val="uk-UA"/>
        </w:rPr>
      </w:pPr>
      <w:r w:rsidRPr="002A678C">
        <w:rPr>
          <w:rFonts w:ascii="Times New Roman" w:hAnsi="Times New Roman"/>
          <w:sz w:val="26"/>
          <w:lang w:val="uk-UA"/>
        </w:rPr>
        <w:t>Цілями державного регулювання є подолання визначеної проблеми шляхом:</w:t>
      </w:r>
    </w:p>
    <w:p w14:paraId="57DDE8BA" w14:textId="0C1A8761" w:rsidR="00430922" w:rsidRPr="002A678C" w:rsidRDefault="00255A56">
      <w:pPr>
        <w:spacing w:after="0" w:line="240" w:lineRule="auto"/>
        <w:ind w:firstLine="720"/>
        <w:jc w:val="both"/>
        <w:rPr>
          <w:rFonts w:ascii="Times New Roman" w:hAnsi="Times New Roman"/>
          <w:sz w:val="26"/>
          <w:lang w:val="uk-UA"/>
        </w:rPr>
      </w:pPr>
      <w:r w:rsidRPr="002A678C">
        <w:rPr>
          <w:rFonts w:ascii="Times New Roman" w:hAnsi="Times New Roman"/>
          <w:sz w:val="26"/>
          <w:lang w:val="uk-UA"/>
        </w:rPr>
        <w:t xml:space="preserve">1) </w:t>
      </w:r>
      <w:r w:rsidR="00E473C5" w:rsidRPr="002A678C">
        <w:rPr>
          <w:rFonts w:ascii="Times New Roman" w:hAnsi="Times New Roman"/>
          <w:sz w:val="26"/>
          <w:lang w:val="uk-UA"/>
        </w:rPr>
        <w:t xml:space="preserve">створення умов для </w:t>
      </w:r>
      <w:r w:rsidR="00D40699" w:rsidRPr="002A678C">
        <w:rPr>
          <w:rFonts w:ascii="Times New Roman" w:hAnsi="Times New Roman"/>
          <w:sz w:val="26"/>
          <w:lang w:val="uk-UA"/>
        </w:rPr>
        <w:t xml:space="preserve">використання </w:t>
      </w:r>
      <w:r w:rsidR="00E473C5" w:rsidRPr="002A678C">
        <w:rPr>
          <w:rFonts w:ascii="Times New Roman" w:hAnsi="Times New Roman"/>
          <w:sz w:val="26"/>
          <w:lang w:val="uk-UA"/>
        </w:rPr>
        <w:t xml:space="preserve">визначеними категоріями осіб </w:t>
      </w:r>
      <w:r w:rsidR="00D40699" w:rsidRPr="002A678C">
        <w:rPr>
          <w:rFonts w:ascii="Times New Roman" w:hAnsi="Times New Roman"/>
          <w:sz w:val="26"/>
          <w:lang w:val="uk-UA"/>
        </w:rPr>
        <w:t>графічного зображення “СТВОРЕНО ЗАХИСНИКАМИ”</w:t>
      </w:r>
      <w:r w:rsidRPr="002A678C">
        <w:rPr>
          <w:rFonts w:ascii="Times New Roman" w:hAnsi="Times New Roman"/>
          <w:sz w:val="26"/>
          <w:lang w:val="uk-UA"/>
        </w:rPr>
        <w:t>;</w:t>
      </w:r>
    </w:p>
    <w:p w14:paraId="773604DA" w14:textId="4E826881" w:rsidR="00430922" w:rsidRPr="002A678C" w:rsidRDefault="00255A56">
      <w:pPr>
        <w:spacing w:after="0" w:line="240" w:lineRule="auto"/>
        <w:ind w:firstLine="720"/>
        <w:jc w:val="both"/>
        <w:rPr>
          <w:rFonts w:ascii="Times New Roman" w:hAnsi="Times New Roman"/>
          <w:sz w:val="26"/>
          <w:lang w:val="uk-UA"/>
        </w:rPr>
      </w:pPr>
      <w:r w:rsidRPr="002A678C">
        <w:rPr>
          <w:rFonts w:ascii="Times New Roman" w:hAnsi="Times New Roman"/>
          <w:sz w:val="26"/>
          <w:lang w:val="uk-UA"/>
        </w:rPr>
        <w:t>2)</w:t>
      </w:r>
      <w:r w:rsidR="00D40699" w:rsidRPr="002A678C">
        <w:rPr>
          <w:rFonts w:ascii="Times New Roman" w:hAnsi="Times New Roman"/>
          <w:sz w:val="26"/>
          <w:lang w:val="uk-UA"/>
        </w:rPr>
        <w:t xml:space="preserve"> </w:t>
      </w:r>
      <w:r w:rsidR="00E473C5" w:rsidRPr="002A678C">
        <w:rPr>
          <w:rFonts w:ascii="Times New Roman" w:hAnsi="Times New Roman"/>
          <w:sz w:val="26"/>
          <w:lang w:val="uk-UA"/>
        </w:rPr>
        <w:t xml:space="preserve">нормативного врегулювання використання </w:t>
      </w:r>
      <w:r w:rsidR="00D40699" w:rsidRPr="002A678C">
        <w:rPr>
          <w:rFonts w:ascii="Times New Roman" w:hAnsi="Times New Roman"/>
          <w:sz w:val="26"/>
          <w:lang w:val="uk-UA"/>
        </w:rPr>
        <w:t>графічного зображення “СТВОРЕНО ЗАХИСНИКАМИ”</w:t>
      </w:r>
      <w:r w:rsidRPr="002A678C">
        <w:rPr>
          <w:rStyle w:val="4"/>
          <w:rFonts w:ascii="Times New Roman" w:hAnsi="Times New Roman"/>
          <w:sz w:val="26"/>
          <w:lang w:val="uk-UA"/>
        </w:rPr>
        <w:t>;</w:t>
      </w:r>
    </w:p>
    <w:p w14:paraId="6E6524DD" w14:textId="42730B0F" w:rsidR="00430922" w:rsidRPr="002A678C" w:rsidRDefault="00255A56">
      <w:pPr>
        <w:spacing w:after="0" w:line="240" w:lineRule="auto"/>
        <w:ind w:firstLine="720"/>
        <w:jc w:val="both"/>
        <w:rPr>
          <w:rFonts w:ascii="Times New Roman" w:hAnsi="Times New Roman"/>
          <w:sz w:val="26"/>
          <w:lang w:val="uk-UA"/>
        </w:rPr>
      </w:pPr>
      <w:r w:rsidRPr="002A678C">
        <w:rPr>
          <w:rFonts w:ascii="Times New Roman" w:hAnsi="Times New Roman"/>
          <w:sz w:val="26"/>
          <w:lang w:val="uk-UA"/>
        </w:rPr>
        <w:t xml:space="preserve">3) </w:t>
      </w:r>
      <w:r w:rsidR="00E473C5" w:rsidRPr="002A678C">
        <w:rPr>
          <w:rFonts w:ascii="Times New Roman" w:hAnsi="Times New Roman"/>
          <w:sz w:val="26"/>
          <w:lang w:val="uk-UA"/>
        </w:rPr>
        <w:t xml:space="preserve">вжиття </w:t>
      </w:r>
      <w:r w:rsidR="00D40699" w:rsidRPr="002A678C">
        <w:rPr>
          <w:rFonts w:ascii="Times New Roman" w:hAnsi="Times New Roman"/>
          <w:sz w:val="26"/>
          <w:lang w:val="uk-UA"/>
        </w:rPr>
        <w:t>заходів щодо запобігання і протидії зловживанням і порушенням при використанні графічного зображення “СТВОРЕНО ЗАХИСНИКАМИ”</w:t>
      </w:r>
      <w:r w:rsidRPr="002A678C">
        <w:rPr>
          <w:rFonts w:ascii="Times New Roman" w:hAnsi="Times New Roman"/>
          <w:sz w:val="26"/>
          <w:lang w:val="uk-UA"/>
        </w:rPr>
        <w:t>;</w:t>
      </w:r>
    </w:p>
    <w:p w14:paraId="0896B40F" w14:textId="527C1AFC" w:rsidR="00430922" w:rsidRPr="002A678C" w:rsidRDefault="00255A56">
      <w:pPr>
        <w:spacing w:after="0" w:line="240" w:lineRule="auto"/>
        <w:ind w:firstLine="720"/>
        <w:jc w:val="both"/>
        <w:rPr>
          <w:rFonts w:ascii="Times New Roman" w:hAnsi="Times New Roman"/>
          <w:sz w:val="26"/>
          <w:lang w:val="uk-UA"/>
        </w:rPr>
      </w:pPr>
      <w:r w:rsidRPr="002A678C">
        <w:rPr>
          <w:rFonts w:ascii="Times New Roman" w:hAnsi="Times New Roman"/>
          <w:sz w:val="26"/>
          <w:lang w:val="uk-UA"/>
        </w:rPr>
        <w:t xml:space="preserve">4) визначення вимог до </w:t>
      </w:r>
      <w:r w:rsidR="00E473C5" w:rsidRPr="002A678C">
        <w:rPr>
          <w:rFonts w:ascii="Times New Roman" w:hAnsi="Times New Roman"/>
          <w:sz w:val="26"/>
          <w:lang w:val="uk-UA"/>
        </w:rPr>
        <w:t xml:space="preserve">осіб, які використовують </w:t>
      </w:r>
      <w:r w:rsidR="00D40699" w:rsidRPr="002A678C">
        <w:rPr>
          <w:rFonts w:ascii="Times New Roman" w:hAnsi="Times New Roman"/>
          <w:sz w:val="26"/>
          <w:lang w:val="uk-UA"/>
        </w:rPr>
        <w:t>графічн</w:t>
      </w:r>
      <w:r w:rsidR="00E473C5" w:rsidRPr="002A678C">
        <w:rPr>
          <w:rFonts w:ascii="Times New Roman" w:hAnsi="Times New Roman"/>
          <w:sz w:val="26"/>
          <w:lang w:val="uk-UA"/>
        </w:rPr>
        <w:t>е</w:t>
      </w:r>
      <w:r w:rsidR="00D40699" w:rsidRPr="002A678C">
        <w:rPr>
          <w:rFonts w:ascii="Times New Roman" w:hAnsi="Times New Roman"/>
          <w:sz w:val="26"/>
          <w:lang w:val="uk-UA"/>
        </w:rPr>
        <w:t xml:space="preserve"> зображення “СТВОРЕНО ЗАХИСНИКАМИ”</w:t>
      </w:r>
      <w:r w:rsidRPr="002A678C">
        <w:rPr>
          <w:rFonts w:ascii="Times New Roman" w:hAnsi="Times New Roman"/>
          <w:sz w:val="26"/>
          <w:lang w:val="uk-UA"/>
        </w:rPr>
        <w:t>;</w:t>
      </w:r>
    </w:p>
    <w:p w14:paraId="18864745" w14:textId="594CCC6B" w:rsidR="00430922" w:rsidRPr="002A678C" w:rsidRDefault="00CE4391">
      <w:pPr>
        <w:spacing w:after="0" w:line="240" w:lineRule="auto"/>
        <w:ind w:firstLine="720"/>
        <w:jc w:val="both"/>
        <w:rPr>
          <w:rFonts w:ascii="Times New Roman" w:hAnsi="Times New Roman"/>
          <w:sz w:val="26"/>
          <w:lang w:val="uk-UA"/>
        </w:rPr>
      </w:pPr>
      <w:r w:rsidRPr="002A678C">
        <w:rPr>
          <w:rFonts w:ascii="Times New Roman" w:hAnsi="Times New Roman"/>
          <w:sz w:val="26"/>
          <w:lang w:val="uk-UA"/>
        </w:rPr>
        <w:t>5</w:t>
      </w:r>
      <w:r w:rsidR="00255A56" w:rsidRPr="002A678C">
        <w:rPr>
          <w:rFonts w:ascii="Times New Roman" w:hAnsi="Times New Roman"/>
          <w:sz w:val="26"/>
          <w:lang w:val="uk-UA"/>
        </w:rPr>
        <w:t xml:space="preserve">) створення умов для </w:t>
      </w:r>
      <w:r w:rsidR="00E473C5" w:rsidRPr="002A678C">
        <w:rPr>
          <w:rFonts w:ascii="Times New Roman" w:hAnsi="Times New Roman"/>
          <w:sz w:val="26"/>
          <w:lang w:val="uk-UA"/>
        </w:rPr>
        <w:t xml:space="preserve">інформаційно-іміджевої </w:t>
      </w:r>
      <w:r w:rsidRPr="002A678C">
        <w:rPr>
          <w:rFonts w:ascii="Times New Roman" w:hAnsi="Times New Roman"/>
          <w:sz w:val="26"/>
          <w:lang w:val="uk-UA"/>
        </w:rPr>
        <w:t>підтримки</w:t>
      </w:r>
      <w:r w:rsidR="00255A56" w:rsidRPr="002A678C">
        <w:rPr>
          <w:rFonts w:ascii="Times New Roman" w:hAnsi="Times New Roman"/>
          <w:sz w:val="26"/>
          <w:lang w:val="uk-UA"/>
        </w:rPr>
        <w:t xml:space="preserve"> ветеран</w:t>
      </w:r>
      <w:r w:rsidR="006358E9" w:rsidRPr="002A678C">
        <w:rPr>
          <w:rFonts w:ascii="Times New Roman" w:hAnsi="Times New Roman"/>
          <w:sz w:val="26"/>
          <w:lang w:val="uk-UA"/>
        </w:rPr>
        <w:t>ів</w:t>
      </w:r>
      <w:r w:rsidR="00D919D0" w:rsidRPr="002A678C">
        <w:rPr>
          <w:rFonts w:ascii="Times New Roman" w:hAnsi="Times New Roman"/>
          <w:sz w:val="26"/>
          <w:lang w:val="uk-UA"/>
        </w:rPr>
        <w:t>,</w:t>
      </w:r>
      <w:r w:rsidR="00E473C5" w:rsidRPr="002A678C">
        <w:rPr>
          <w:lang w:val="uk-UA"/>
        </w:rPr>
        <w:t xml:space="preserve"> </w:t>
      </w:r>
      <w:r w:rsidR="00E473C5" w:rsidRPr="002A678C">
        <w:rPr>
          <w:rFonts w:ascii="Times New Roman" w:hAnsi="Times New Roman"/>
          <w:sz w:val="26"/>
          <w:lang w:val="uk-UA"/>
        </w:rPr>
        <w:t xml:space="preserve">популяризації </w:t>
      </w:r>
      <w:r w:rsidR="00D919D0" w:rsidRPr="002A678C">
        <w:rPr>
          <w:rFonts w:ascii="Times New Roman" w:hAnsi="Times New Roman"/>
          <w:sz w:val="26"/>
          <w:lang w:val="uk-UA"/>
        </w:rPr>
        <w:t xml:space="preserve">їх </w:t>
      </w:r>
      <w:r w:rsidR="00E473C5" w:rsidRPr="002A678C">
        <w:rPr>
          <w:rFonts w:ascii="Times New Roman" w:hAnsi="Times New Roman"/>
          <w:sz w:val="26"/>
          <w:lang w:val="uk-UA"/>
        </w:rPr>
        <w:t>підприємницьких ініціатив та сприяння формуванн</w:t>
      </w:r>
      <w:r w:rsidR="00D919D0" w:rsidRPr="002A678C">
        <w:rPr>
          <w:rFonts w:ascii="Times New Roman" w:hAnsi="Times New Roman"/>
          <w:sz w:val="26"/>
          <w:lang w:val="uk-UA"/>
        </w:rPr>
        <w:t>ю</w:t>
      </w:r>
      <w:r w:rsidR="00E473C5" w:rsidRPr="002A678C">
        <w:rPr>
          <w:rFonts w:ascii="Times New Roman" w:hAnsi="Times New Roman"/>
          <w:sz w:val="26"/>
          <w:lang w:val="uk-UA"/>
        </w:rPr>
        <w:t xml:space="preserve"> позитивного образу ветеран</w:t>
      </w:r>
      <w:r w:rsidR="00D919D0" w:rsidRPr="002A678C">
        <w:rPr>
          <w:rFonts w:ascii="Times New Roman" w:hAnsi="Times New Roman"/>
          <w:sz w:val="26"/>
          <w:lang w:val="uk-UA"/>
        </w:rPr>
        <w:t>а.</w:t>
      </w:r>
    </w:p>
    <w:p w14:paraId="39D252CF" w14:textId="77777777" w:rsidR="00430922" w:rsidRPr="002A678C" w:rsidRDefault="00430922">
      <w:pPr>
        <w:spacing w:after="0" w:line="240" w:lineRule="auto"/>
        <w:ind w:firstLine="720"/>
        <w:jc w:val="both"/>
        <w:rPr>
          <w:rFonts w:ascii="Times New Roman" w:hAnsi="Times New Roman"/>
          <w:sz w:val="26"/>
          <w:lang w:val="uk-UA"/>
        </w:rPr>
      </w:pPr>
    </w:p>
    <w:p w14:paraId="54BF9BDA" w14:textId="77777777" w:rsidR="00430922" w:rsidRPr="002A678C" w:rsidRDefault="00255A56">
      <w:pPr>
        <w:spacing w:after="0" w:line="240" w:lineRule="auto"/>
        <w:ind w:firstLine="720"/>
        <w:jc w:val="both"/>
        <w:rPr>
          <w:rFonts w:ascii="Times New Roman" w:hAnsi="Times New Roman"/>
          <w:b/>
          <w:sz w:val="26"/>
          <w:lang w:val="uk-UA"/>
        </w:rPr>
      </w:pPr>
      <w:r w:rsidRPr="002A678C">
        <w:rPr>
          <w:rFonts w:ascii="Times New Roman" w:hAnsi="Times New Roman"/>
          <w:b/>
          <w:sz w:val="26"/>
          <w:lang w:val="uk-UA"/>
        </w:rPr>
        <w:t>ІІІ. Визначення та оцінка альтернативних способів досягнення цілей</w:t>
      </w:r>
    </w:p>
    <w:p w14:paraId="55CACD11" w14:textId="77777777" w:rsidR="00430922" w:rsidRPr="002A678C" w:rsidRDefault="00430922">
      <w:pPr>
        <w:spacing w:after="0" w:line="240" w:lineRule="auto"/>
        <w:ind w:firstLine="720"/>
        <w:jc w:val="both"/>
        <w:rPr>
          <w:rFonts w:ascii="Times New Roman" w:hAnsi="Times New Roman"/>
          <w:b/>
          <w:sz w:val="26"/>
          <w:lang w:val="uk-UA"/>
        </w:rPr>
      </w:pPr>
    </w:p>
    <w:p w14:paraId="6029DAF8" w14:textId="77777777" w:rsidR="00430922" w:rsidRPr="002A678C" w:rsidRDefault="00255A56">
      <w:pPr>
        <w:spacing w:after="0" w:line="240" w:lineRule="auto"/>
        <w:ind w:firstLine="720"/>
        <w:jc w:val="both"/>
        <w:rPr>
          <w:rFonts w:ascii="Times New Roman" w:hAnsi="Times New Roman"/>
          <w:sz w:val="26"/>
          <w:lang w:val="uk-UA"/>
        </w:rPr>
      </w:pPr>
      <w:r w:rsidRPr="002A678C">
        <w:rPr>
          <w:rFonts w:ascii="Times New Roman" w:hAnsi="Times New Roman"/>
          <w:sz w:val="26"/>
          <w:lang w:val="uk-UA"/>
        </w:rPr>
        <w:t>1. Визначення альтернативних способів.</w:t>
      </w:r>
    </w:p>
    <w:p w14:paraId="40C2351C" w14:textId="77777777" w:rsidR="00430922" w:rsidRPr="002A678C" w:rsidRDefault="00430922">
      <w:pPr>
        <w:spacing w:after="0" w:line="240" w:lineRule="auto"/>
        <w:ind w:firstLine="720"/>
        <w:jc w:val="both"/>
        <w:rPr>
          <w:rFonts w:ascii="Times New Roman" w:hAnsi="Times New Roman"/>
          <w:sz w:val="26"/>
          <w:lang w:val="uk-UA"/>
        </w:rPr>
      </w:pPr>
    </w:p>
    <w:tbl>
      <w:tblPr>
        <w:tblStyle w:val="a6"/>
        <w:tblW w:w="9634" w:type="dxa"/>
        <w:tblLook w:val="04A0" w:firstRow="1" w:lastRow="0" w:firstColumn="1" w:lastColumn="0" w:noHBand="0" w:noVBand="1"/>
      </w:tblPr>
      <w:tblGrid>
        <w:gridCol w:w="2689"/>
        <w:gridCol w:w="6945"/>
      </w:tblGrid>
      <w:tr w:rsidR="00430922" w:rsidRPr="002A678C" w14:paraId="57D08F30" w14:textId="77777777">
        <w:tc>
          <w:tcPr>
            <w:tcW w:w="2689" w:type="dxa"/>
          </w:tcPr>
          <w:p w14:paraId="757C44EA" w14:textId="77777777" w:rsidR="00430922" w:rsidRPr="002A678C" w:rsidRDefault="00255A56">
            <w:pPr>
              <w:jc w:val="center"/>
              <w:rPr>
                <w:rFonts w:ascii="Times New Roman" w:hAnsi="Times New Roman"/>
                <w:b/>
                <w:sz w:val="26"/>
                <w:lang w:val="uk-UA"/>
              </w:rPr>
            </w:pPr>
            <w:r w:rsidRPr="002A678C">
              <w:rPr>
                <w:rFonts w:ascii="Times New Roman" w:hAnsi="Times New Roman"/>
                <w:b/>
                <w:sz w:val="26"/>
                <w:lang w:val="uk-UA"/>
              </w:rPr>
              <w:t>Вид альтернативи</w:t>
            </w:r>
          </w:p>
        </w:tc>
        <w:tc>
          <w:tcPr>
            <w:tcW w:w="6945" w:type="dxa"/>
          </w:tcPr>
          <w:p w14:paraId="3B6CCBBB" w14:textId="77777777" w:rsidR="00430922" w:rsidRPr="002A678C" w:rsidRDefault="00255A56">
            <w:pPr>
              <w:jc w:val="center"/>
              <w:rPr>
                <w:rFonts w:ascii="Times New Roman" w:hAnsi="Times New Roman"/>
                <w:b/>
                <w:sz w:val="26"/>
                <w:lang w:val="uk-UA"/>
              </w:rPr>
            </w:pPr>
            <w:r w:rsidRPr="002A678C">
              <w:rPr>
                <w:rFonts w:ascii="Times New Roman" w:hAnsi="Times New Roman"/>
                <w:b/>
                <w:sz w:val="26"/>
                <w:lang w:val="uk-UA"/>
              </w:rPr>
              <w:t>Опис альтернативи</w:t>
            </w:r>
          </w:p>
        </w:tc>
      </w:tr>
      <w:tr w:rsidR="00430922" w:rsidRPr="00D13873" w14:paraId="2A9B7B78" w14:textId="77777777">
        <w:tc>
          <w:tcPr>
            <w:tcW w:w="2689" w:type="dxa"/>
          </w:tcPr>
          <w:p w14:paraId="7711FE80" w14:textId="77777777" w:rsidR="00430922" w:rsidRPr="002A678C" w:rsidRDefault="00255A56">
            <w:pPr>
              <w:jc w:val="both"/>
              <w:rPr>
                <w:rFonts w:ascii="Times New Roman" w:hAnsi="Times New Roman"/>
                <w:sz w:val="26"/>
                <w:lang w:val="uk-UA"/>
              </w:rPr>
            </w:pPr>
            <w:r w:rsidRPr="002A678C">
              <w:rPr>
                <w:rFonts w:ascii="Times New Roman" w:hAnsi="Times New Roman"/>
                <w:sz w:val="26"/>
                <w:lang w:val="uk-UA"/>
              </w:rPr>
              <w:t>Альтернатива 1</w:t>
            </w:r>
          </w:p>
        </w:tc>
        <w:tc>
          <w:tcPr>
            <w:tcW w:w="6945" w:type="dxa"/>
          </w:tcPr>
          <w:p w14:paraId="085D5B15" w14:textId="036E93CC" w:rsidR="00430922" w:rsidRPr="002A678C" w:rsidRDefault="00255A56">
            <w:pPr>
              <w:jc w:val="both"/>
              <w:rPr>
                <w:rFonts w:ascii="Times New Roman" w:hAnsi="Times New Roman"/>
                <w:sz w:val="26"/>
                <w:lang w:val="uk-UA"/>
              </w:rPr>
            </w:pPr>
            <w:r w:rsidRPr="002A678C">
              <w:rPr>
                <w:rFonts w:ascii="Times New Roman" w:hAnsi="Times New Roman"/>
                <w:sz w:val="26"/>
                <w:lang w:val="uk-UA"/>
              </w:rPr>
              <w:t xml:space="preserve">Прийняття проєкту </w:t>
            </w:r>
            <w:r w:rsidR="00D25E0D" w:rsidRPr="002A678C">
              <w:rPr>
                <w:rFonts w:ascii="Times New Roman" w:hAnsi="Times New Roman"/>
                <w:sz w:val="26"/>
                <w:lang w:val="uk-UA"/>
              </w:rPr>
              <w:t>наказу</w:t>
            </w:r>
            <w:r w:rsidRPr="002A678C">
              <w:rPr>
                <w:rFonts w:ascii="Times New Roman" w:hAnsi="Times New Roman"/>
                <w:sz w:val="26"/>
                <w:lang w:val="uk-UA"/>
              </w:rPr>
              <w:t xml:space="preserve">. </w:t>
            </w:r>
          </w:p>
          <w:p w14:paraId="007BDB5F" w14:textId="3394E536" w:rsidR="00430922" w:rsidRPr="002A678C" w:rsidRDefault="00255A56" w:rsidP="002E1610">
            <w:pPr>
              <w:jc w:val="both"/>
              <w:rPr>
                <w:rFonts w:ascii="Times New Roman" w:hAnsi="Times New Roman"/>
                <w:sz w:val="26"/>
                <w:lang w:val="uk-UA"/>
              </w:rPr>
            </w:pPr>
            <w:r w:rsidRPr="002A678C">
              <w:rPr>
                <w:rFonts w:ascii="Times New Roman" w:hAnsi="Times New Roman"/>
                <w:sz w:val="26"/>
                <w:lang w:val="uk-UA"/>
              </w:rPr>
              <w:t xml:space="preserve">Прийняття проєкту </w:t>
            </w:r>
            <w:r w:rsidR="00D25E0D" w:rsidRPr="002A678C">
              <w:rPr>
                <w:rFonts w:ascii="Times New Roman" w:hAnsi="Times New Roman"/>
                <w:sz w:val="26"/>
                <w:lang w:val="uk-UA"/>
              </w:rPr>
              <w:t>наказу</w:t>
            </w:r>
            <w:r w:rsidRPr="002A678C">
              <w:rPr>
                <w:rFonts w:ascii="Times New Roman" w:hAnsi="Times New Roman"/>
                <w:sz w:val="26"/>
                <w:lang w:val="uk-UA"/>
              </w:rPr>
              <w:t xml:space="preserve"> забезпечить </w:t>
            </w:r>
            <w:r w:rsidR="00D919D0" w:rsidRPr="002A678C">
              <w:rPr>
                <w:rFonts w:ascii="Times New Roman" w:hAnsi="Times New Roman"/>
                <w:sz w:val="26"/>
                <w:lang w:val="uk-UA"/>
              </w:rPr>
              <w:t>інформаційно-іміджеву підтримку державою підприємницьких ініціатив ветеранів, сприятиме покращенню їх рівня життя та інтеграції у суспільство.</w:t>
            </w:r>
          </w:p>
        </w:tc>
      </w:tr>
      <w:tr w:rsidR="00430922" w:rsidRPr="00D13873" w14:paraId="772FBA1F" w14:textId="77777777">
        <w:tc>
          <w:tcPr>
            <w:tcW w:w="2689" w:type="dxa"/>
          </w:tcPr>
          <w:p w14:paraId="29DC67AA" w14:textId="77777777" w:rsidR="00430922" w:rsidRPr="002A678C" w:rsidRDefault="00255A56">
            <w:pPr>
              <w:jc w:val="both"/>
              <w:rPr>
                <w:rFonts w:ascii="Times New Roman" w:hAnsi="Times New Roman"/>
                <w:sz w:val="26"/>
                <w:lang w:val="uk-UA"/>
              </w:rPr>
            </w:pPr>
            <w:r w:rsidRPr="002A678C">
              <w:rPr>
                <w:rFonts w:ascii="Times New Roman" w:hAnsi="Times New Roman"/>
                <w:sz w:val="26"/>
                <w:lang w:val="uk-UA"/>
              </w:rPr>
              <w:t>Альтернатива 2</w:t>
            </w:r>
          </w:p>
        </w:tc>
        <w:tc>
          <w:tcPr>
            <w:tcW w:w="6945" w:type="dxa"/>
          </w:tcPr>
          <w:p w14:paraId="0781A52A" w14:textId="77777777" w:rsidR="00430922" w:rsidRPr="002A678C" w:rsidRDefault="00255A56">
            <w:pPr>
              <w:jc w:val="both"/>
              <w:rPr>
                <w:rFonts w:ascii="Times New Roman" w:hAnsi="Times New Roman"/>
                <w:sz w:val="26"/>
                <w:lang w:val="uk-UA"/>
              </w:rPr>
            </w:pPr>
            <w:r w:rsidRPr="002A678C">
              <w:rPr>
                <w:rFonts w:ascii="Times New Roman" w:hAnsi="Times New Roman"/>
                <w:sz w:val="26"/>
                <w:lang w:val="uk-UA"/>
              </w:rPr>
              <w:t xml:space="preserve">Залишення наявної ситуації без змін. </w:t>
            </w:r>
          </w:p>
          <w:p w14:paraId="13A9E12A" w14:textId="00E166FE" w:rsidR="00430922" w:rsidRPr="002A678C" w:rsidRDefault="00255A56" w:rsidP="0033599A">
            <w:pPr>
              <w:jc w:val="both"/>
              <w:rPr>
                <w:rFonts w:ascii="Times New Roman" w:hAnsi="Times New Roman"/>
                <w:sz w:val="26"/>
                <w:lang w:val="uk-UA"/>
              </w:rPr>
            </w:pPr>
            <w:r w:rsidRPr="002A678C">
              <w:rPr>
                <w:rFonts w:ascii="Times New Roman" w:hAnsi="Times New Roman"/>
                <w:sz w:val="26"/>
                <w:lang w:val="uk-UA"/>
              </w:rPr>
              <w:t xml:space="preserve">У випадку залишення ситуації, що склалася, без змін, проблема </w:t>
            </w:r>
            <w:r w:rsidR="000F6823" w:rsidRPr="002A678C">
              <w:rPr>
                <w:rFonts w:ascii="Times New Roman" w:hAnsi="Times New Roman"/>
                <w:sz w:val="26"/>
                <w:lang w:val="uk-UA"/>
              </w:rPr>
              <w:t>підтрим</w:t>
            </w:r>
            <w:r w:rsidR="00D919D0" w:rsidRPr="002A678C">
              <w:rPr>
                <w:rFonts w:ascii="Times New Roman" w:hAnsi="Times New Roman"/>
                <w:sz w:val="26"/>
                <w:lang w:val="uk-UA"/>
              </w:rPr>
              <w:t>ки</w:t>
            </w:r>
            <w:r w:rsidR="000F6823" w:rsidRPr="002A678C">
              <w:rPr>
                <w:rFonts w:ascii="Times New Roman" w:hAnsi="Times New Roman"/>
                <w:sz w:val="26"/>
                <w:lang w:val="uk-UA"/>
              </w:rPr>
              <w:t xml:space="preserve"> та формуванн</w:t>
            </w:r>
            <w:r w:rsidR="00D919D0" w:rsidRPr="002A678C">
              <w:rPr>
                <w:rFonts w:ascii="Times New Roman" w:hAnsi="Times New Roman"/>
                <w:sz w:val="26"/>
                <w:lang w:val="uk-UA"/>
              </w:rPr>
              <w:t>я</w:t>
            </w:r>
            <w:r w:rsidR="000F6823" w:rsidRPr="002A678C">
              <w:rPr>
                <w:rFonts w:ascii="Times New Roman" w:hAnsi="Times New Roman"/>
                <w:sz w:val="26"/>
                <w:lang w:val="uk-UA"/>
              </w:rPr>
              <w:t xml:space="preserve"> позитивного образу </w:t>
            </w:r>
            <w:r w:rsidRPr="002A678C">
              <w:rPr>
                <w:rFonts w:ascii="Times New Roman" w:hAnsi="Times New Roman"/>
                <w:sz w:val="26"/>
                <w:lang w:val="uk-UA"/>
              </w:rPr>
              <w:t xml:space="preserve"> ветеранів не буде вирішена. За таких умов в Україні не буде створено </w:t>
            </w:r>
            <w:r w:rsidR="000F6823" w:rsidRPr="002A678C">
              <w:rPr>
                <w:rFonts w:ascii="Times New Roman" w:hAnsi="Times New Roman"/>
                <w:sz w:val="26"/>
                <w:lang w:val="uk-UA"/>
              </w:rPr>
              <w:t>підґрунтя для популяризації підприємницьких ініціатив ветеранів</w:t>
            </w:r>
            <w:r w:rsidRPr="002A678C">
              <w:rPr>
                <w:rFonts w:ascii="Times New Roman" w:hAnsi="Times New Roman"/>
                <w:sz w:val="26"/>
                <w:lang w:val="uk-UA"/>
              </w:rPr>
              <w:t>, що</w:t>
            </w:r>
            <w:r w:rsidR="00D919D0" w:rsidRPr="002A678C">
              <w:rPr>
                <w:rFonts w:ascii="Times New Roman" w:hAnsi="Times New Roman"/>
                <w:sz w:val="26"/>
                <w:lang w:val="uk-UA"/>
              </w:rPr>
              <w:t xml:space="preserve"> ускладнить розвиток ветеранського бізнесу та процес переходу ветеранів до цивільного життя</w:t>
            </w:r>
            <w:r w:rsidRPr="002A678C">
              <w:rPr>
                <w:rFonts w:ascii="Times New Roman" w:hAnsi="Times New Roman"/>
                <w:sz w:val="26"/>
                <w:lang w:val="uk-UA"/>
              </w:rPr>
              <w:t>.</w:t>
            </w:r>
          </w:p>
        </w:tc>
      </w:tr>
    </w:tbl>
    <w:p w14:paraId="7D041FBF" w14:textId="77777777" w:rsidR="00430922" w:rsidRPr="002A678C" w:rsidRDefault="00430922">
      <w:pPr>
        <w:spacing w:after="0" w:line="240" w:lineRule="auto"/>
        <w:ind w:firstLine="720"/>
        <w:jc w:val="both"/>
        <w:rPr>
          <w:rFonts w:ascii="Times New Roman" w:hAnsi="Times New Roman"/>
          <w:sz w:val="26"/>
          <w:lang w:val="uk-UA"/>
        </w:rPr>
      </w:pPr>
    </w:p>
    <w:p w14:paraId="2242DAF3" w14:textId="77777777" w:rsidR="00430922" w:rsidRPr="002A678C" w:rsidRDefault="00255A56">
      <w:pPr>
        <w:spacing w:after="0" w:line="240" w:lineRule="auto"/>
        <w:ind w:firstLine="720"/>
        <w:jc w:val="both"/>
        <w:rPr>
          <w:rFonts w:ascii="Times New Roman" w:hAnsi="Times New Roman"/>
          <w:b/>
          <w:bCs/>
          <w:sz w:val="26"/>
          <w:lang w:val="uk-UA"/>
        </w:rPr>
      </w:pPr>
      <w:r w:rsidRPr="002A678C">
        <w:rPr>
          <w:rFonts w:ascii="Times New Roman" w:hAnsi="Times New Roman"/>
          <w:b/>
          <w:bCs/>
          <w:sz w:val="26"/>
          <w:lang w:val="uk-UA"/>
        </w:rPr>
        <w:t>2. Оцінка вибраних альтернативних способів досягнення цілей.</w:t>
      </w:r>
    </w:p>
    <w:p w14:paraId="79D659CA" w14:textId="77777777" w:rsidR="00430922" w:rsidRPr="002A678C" w:rsidRDefault="00255A56">
      <w:pPr>
        <w:spacing w:after="0" w:line="240" w:lineRule="auto"/>
        <w:ind w:firstLine="720"/>
        <w:jc w:val="both"/>
        <w:rPr>
          <w:rFonts w:ascii="Times New Roman" w:hAnsi="Times New Roman"/>
          <w:b/>
          <w:bCs/>
          <w:sz w:val="26"/>
          <w:lang w:val="uk-UA"/>
        </w:rPr>
      </w:pPr>
      <w:r w:rsidRPr="002A678C">
        <w:rPr>
          <w:rFonts w:ascii="Times New Roman" w:hAnsi="Times New Roman"/>
          <w:b/>
          <w:bCs/>
          <w:sz w:val="26"/>
          <w:lang w:val="uk-UA"/>
        </w:rPr>
        <w:t>Оцінка впливу на сферу інтересів держави</w:t>
      </w:r>
    </w:p>
    <w:p w14:paraId="2F3F9F75" w14:textId="77777777" w:rsidR="00430922" w:rsidRPr="002A678C" w:rsidRDefault="00430922">
      <w:pPr>
        <w:spacing w:after="0" w:line="240" w:lineRule="auto"/>
        <w:ind w:firstLine="720"/>
        <w:jc w:val="both"/>
        <w:rPr>
          <w:rFonts w:ascii="Times New Roman" w:hAnsi="Times New Roman"/>
          <w:b/>
          <w:bCs/>
          <w:sz w:val="26"/>
          <w:lang w:val="uk-UA"/>
        </w:rPr>
      </w:pPr>
    </w:p>
    <w:tbl>
      <w:tblPr>
        <w:tblStyle w:val="a6"/>
        <w:tblW w:w="9634" w:type="dxa"/>
        <w:tblLook w:val="04A0" w:firstRow="1" w:lastRow="0" w:firstColumn="1" w:lastColumn="0" w:noHBand="0" w:noVBand="1"/>
      </w:tblPr>
      <w:tblGrid>
        <w:gridCol w:w="2263"/>
        <w:gridCol w:w="3969"/>
        <w:gridCol w:w="3402"/>
      </w:tblGrid>
      <w:tr w:rsidR="00430922" w:rsidRPr="002A678C" w14:paraId="270A8C25" w14:textId="77777777">
        <w:tc>
          <w:tcPr>
            <w:tcW w:w="2263" w:type="dxa"/>
          </w:tcPr>
          <w:p w14:paraId="36D515C2" w14:textId="77777777" w:rsidR="00430922" w:rsidRPr="002A678C" w:rsidRDefault="00255A56">
            <w:pPr>
              <w:jc w:val="center"/>
              <w:rPr>
                <w:rFonts w:ascii="Times New Roman" w:hAnsi="Times New Roman"/>
                <w:b/>
                <w:sz w:val="26"/>
                <w:lang w:val="uk-UA"/>
              </w:rPr>
            </w:pPr>
            <w:r w:rsidRPr="002A678C">
              <w:rPr>
                <w:rFonts w:ascii="Times New Roman" w:hAnsi="Times New Roman"/>
                <w:b/>
                <w:sz w:val="26"/>
                <w:lang w:val="uk-UA"/>
              </w:rPr>
              <w:t>Вид альтернативи</w:t>
            </w:r>
          </w:p>
        </w:tc>
        <w:tc>
          <w:tcPr>
            <w:tcW w:w="3969" w:type="dxa"/>
          </w:tcPr>
          <w:p w14:paraId="27B08D8B" w14:textId="77777777" w:rsidR="00430922" w:rsidRPr="002A678C" w:rsidRDefault="00255A56">
            <w:pPr>
              <w:jc w:val="center"/>
              <w:rPr>
                <w:rFonts w:ascii="Times New Roman" w:hAnsi="Times New Roman"/>
                <w:b/>
                <w:sz w:val="26"/>
                <w:lang w:val="uk-UA"/>
              </w:rPr>
            </w:pPr>
            <w:r w:rsidRPr="002A678C">
              <w:rPr>
                <w:rFonts w:ascii="Times New Roman" w:hAnsi="Times New Roman"/>
                <w:b/>
                <w:sz w:val="26"/>
                <w:lang w:val="uk-UA"/>
              </w:rPr>
              <w:t>Вигоди</w:t>
            </w:r>
          </w:p>
        </w:tc>
        <w:tc>
          <w:tcPr>
            <w:tcW w:w="3402" w:type="dxa"/>
          </w:tcPr>
          <w:p w14:paraId="3B32CDB6" w14:textId="77777777" w:rsidR="00430922" w:rsidRPr="002A678C" w:rsidRDefault="00255A56">
            <w:pPr>
              <w:jc w:val="center"/>
              <w:rPr>
                <w:rFonts w:ascii="Times New Roman" w:hAnsi="Times New Roman"/>
                <w:b/>
                <w:sz w:val="26"/>
                <w:lang w:val="uk-UA"/>
              </w:rPr>
            </w:pPr>
            <w:r w:rsidRPr="002A678C">
              <w:rPr>
                <w:rFonts w:ascii="Times New Roman" w:hAnsi="Times New Roman"/>
                <w:b/>
                <w:sz w:val="26"/>
                <w:lang w:val="uk-UA"/>
              </w:rPr>
              <w:t>Витрати</w:t>
            </w:r>
          </w:p>
        </w:tc>
      </w:tr>
      <w:tr w:rsidR="00430922" w:rsidRPr="002A678C" w14:paraId="7EE32F13" w14:textId="77777777">
        <w:tc>
          <w:tcPr>
            <w:tcW w:w="2263" w:type="dxa"/>
          </w:tcPr>
          <w:p w14:paraId="5AAF36CA" w14:textId="77777777" w:rsidR="00430922" w:rsidRPr="002A678C" w:rsidRDefault="00255A56">
            <w:pPr>
              <w:jc w:val="both"/>
              <w:rPr>
                <w:rFonts w:ascii="Times New Roman" w:hAnsi="Times New Roman"/>
                <w:sz w:val="26"/>
                <w:lang w:val="uk-UA"/>
              </w:rPr>
            </w:pPr>
            <w:bookmarkStart w:id="0" w:name="_Hlk132186710"/>
            <w:r w:rsidRPr="002A678C">
              <w:rPr>
                <w:rFonts w:ascii="Times New Roman" w:hAnsi="Times New Roman"/>
                <w:sz w:val="26"/>
                <w:lang w:val="uk-UA"/>
              </w:rPr>
              <w:t>Альтернатива 1</w:t>
            </w:r>
          </w:p>
        </w:tc>
        <w:tc>
          <w:tcPr>
            <w:tcW w:w="3969" w:type="dxa"/>
          </w:tcPr>
          <w:p w14:paraId="7DA1C64E" w14:textId="49F24171" w:rsidR="00D919D0" w:rsidRPr="002A678C" w:rsidRDefault="00570D98">
            <w:pPr>
              <w:jc w:val="both"/>
              <w:rPr>
                <w:rFonts w:ascii="Times New Roman" w:hAnsi="Times New Roman"/>
                <w:sz w:val="26"/>
                <w:lang w:val="uk-UA"/>
              </w:rPr>
            </w:pPr>
            <w:r w:rsidRPr="002A678C">
              <w:rPr>
                <w:rFonts w:ascii="Times New Roman" w:hAnsi="Times New Roman"/>
                <w:sz w:val="26"/>
                <w:lang w:val="uk-UA"/>
              </w:rPr>
              <w:t>Створення сучасної</w:t>
            </w:r>
            <w:r w:rsidR="00255A56" w:rsidRPr="002A678C">
              <w:rPr>
                <w:rFonts w:ascii="Times New Roman" w:hAnsi="Times New Roman"/>
                <w:sz w:val="26"/>
                <w:lang w:val="uk-UA"/>
              </w:rPr>
              <w:t xml:space="preserve"> системи </w:t>
            </w:r>
            <w:r w:rsidR="00D919D0" w:rsidRPr="002A678C">
              <w:rPr>
                <w:rFonts w:ascii="Times New Roman" w:hAnsi="Times New Roman"/>
                <w:sz w:val="26"/>
                <w:lang w:val="uk-UA"/>
              </w:rPr>
              <w:t xml:space="preserve">інформаційно-іміджевої </w:t>
            </w:r>
            <w:r w:rsidRPr="002A678C">
              <w:rPr>
                <w:rFonts w:ascii="Times New Roman" w:hAnsi="Times New Roman"/>
                <w:sz w:val="26"/>
                <w:lang w:val="uk-UA"/>
              </w:rPr>
              <w:t>підтримки продукції</w:t>
            </w:r>
            <w:r w:rsidR="00D919D0" w:rsidRPr="002A678C">
              <w:rPr>
                <w:rFonts w:ascii="Times New Roman" w:hAnsi="Times New Roman"/>
                <w:sz w:val="26"/>
                <w:lang w:val="uk-UA"/>
              </w:rPr>
              <w:t xml:space="preserve"> та послуг визначених категорій осіб</w:t>
            </w:r>
            <w:r w:rsidR="00255A56" w:rsidRPr="002A678C">
              <w:rPr>
                <w:rFonts w:ascii="Times New Roman" w:hAnsi="Times New Roman"/>
                <w:sz w:val="26"/>
                <w:lang w:val="uk-UA"/>
              </w:rPr>
              <w:t xml:space="preserve">, що </w:t>
            </w:r>
            <w:r w:rsidR="00D919D0" w:rsidRPr="002A678C">
              <w:rPr>
                <w:rFonts w:ascii="Times New Roman" w:hAnsi="Times New Roman"/>
                <w:sz w:val="26"/>
                <w:lang w:val="uk-UA"/>
              </w:rPr>
              <w:t xml:space="preserve">сприятиме </w:t>
            </w:r>
            <w:r w:rsidRPr="002A678C">
              <w:rPr>
                <w:rFonts w:ascii="Times New Roman" w:hAnsi="Times New Roman"/>
                <w:sz w:val="26"/>
                <w:lang w:val="uk-UA"/>
              </w:rPr>
              <w:t>формуванн</w:t>
            </w:r>
            <w:r w:rsidR="00D919D0" w:rsidRPr="002A678C">
              <w:rPr>
                <w:rFonts w:ascii="Times New Roman" w:hAnsi="Times New Roman"/>
                <w:sz w:val="26"/>
                <w:lang w:val="uk-UA"/>
              </w:rPr>
              <w:t>ю</w:t>
            </w:r>
            <w:r w:rsidRPr="002A678C">
              <w:rPr>
                <w:rFonts w:ascii="Times New Roman" w:hAnsi="Times New Roman"/>
                <w:sz w:val="26"/>
                <w:lang w:val="uk-UA"/>
              </w:rPr>
              <w:t xml:space="preserve"> позитивного образу ветерана</w:t>
            </w:r>
            <w:r w:rsidR="00D25E0D" w:rsidRPr="002A678C">
              <w:rPr>
                <w:rFonts w:ascii="Times New Roman" w:hAnsi="Times New Roman"/>
                <w:sz w:val="26"/>
                <w:lang w:val="uk-UA"/>
              </w:rPr>
              <w:t>,</w:t>
            </w:r>
            <w:r w:rsidRPr="002A678C">
              <w:rPr>
                <w:rFonts w:ascii="Times New Roman" w:hAnsi="Times New Roman"/>
                <w:sz w:val="26"/>
                <w:lang w:val="uk-UA"/>
              </w:rPr>
              <w:t xml:space="preserve"> </w:t>
            </w:r>
            <w:r w:rsidR="00D919D0" w:rsidRPr="002A678C">
              <w:rPr>
                <w:rFonts w:ascii="Times New Roman" w:hAnsi="Times New Roman"/>
                <w:sz w:val="26"/>
                <w:lang w:val="uk-UA"/>
              </w:rPr>
              <w:t xml:space="preserve">їх </w:t>
            </w:r>
            <w:r w:rsidR="00D919D0" w:rsidRPr="002A678C">
              <w:rPr>
                <w:rFonts w:ascii="Times New Roman" w:hAnsi="Times New Roman"/>
                <w:sz w:val="26"/>
                <w:lang w:val="uk-UA"/>
              </w:rPr>
              <w:lastRenderedPageBreak/>
              <w:t>соціальній стабільності та переходу до цивільного життя</w:t>
            </w:r>
            <w:r w:rsidR="00255A56" w:rsidRPr="002A678C">
              <w:rPr>
                <w:rFonts w:ascii="Times New Roman" w:hAnsi="Times New Roman"/>
                <w:sz w:val="26"/>
                <w:lang w:val="uk-UA"/>
              </w:rPr>
              <w:t xml:space="preserve">. </w:t>
            </w:r>
          </w:p>
          <w:p w14:paraId="0ED5CAF0" w14:textId="6DC5587A" w:rsidR="00430922" w:rsidRPr="002A678C" w:rsidRDefault="00570D98">
            <w:pPr>
              <w:jc w:val="both"/>
              <w:rPr>
                <w:rFonts w:ascii="Times New Roman" w:hAnsi="Times New Roman"/>
                <w:sz w:val="26"/>
                <w:lang w:val="uk-UA"/>
              </w:rPr>
            </w:pPr>
            <w:r w:rsidRPr="002A678C">
              <w:rPr>
                <w:rFonts w:ascii="Times New Roman" w:hAnsi="Times New Roman"/>
                <w:sz w:val="26"/>
                <w:lang w:val="uk-UA"/>
              </w:rPr>
              <w:t>С</w:t>
            </w:r>
            <w:r w:rsidR="00255A56" w:rsidRPr="002A678C">
              <w:rPr>
                <w:rFonts w:ascii="Times New Roman" w:hAnsi="Times New Roman"/>
                <w:sz w:val="26"/>
                <w:lang w:val="uk-UA"/>
              </w:rPr>
              <w:t xml:space="preserve">творення </w:t>
            </w:r>
            <w:r w:rsidRPr="002A678C">
              <w:rPr>
                <w:rFonts w:ascii="Times New Roman" w:hAnsi="Times New Roman"/>
                <w:sz w:val="26"/>
                <w:lang w:val="uk-UA"/>
              </w:rPr>
              <w:t>додаткових робочих місць шляхом зменшення  безробіття</w:t>
            </w:r>
            <w:r w:rsidR="00D25E0D" w:rsidRPr="002A678C">
              <w:rPr>
                <w:rFonts w:ascii="Times New Roman" w:hAnsi="Times New Roman"/>
                <w:sz w:val="26"/>
                <w:lang w:val="uk-UA"/>
              </w:rPr>
              <w:t>.</w:t>
            </w:r>
          </w:p>
          <w:p w14:paraId="327292B8" w14:textId="77777777" w:rsidR="00B0066C" w:rsidRPr="002A678C" w:rsidRDefault="00255A56">
            <w:pPr>
              <w:jc w:val="both"/>
              <w:rPr>
                <w:rFonts w:ascii="Times New Roman" w:hAnsi="Times New Roman"/>
                <w:sz w:val="26"/>
                <w:lang w:val="uk-UA"/>
              </w:rPr>
            </w:pPr>
            <w:r w:rsidRPr="002A678C">
              <w:rPr>
                <w:rFonts w:ascii="Times New Roman" w:hAnsi="Times New Roman"/>
                <w:sz w:val="26"/>
                <w:lang w:val="uk-UA"/>
              </w:rPr>
              <w:t xml:space="preserve">Створення умов для застосування </w:t>
            </w:r>
            <w:r w:rsidR="00D919D0" w:rsidRPr="002A678C">
              <w:rPr>
                <w:rFonts w:ascii="Times New Roman" w:hAnsi="Times New Roman"/>
                <w:sz w:val="26"/>
                <w:lang w:val="uk-UA"/>
              </w:rPr>
              <w:t xml:space="preserve">інформаційно-іміджевих </w:t>
            </w:r>
            <w:r w:rsidRPr="002A678C">
              <w:rPr>
                <w:rFonts w:ascii="Times New Roman" w:hAnsi="Times New Roman"/>
                <w:sz w:val="26"/>
                <w:lang w:val="uk-UA"/>
              </w:rPr>
              <w:t xml:space="preserve">механізмів </w:t>
            </w:r>
            <w:r w:rsidR="00570D98" w:rsidRPr="002A678C">
              <w:rPr>
                <w:rFonts w:ascii="Times New Roman" w:hAnsi="Times New Roman"/>
                <w:sz w:val="26"/>
                <w:lang w:val="uk-UA"/>
              </w:rPr>
              <w:t xml:space="preserve">підтримки </w:t>
            </w:r>
            <w:r w:rsidR="00D919D0" w:rsidRPr="002A678C">
              <w:rPr>
                <w:rFonts w:ascii="Times New Roman" w:hAnsi="Times New Roman"/>
                <w:sz w:val="26"/>
                <w:lang w:val="uk-UA"/>
              </w:rPr>
              <w:t xml:space="preserve">бізнесу </w:t>
            </w:r>
            <w:r w:rsidR="00570D98" w:rsidRPr="002A678C">
              <w:rPr>
                <w:rFonts w:ascii="Times New Roman" w:hAnsi="Times New Roman"/>
                <w:sz w:val="26"/>
                <w:lang w:val="uk-UA"/>
              </w:rPr>
              <w:t xml:space="preserve">ветеранів </w:t>
            </w:r>
            <w:r w:rsidR="00D919D0" w:rsidRPr="002A678C">
              <w:rPr>
                <w:rFonts w:ascii="Times New Roman" w:hAnsi="Times New Roman"/>
                <w:sz w:val="26"/>
                <w:lang w:val="uk-UA"/>
              </w:rPr>
              <w:t>збоку держави без створення штучних неконкурентних переваг</w:t>
            </w:r>
            <w:r w:rsidRPr="002A678C">
              <w:rPr>
                <w:rFonts w:ascii="Times New Roman" w:hAnsi="Times New Roman"/>
                <w:sz w:val="26"/>
                <w:lang w:val="uk-UA"/>
              </w:rPr>
              <w:t>.</w:t>
            </w:r>
          </w:p>
          <w:p w14:paraId="19B6CAD3" w14:textId="573107C6" w:rsidR="00430922" w:rsidRPr="002A678C" w:rsidRDefault="00D919D0">
            <w:pPr>
              <w:jc w:val="both"/>
              <w:rPr>
                <w:rFonts w:ascii="Times New Roman" w:hAnsi="Times New Roman"/>
                <w:sz w:val="26"/>
                <w:lang w:val="uk-UA"/>
              </w:rPr>
            </w:pPr>
            <w:r w:rsidRPr="002A678C">
              <w:rPr>
                <w:rFonts w:ascii="Times New Roman" w:hAnsi="Times New Roman"/>
                <w:sz w:val="26"/>
                <w:lang w:val="uk-UA"/>
              </w:rPr>
              <w:t>Розвиток</w:t>
            </w:r>
            <w:r w:rsidR="00255A56" w:rsidRPr="002A678C">
              <w:rPr>
                <w:rFonts w:ascii="Times New Roman" w:hAnsi="Times New Roman"/>
                <w:sz w:val="26"/>
                <w:lang w:val="uk-UA"/>
              </w:rPr>
              <w:t xml:space="preserve"> </w:t>
            </w:r>
            <w:r w:rsidR="00570D98" w:rsidRPr="002A678C">
              <w:rPr>
                <w:rFonts w:ascii="Times New Roman" w:hAnsi="Times New Roman"/>
                <w:sz w:val="26"/>
                <w:lang w:val="uk-UA"/>
              </w:rPr>
              <w:t xml:space="preserve">економіки </w:t>
            </w:r>
            <w:r w:rsidR="00255A56" w:rsidRPr="002A678C">
              <w:rPr>
                <w:rFonts w:ascii="Times New Roman" w:hAnsi="Times New Roman"/>
                <w:sz w:val="26"/>
                <w:lang w:val="uk-UA"/>
              </w:rPr>
              <w:t>України.</w:t>
            </w:r>
          </w:p>
          <w:p w14:paraId="148FADC3" w14:textId="29632E7B" w:rsidR="00430922" w:rsidRPr="002A678C" w:rsidRDefault="00D919D0" w:rsidP="00CD3B9F">
            <w:pPr>
              <w:jc w:val="both"/>
              <w:rPr>
                <w:rFonts w:ascii="Times New Roman" w:hAnsi="Times New Roman"/>
                <w:b/>
                <w:sz w:val="26"/>
                <w:lang w:val="uk-UA"/>
              </w:rPr>
            </w:pPr>
            <w:r w:rsidRPr="002A678C">
              <w:rPr>
                <w:rFonts w:ascii="Times New Roman" w:hAnsi="Times New Roman"/>
                <w:sz w:val="26"/>
                <w:lang w:val="uk-UA"/>
              </w:rPr>
              <w:t>З</w:t>
            </w:r>
            <w:r w:rsidR="00CD3B9F" w:rsidRPr="002A678C">
              <w:rPr>
                <w:rFonts w:ascii="Times New Roman" w:hAnsi="Times New Roman"/>
                <w:sz w:val="26"/>
                <w:lang w:val="uk-UA"/>
              </w:rPr>
              <w:t xml:space="preserve">більшення надходжень до </w:t>
            </w:r>
            <w:r w:rsidRPr="002A678C">
              <w:rPr>
                <w:rFonts w:ascii="Times New Roman" w:hAnsi="Times New Roman"/>
                <w:sz w:val="26"/>
                <w:lang w:val="uk-UA"/>
              </w:rPr>
              <w:t>державного та місцевих бюджетів</w:t>
            </w:r>
            <w:r w:rsidR="00255A56" w:rsidRPr="002A678C">
              <w:rPr>
                <w:rFonts w:ascii="Times New Roman" w:hAnsi="Times New Roman"/>
                <w:sz w:val="26"/>
                <w:lang w:val="uk-UA"/>
              </w:rPr>
              <w:t>.</w:t>
            </w:r>
          </w:p>
        </w:tc>
        <w:tc>
          <w:tcPr>
            <w:tcW w:w="3402" w:type="dxa"/>
          </w:tcPr>
          <w:p w14:paraId="6709D2A7" w14:textId="65E2E00C" w:rsidR="00430922" w:rsidRPr="002A678C" w:rsidRDefault="00CA6FD8">
            <w:pPr>
              <w:jc w:val="both"/>
              <w:rPr>
                <w:rFonts w:ascii="Times New Roman" w:hAnsi="Times New Roman"/>
                <w:sz w:val="26"/>
                <w:lang w:val="uk-UA"/>
              </w:rPr>
            </w:pPr>
            <w:r w:rsidRPr="002A678C">
              <w:rPr>
                <w:rFonts w:ascii="Times New Roman" w:hAnsi="Times New Roman"/>
                <w:sz w:val="26"/>
                <w:lang w:val="uk-UA"/>
              </w:rPr>
              <w:lastRenderedPageBreak/>
              <w:t xml:space="preserve">Відсутні. </w:t>
            </w:r>
          </w:p>
        </w:tc>
      </w:tr>
      <w:bookmarkEnd w:id="0"/>
      <w:tr w:rsidR="00CA6FD8" w:rsidRPr="002A678C" w14:paraId="412E72BE" w14:textId="77777777">
        <w:tc>
          <w:tcPr>
            <w:tcW w:w="2263" w:type="dxa"/>
          </w:tcPr>
          <w:p w14:paraId="6C91E702" w14:textId="77777777" w:rsidR="00CA6FD8" w:rsidRPr="002A678C" w:rsidRDefault="00CA6FD8">
            <w:pPr>
              <w:jc w:val="both"/>
              <w:rPr>
                <w:rFonts w:ascii="Times New Roman" w:hAnsi="Times New Roman"/>
                <w:sz w:val="26"/>
                <w:lang w:val="uk-UA"/>
              </w:rPr>
            </w:pPr>
            <w:r w:rsidRPr="002A678C">
              <w:rPr>
                <w:rFonts w:ascii="Times New Roman" w:hAnsi="Times New Roman"/>
                <w:sz w:val="26"/>
                <w:lang w:val="uk-UA"/>
              </w:rPr>
              <w:t>Альтернатива 2</w:t>
            </w:r>
          </w:p>
        </w:tc>
        <w:tc>
          <w:tcPr>
            <w:tcW w:w="3969" w:type="dxa"/>
          </w:tcPr>
          <w:p w14:paraId="3458225A" w14:textId="77777777" w:rsidR="00CA6FD8" w:rsidRPr="002A678C" w:rsidRDefault="00CA6FD8">
            <w:pPr>
              <w:jc w:val="both"/>
              <w:rPr>
                <w:rFonts w:ascii="Times New Roman" w:hAnsi="Times New Roman"/>
                <w:sz w:val="26"/>
                <w:lang w:val="uk-UA"/>
              </w:rPr>
            </w:pPr>
            <w:r w:rsidRPr="002A678C">
              <w:rPr>
                <w:rFonts w:ascii="Times New Roman" w:hAnsi="Times New Roman"/>
                <w:sz w:val="26"/>
                <w:lang w:val="uk-UA"/>
              </w:rPr>
              <w:t>Не передбачаються</w:t>
            </w:r>
          </w:p>
        </w:tc>
        <w:tc>
          <w:tcPr>
            <w:tcW w:w="3402" w:type="dxa"/>
          </w:tcPr>
          <w:p w14:paraId="61C0EC19" w14:textId="2713B141" w:rsidR="00CA6FD8" w:rsidRPr="002A678C" w:rsidRDefault="00CA6FD8">
            <w:pPr>
              <w:jc w:val="both"/>
              <w:rPr>
                <w:rFonts w:ascii="Times New Roman" w:hAnsi="Times New Roman"/>
                <w:sz w:val="26"/>
                <w:lang w:val="uk-UA"/>
              </w:rPr>
            </w:pPr>
            <w:r w:rsidRPr="002A678C">
              <w:rPr>
                <w:rFonts w:ascii="Times New Roman" w:hAnsi="Times New Roman"/>
                <w:sz w:val="26"/>
                <w:lang w:val="uk-UA"/>
              </w:rPr>
              <w:t xml:space="preserve">Відсутні. </w:t>
            </w:r>
          </w:p>
        </w:tc>
      </w:tr>
    </w:tbl>
    <w:p w14:paraId="2DF4BFF0" w14:textId="77777777" w:rsidR="00430922" w:rsidRPr="002A678C" w:rsidRDefault="00430922">
      <w:pPr>
        <w:spacing w:after="0" w:line="240" w:lineRule="auto"/>
        <w:ind w:firstLine="720"/>
        <w:jc w:val="both"/>
        <w:rPr>
          <w:rFonts w:ascii="Times New Roman" w:hAnsi="Times New Roman"/>
          <w:sz w:val="26"/>
          <w:lang w:val="uk-UA"/>
        </w:rPr>
      </w:pPr>
    </w:p>
    <w:p w14:paraId="217416A8" w14:textId="77777777" w:rsidR="00430922" w:rsidRPr="002A678C" w:rsidRDefault="00255A56">
      <w:pPr>
        <w:spacing w:after="0" w:line="240" w:lineRule="auto"/>
        <w:ind w:firstLine="720"/>
        <w:jc w:val="both"/>
        <w:rPr>
          <w:rFonts w:ascii="Times New Roman" w:hAnsi="Times New Roman"/>
          <w:sz w:val="26"/>
          <w:lang w:val="uk-UA"/>
        </w:rPr>
      </w:pPr>
      <w:r w:rsidRPr="002A678C">
        <w:rPr>
          <w:rFonts w:ascii="Times New Roman" w:hAnsi="Times New Roman"/>
          <w:sz w:val="26"/>
          <w:lang w:val="uk-UA"/>
        </w:rPr>
        <w:t>Оцінка впливу на сферу інтересів громадян.</w:t>
      </w:r>
    </w:p>
    <w:p w14:paraId="7D95F4E8" w14:textId="77777777" w:rsidR="00430922" w:rsidRPr="002A678C" w:rsidRDefault="00430922">
      <w:pPr>
        <w:spacing w:after="0" w:line="240" w:lineRule="auto"/>
        <w:ind w:firstLine="720"/>
        <w:jc w:val="both"/>
        <w:rPr>
          <w:rFonts w:ascii="Times New Roman" w:hAnsi="Times New Roman"/>
          <w:sz w:val="26"/>
          <w:lang w:val="uk-UA"/>
        </w:rPr>
      </w:pPr>
    </w:p>
    <w:tbl>
      <w:tblPr>
        <w:tblStyle w:val="a6"/>
        <w:tblW w:w="9634" w:type="dxa"/>
        <w:tblLook w:val="04A0" w:firstRow="1" w:lastRow="0" w:firstColumn="1" w:lastColumn="0" w:noHBand="0" w:noVBand="1"/>
      </w:tblPr>
      <w:tblGrid>
        <w:gridCol w:w="2263"/>
        <w:gridCol w:w="3969"/>
        <w:gridCol w:w="3402"/>
      </w:tblGrid>
      <w:tr w:rsidR="00430922" w:rsidRPr="002A678C" w14:paraId="619A19FF" w14:textId="77777777">
        <w:tc>
          <w:tcPr>
            <w:tcW w:w="2263" w:type="dxa"/>
          </w:tcPr>
          <w:p w14:paraId="7CE16C3A" w14:textId="77777777" w:rsidR="00430922" w:rsidRPr="002A678C" w:rsidRDefault="00255A56">
            <w:pPr>
              <w:jc w:val="center"/>
              <w:rPr>
                <w:rFonts w:ascii="Times New Roman" w:hAnsi="Times New Roman"/>
                <w:b/>
                <w:sz w:val="26"/>
                <w:lang w:val="uk-UA"/>
              </w:rPr>
            </w:pPr>
            <w:r w:rsidRPr="002A678C">
              <w:rPr>
                <w:rFonts w:ascii="Times New Roman" w:hAnsi="Times New Roman"/>
                <w:b/>
                <w:sz w:val="26"/>
                <w:lang w:val="uk-UA"/>
              </w:rPr>
              <w:t>Вид альтернативи</w:t>
            </w:r>
          </w:p>
        </w:tc>
        <w:tc>
          <w:tcPr>
            <w:tcW w:w="3969" w:type="dxa"/>
          </w:tcPr>
          <w:p w14:paraId="6F01E853" w14:textId="77777777" w:rsidR="00430922" w:rsidRPr="002A678C" w:rsidRDefault="00255A56">
            <w:pPr>
              <w:jc w:val="center"/>
              <w:rPr>
                <w:rFonts w:ascii="Times New Roman" w:hAnsi="Times New Roman"/>
                <w:b/>
                <w:sz w:val="26"/>
                <w:lang w:val="uk-UA"/>
              </w:rPr>
            </w:pPr>
            <w:r w:rsidRPr="002A678C">
              <w:rPr>
                <w:rFonts w:ascii="Times New Roman" w:hAnsi="Times New Roman"/>
                <w:b/>
                <w:sz w:val="26"/>
                <w:lang w:val="uk-UA"/>
              </w:rPr>
              <w:t>Вигоди</w:t>
            </w:r>
          </w:p>
        </w:tc>
        <w:tc>
          <w:tcPr>
            <w:tcW w:w="3402" w:type="dxa"/>
          </w:tcPr>
          <w:p w14:paraId="373AB0B6" w14:textId="77777777" w:rsidR="00430922" w:rsidRPr="002A678C" w:rsidRDefault="00255A56">
            <w:pPr>
              <w:jc w:val="center"/>
              <w:rPr>
                <w:rFonts w:ascii="Times New Roman" w:hAnsi="Times New Roman"/>
                <w:b/>
                <w:sz w:val="26"/>
                <w:lang w:val="uk-UA"/>
              </w:rPr>
            </w:pPr>
            <w:r w:rsidRPr="002A678C">
              <w:rPr>
                <w:rFonts w:ascii="Times New Roman" w:hAnsi="Times New Roman"/>
                <w:b/>
                <w:sz w:val="26"/>
                <w:lang w:val="uk-UA"/>
              </w:rPr>
              <w:t>Витрати</w:t>
            </w:r>
          </w:p>
        </w:tc>
      </w:tr>
      <w:tr w:rsidR="00CA6FD8" w:rsidRPr="002A678C" w14:paraId="4B624659" w14:textId="77777777">
        <w:tc>
          <w:tcPr>
            <w:tcW w:w="2263" w:type="dxa"/>
          </w:tcPr>
          <w:p w14:paraId="6FE42A58" w14:textId="77777777" w:rsidR="00CA6FD8" w:rsidRPr="002A678C" w:rsidRDefault="00CA6FD8">
            <w:pPr>
              <w:jc w:val="both"/>
              <w:rPr>
                <w:rFonts w:ascii="Times New Roman" w:hAnsi="Times New Roman"/>
                <w:sz w:val="26"/>
                <w:lang w:val="uk-UA"/>
              </w:rPr>
            </w:pPr>
            <w:r w:rsidRPr="002A678C">
              <w:rPr>
                <w:rFonts w:ascii="Times New Roman" w:hAnsi="Times New Roman"/>
                <w:sz w:val="26"/>
                <w:lang w:val="uk-UA"/>
              </w:rPr>
              <w:t>Альтернатива 1</w:t>
            </w:r>
          </w:p>
        </w:tc>
        <w:tc>
          <w:tcPr>
            <w:tcW w:w="3969" w:type="dxa"/>
          </w:tcPr>
          <w:p w14:paraId="1BD203F8" w14:textId="77777777" w:rsidR="002477A3" w:rsidRPr="002A678C" w:rsidRDefault="00CA6FD8" w:rsidP="00CA6FD8">
            <w:pPr>
              <w:tabs>
                <w:tab w:val="num" w:pos="720"/>
              </w:tabs>
              <w:jc w:val="both"/>
              <w:rPr>
                <w:rFonts w:ascii="Times New Roman" w:hAnsi="Times New Roman"/>
                <w:sz w:val="26"/>
                <w:lang w:val="uk-UA"/>
              </w:rPr>
            </w:pPr>
            <w:r w:rsidRPr="002A678C">
              <w:rPr>
                <w:rFonts w:ascii="Times New Roman" w:hAnsi="Times New Roman"/>
                <w:sz w:val="26"/>
                <w:lang w:val="uk-UA"/>
              </w:rPr>
              <w:t>Забезпечено стимулювання підтримки ветеранів</w:t>
            </w:r>
            <w:r w:rsidR="00467778" w:rsidRPr="002A678C">
              <w:rPr>
                <w:rFonts w:ascii="Times New Roman" w:hAnsi="Times New Roman"/>
                <w:sz w:val="26"/>
                <w:lang w:val="uk-UA"/>
              </w:rPr>
              <w:t>-підприємців</w:t>
            </w:r>
            <w:r w:rsidRPr="002A678C">
              <w:rPr>
                <w:rFonts w:ascii="Times New Roman" w:hAnsi="Times New Roman"/>
                <w:sz w:val="26"/>
                <w:lang w:val="uk-UA"/>
              </w:rPr>
              <w:t xml:space="preserve">. Привернення уваги до продукції </w:t>
            </w:r>
            <w:r w:rsidR="00467778" w:rsidRPr="002A678C">
              <w:rPr>
                <w:rFonts w:ascii="Times New Roman" w:hAnsi="Times New Roman"/>
                <w:sz w:val="26"/>
                <w:lang w:val="uk-UA"/>
              </w:rPr>
              <w:t>та послуг, що надаються визначеними категоріями осіб</w:t>
            </w:r>
            <w:r w:rsidR="002477A3" w:rsidRPr="002A678C">
              <w:rPr>
                <w:rFonts w:ascii="Times New Roman" w:hAnsi="Times New Roman"/>
                <w:sz w:val="26"/>
                <w:lang w:val="uk-UA"/>
              </w:rPr>
              <w:t>.</w:t>
            </w:r>
          </w:p>
          <w:p w14:paraId="34DA8409" w14:textId="29710307" w:rsidR="00CA6FD8" w:rsidRPr="002A678C" w:rsidRDefault="00CA6FD8" w:rsidP="00CA6FD8">
            <w:pPr>
              <w:tabs>
                <w:tab w:val="num" w:pos="720"/>
              </w:tabs>
              <w:jc w:val="both"/>
              <w:rPr>
                <w:rFonts w:ascii="Times New Roman" w:hAnsi="Times New Roman"/>
                <w:b/>
                <w:bCs/>
                <w:strike/>
                <w:sz w:val="26"/>
                <w:lang w:val="uk-UA"/>
              </w:rPr>
            </w:pPr>
            <w:r w:rsidRPr="002A678C">
              <w:rPr>
                <w:rFonts w:ascii="Times New Roman" w:hAnsi="Times New Roman"/>
                <w:sz w:val="26"/>
                <w:lang w:val="uk-UA"/>
              </w:rPr>
              <w:t>Сприяння соціальн</w:t>
            </w:r>
            <w:r w:rsidR="00467778" w:rsidRPr="002A678C">
              <w:rPr>
                <w:rFonts w:ascii="Times New Roman" w:hAnsi="Times New Roman"/>
                <w:sz w:val="26"/>
                <w:lang w:val="uk-UA"/>
              </w:rPr>
              <w:t>о-економічній</w:t>
            </w:r>
            <w:r w:rsidRPr="002A678C">
              <w:rPr>
                <w:rFonts w:ascii="Times New Roman" w:hAnsi="Times New Roman"/>
                <w:sz w:val="26"/>
                <w:lang w:val="uk-UA"/>
              </w:rPr>
              <w:t xml:space="preserve"> активності та відчуттю корисності у ветеранів, оскільки</w:t>
            </w:r>
            <w:r w:rsidR="00467778" w:rsidRPr="002A678C">
              <w:rPr>
                <w:rFonts w:ascii="Times New Roman" w:hAnsi="Times New Roman"/>
                <w:sz w:val="26"/>
                <w:lang w:val="uk-UA"/>
              </w:rPr>
              <w:t xml:space="preserve"> розвиток власного бізнесу та суспільне визнання</w:t>
            </w:r>
            <w:r w:rsidRPr="002A678C">
              <w:rPr>
                <w:rFonts w:ascii="Times New Roman" w:hAnsi="Times New Roman"/>
                <w:sz w:val="26"/>
                <w:lang w:val="uk-UA"/>
              </w:rPr>
              <w:t xml:space="preserve"> покращуватиме їх життєвий рівень</w:t>
            </w:r>
            <w:r w:rsidR="00467778" w:rsidRPr="002A678C">
              <w:rPr>
                <w:rFonts w:ascii="Times New Roman" w:hAnsi="Times New Roman"/>
                <w:sz w:val="26"/>
                <w:lang w:val="uk-UA"/>
              </w:rPr>
              <w:t xml:space="preserve"> та сприятиме інтеграції в суспільство після завершення військової служби</w:t>
            </w:r>
            <w:r w:rsidRPr="002A678C">
              <w:rPr>
                <w:rFonts w:ascii="Times New Roman" w:hAnsi="Times New Roman"/>
                <w:sz w:val="26"/>
                <w:lang w:val="uk-UA"/>
              </w:rPr>
              <w:t xml:space="preserve">. </w:t>
            </w:r>
          </w:p>
          <w:p w14:paraId="3E081653" w14:textId="77777777" w:rsidR="00CA6FD8" w:rsidRPr="002A678C" w:rsidRDefault="00CA6FD8">
            <w:pPr>
              <w:jc w:val="both"/>
              <w:rPr>
                <w:rFonts w:ascii="Times New Roman" w:hAnsi="Times New Roman"/>
                <w:sz w:val="26"/>
                <w:lang w:val="uk-UA"/>
              </w:rPr>
            </w:pPr>
          </w:p>
        </w:tc>
        <w:tc>
          <w:tcPr>
            <w:tcW w:w="3402" w:type="dxa"/>
          </w:tcPr>
          <w:p w14:paraId="574D4BD0" w14:textId="1C836E48" w:rsidR="00CA6FD8" w:rsidRPr="002A678C" w:rsidRDefault="00CA6FD8">
            <w:pPr>
              <w:jc w:val="both"/>
              <w:rPr>
                <w:rFonts w:ascii="Times New Roman" w:hAnsi="Times New Roman"/>
                <w:sz w:val="26"/>
                <w:lang w:val="uk-UA"/>
              </w:rPr>
            </w:pPr>
            <w:r w:rsidRPr="002A678C">
              <w:rPr>
                <w:rFonts w:ascii="Times New Roman" w:hAnsi="Times New Roman"/>
                <w:sz w:val="26"/>
                <w:lang w:val="uk-UA"/>
              </w:rPr>
              <w:t xml:space="preserve">Відсутні. </w:t>
            </w:r>
          </w:p>
        </w:tc>
      </w:tr>
      <w:tr w:rsidR="00CA6FD8" w:rsidRPr="002A678C" w14:paraId="50F5B7ED" w14:textId="77777777">
        <w:tc>
          <w:tcPr>
            <w:tcW w:w="2263" w:type="dxa"/>
          </w:tcPr>
          <w:p w14:paraId="1431B1BB" w14:textId="77777777" w:rsidR="00CA6FD8" w:rsidRPr="002A678C" w:rsidRDefault="00CA6FD8">
            <w:pPr>
              <w:jc w:val="both"/>
              <w:rPr>
                <w:rFonts w:ascii="Times New Roman" w:hAnsi="Times New Roman"/>
                <w:sz w:val="26"/>
                <w:lang w:val="uk-UA"/>
              </w:rPr>
            </w:pPr>
            <w:r w:rsidRPr="002A678C">
              <w:rPr>
                <w:rFonts w:ascii="Times New Roman" w:hAnsi="Times New Roman"/>
                <w:sz w:val="26"/>
                <w:lang w:val="uk-UA"/>
              </w:rPr>
              <w:t>Альтернатива 2</w:t>
            </w:r>
          </w:p>
        </w:tc>
        <w:tc>
          <w:tcPr>
            <w:tcW w:w="3969" w:type="dxa"/>
          </w:tcPr>
          <w:p w14:paraId="517C0DE7" w14:textId="77777777" w:rsidR="00CA6FD8" w:rsidRPr="002A678C" w:rsidRDefault="00CA6FD8">
            <w:pPr>
              <w:jc w:val="both"/>
              <w:rPr>
                <w:rFonts w:ascii="Times New Roman" w:hAnsi="Times New Roman"/>
                <w:sz w:val="26"/>
                <w:lang w:val="uk-UA"/>
              </w:rPr>
            </w:pPr>
            <w:r w:rsidRPr="002A678C">
              <w:rPr>
                <w:rFonts w:ascii="Times New Roman" w:hAnsi="Times New Roman"/>
                <w:sz w:val="26"/>
                <w:lang w:val="uk-UA"/>
              </w:rPr>
              <w:t>Не передбачаються</w:t>
            </w:r>
          </w:p>
        </w:tc>
        <w:tc>
          <w:tcPr>
            <w:tcW w:w="3402" w:type="dxa"/>
          </w:tcPr>
          <w:p w14:paraId="49C97762" w14:textId="1C53D145" w:rsidR="00CA6FD8" w:rsidRPr="002A678C" w:rsidRDefault="00CA6FD8">
            <w:pPr>
              <w:jc w:val="both"/>
              <w:rPr>
                <w:rFonts w:ascii="Times New Roman" w:hAnsi="Times New Roman"/>
                <w:sz w:val="26"/>
                <w:lang w:val="uk-UA"/>
              </w:rPr>
            </w:pPr>
            <w:r w:rsidRPr="002A678C">
              <w:rPr>
                <w:rFonts w:ascii="Times New Roman" w:hAnsi="Times New Roman"/>
                <w:sz w:val="26"/>
                <w:lang w:val="uk-UA"/>
              </w:rPr>
              <w:t xml:space="preserve">Відсутні. </w:t>
            </w:r>
          </w:p>
        </w:tc>
      </w:tr>
    </w:tbl>
    <w:p w14:paraId="7D9DEA51" w14:textId="77777777" w:rsidR="00430922" w:rsidRPr="002A678C" w:rsidRDefault="00430922">
      <w:pPr>
        <w:spacing w:after="0" w:line="240" w:lineRule="auto"/>
        <w:ind w:firstLine="720"/>
        <w:jc w:val="both"/>
        <w:rPr>
          <w:rFonts w:ascii="Times New Roman" w:hAnsi="Times New Roman"/>
          <w:sz w:val="26"/>
          <w:lang w:val="uk-UA"/>
        </w:rPr>
      </w:pPr>
    </w:p>
    <w:p w14:paraId="2E3322DB" w14:textId="77777777" w:rsidR="00430922" w:rsidRPr="002A678C" w:rsidRDefault="00255A56">
      <w:pPr>
        <w:spacing w:after="0" w:line="240" w:lineRule="auto"/>
        <w:ind w:firstLine="720"/>
        <w:jc w:val="both"/>
        <w:rPr>
          <w:rFonts w:ascii="Times New Roman" w:hAnsi="Times New Roman"/>
          <w:sz w:val="26"/>
          <w:lang w:val="uk-UA"/>
        </w:rPr>
      </w:pPr>
      <w:r w:rsidRPr="002A678C">
        <w:rPr>
          <w:rFonts w:ascii="Times New Roman" w:hAnsi="Times New Roman"/>
          <w:sz w:val="26"/>
          <w:lang w:val="uk-UA"/>
        </w:rPr>
        <w:t>Оцінка впливу на сферу інтересів суб’єктів господарювання.</w:t>
      </w:r>
    </w:p>
    <w:p w14:paraId="7ACD0817" w14:textId="77777777" w:rsidR="00430922" w:rsidRPr="002A678C" w:rsidRDefault="00430922">
      <w:pPr>
        <w:spacing w:after="0" w:line="240" w:lineRule="auto"/>
        <w:ind w:firstLine="720"/>
        <w:jc w:val="both"/>
        <w:rPr>
          <w:rFonts w:ascii="Times New Roman" w:hAnsi="Times New Roman"/>
          <w:sz w:val="26"/>
          <w:lang w:val="uk-UA"/>
        </w:rPr>
      </w:pPr>
    </w:p>
    <w:tbl>
      <w:tblPr>
        <w:tblStyle w:val="a6"/>
        <w:tblW w:w="0" w:type="auto"/>
        <w:tblLook w:val="04A0" w:firstRow="1" w:lastRow="0" w:firstColumn="1" w:lastColumn="0" w:noHBand="0" w:noVBand="1"/>
      </w:tblPr>
      <w:tblGrid>
        <w:gridCol w:w="2111"/>
        <w:gridCol w:w="1491"/>
        <w:gridCol w:w="1539"/>
        <w:gridCol w:w="1428"/>
        <w:gridCol w:w="1474"/>
        <w:gridCol w:w="1307"/>
      </w:tblGrid>
      <w:tr w:rsidR="00430922" w:rsidRPr="002A678C" w14:paraId="596CEFD1" w14:textId="77777777">
        <w:tc>
          <w:tcPr>
            <w:tcW w:w="1860" w:type="dxa"/>
          </w:tcPr>
          <w:p w14:paraId="26BC6713" w14:textId="77777777" w:rsidR="00430922" w:rsidRPr="002A678C" w:rsidRDefault="00255A56">
            <w:pPr>
              <w:jc w:val="center"/>
              <w:rPr>
                <w:rFonts w:ascii="Times New Roman" w:hAnsi="Times New Roman"/>
                <w:sz w:val="26"/>
                <w:lang w:val="uk-UA"/>
              </w:rPr>
            </w:pPr>
            <w:r w:rsidRPr="002A678C">
              <w:rPr>
                <w:rFonts w:ascii="Times New Roman" w:hAnsi="Times New Roman"/>
                <w:sz w:val="26"/>
                <w:lang w:val="uk-UA"/>
              </w:rPr>
              <w:t>Показник</w:t>
            </w:r>
          </w:p>
        </w:tc>
        <w:tc>
          <w:tcPr>
            <w:tcW w:w="1541" w:type="dxa"/>
          </w:tcPr>
          <w:p w14:paraId="24CAFC2D" w14:textId="77777777" w:rsidR="00430922" w:rsidRPr="002A678C" w:rsidRDefault="00255A56">
            <w:pPr>
              <w:jc w:val="center"/>
              <w:rPr>
                <w:rFonts w:ascii="Times New Roman" w:hAnsi="Times New Roman"/>
                <w:sz w:val="26"/>
                <w:lang w:val="uk-UA"/>
              </w:rPr>
            </w:pPr>
            <w:r w:rsidRPr="002A678C">
              <w:rPr>
                <w:rFonts w:ascii="Times New Roman" w:hAnsi="Times New Roman"/>
                <w:sz w:val="26"/>
                <w:lang w:val="uk-UA"/>
              </w:rPr>
              <w:t>Великі</w:t>
            </w:r>
          </w:p>
        </w:tc>
        <w:tc>
          <w:tcPr>
            <w:tcW w:w="1582" w:type="dxa"/>
          </w:tcPr>
          <w:p w14:paraId="1A390DA3" w14:textId="77777777" w:rsidR="00430922" w:rsidRPr="002A678C" w:rsidRDefault="00255A56">
            <w:pPr>
              <w:jc w:val="center"/>
              <w:rPr>
                <w:rFonts w:ascii="Times New Roman" w:hAnsi="Times New Roman"/>
                <w:sz w:val="26"/>
                <w:lang w:val="uk-UA"/>
              </w:rPr>
            </w:pPr>
            <w:r w:rsidRPr="002A678C">
              <w:rPr>
                <w:rFonts w:ascii="Times New Roman" w:hAnsi="Times New Roman"/>
                <w:sz w:val="26"/>
                <w:lang w:val="uk-UA"/>
              </w:rPr>
              <w:t>Середні</w:t>
            </w:r>
          </w:p>
        </w:tc>
        <w:tc>
          <w:tcPr>
            <w:tcW w:w="1491" w:type="dxa"/>
          </w:tcPr>
          <w:p w14:paraId="19CCDE0A" w14:textId="77777777" w:rsidR="00430922" w:rsidRPr="002A678C" w:rsidRDefault="00255A56">
            <w:pPr>
              <w:jc w:val="center"/>
              <w:rPr>
                <w:rFonts w:ascii="Times New Roman" w:hAnsi="Times New Roman"/>
                <w:sz w:val="26"/>
                <w:lang w:val="uk-UA"/>
              </w:rPr>
            </w:pPr>
            <w:r w:rsidRPr="002A678C">
              <w:rPr>
                <w:rFonts w:ascii="Times New Roman" w:hAnsi="Times New Roman"/>
                <w:sz w:val="26"/>
                <w:lang w:val="uk-UA"/>
              </w:rPr>
              <w:t>Малі</w:t>
            </w:r>
          </w:p>
        </w:tc>
        <w:tc>
          <w:tcPr>
            <w:tcW w:w="1528" w:type="dxa"/>
          </w:tcPr>
          <w:p w14:paraId="636EE578" w14:textId="77777777" w:rsidR="00430922" w:rsidRPr="002A678C" w:rsidRDefault="00255A56">
            <w:pPr>
              <w:jc w:val="center"/>
              <w:rPr>
                <w:rFonts w:ascii="Times New Roman" w:hAnsi="Times New Roman"/>
                <w:sz w:val="26"/>
                <w:lang w:val="uk-UA"/>
              </w:rPr>
            </w:pPr>
            <w:r w:rsidRPr="002A678C">
              <w:rPr>
                <w:rFonts w:ascii="Times New Roman" w:hAnsi="Times New Roman"/>
                <w:sz w:val="26"/>
                <w:lang w:val="uk-UA"/>
              </w:rPr>
              <w:t>Мікро</w:t>
            </w:r>
          </w:p>
        </w:tc>
        <w:tc>
          <w:tcPr>
            <w:tcW w:w="1348" w:type="dxa"/>
          </w:tcPr>
          <w:p w14:paraId="30662382" w14:textId="77777777" w:rsidR="00430922" w:rsidRPr="002A678C" w:rsidRDefault="00255A56">
            <w:pPr>
              <w:jc w:val="center"/>
              <w:rPr>
                <w:rFonts w:ascii="Times New Roman" w:hAnsi="Times New Roman"/>
                <w:sz w:val="26"/>
                <w:lang w:val="uk-UA"/>
              </w:rPr>
            </w:pPr>
            <w:r w:rsidRPr="002A678C">
              <w:rPr>
                <w:rFonts w:ascii="Times New Roman" w:hAnsi="Times New Roman"/>
                <w:sz w:val="26"/>
                <w:lang w:val="uk-UA"/>
              </w:rPr>
              <w:t>Разом</w:t>
            </w:r>
          </w:p>
        </w:tc>
      </w:tr>
      <w:tr w:rsidR="00430922" w:rsidRPr="002A678C" w14:paraId="115211FF" w14:textId="77777777">
        <w:tc>
          <w:tcPr>
            <w:tcW w:w="1860" w:type="dxa"/>
          </w:tcPr>
          <w:p w14:paraId="43390A9B" w14:textId="77777777" w:rsidR="00430922" w:rsidRPr="002A678C" w:rsidRDefault="00255A56">
            <w:pPr>
              <w:rPr>
                <w:rFonts w:ascii="Times New Roman" w:hAnsi="Times New Roman"/>
                <w:sz w:val="26"/>
                <w:lang w:val="uk-UA"/>
              </w:rPr>
            </w:pPr>
            <w:r w:rsidRPr="002A678C">
              <w:rPr>
                <w:rFonts w:ascii="Times New Roman" w:hAnsi="Times New Roman"/>
                <w:sz w:val="26"/>
                <w:lang w:val="uk-UA"/>
              </w:rPr>
              <w:t xml:space="preserve">Кількість суб’єктів господарювання, </w:t>
            </w:r>
            <w:r w:rsidRPr="002A678C">
              <w:rPr>
                <w:rFonts w:ascii="Times New Roman" w:hAnsi="Times New Roman"/>
                <w:sz w:val="26"/>
                <w:lang w:val="uk-UA"/>
              </w:rPr>
              <w:lastRenderedPageBreak/>
              <w:t>що підпадають під дію регулювання, одиниць</w:t>
            </w:r>
          </w:p>
        </w:tc>
        <w:tc>
          <w:tcPr>
            <w:tcW w:w="1541" w:type="dxa"/>
          </w:tcPr>
          <w:p w14:paraId="7E58A270" w14:textId="77777777" w:rsidR="00430922" w:rsidRPr="002A678C" w:rsidRDefault="00255A56">
            <w:pPr>
              <w:jc w:val="center"/>
              <w:rPr>
                <w:rFonts w:ascii="Times New Roman" w:hAnsi="Times New Roman"/>
                <w:sz w:val="26"/>
                <w:lang w:val="uk-UA"/>
              </w:rPr>
            </w:pPr>
            <w:r w:rsidRPr="002A678C">
              <w:rPr>
                <w:rFonts w:ascii="Times New Roman" w:hAnsi="Times New Roman"/>
                <w:sz w:val="26"/>
                <w:lang w:val="uk-UA"/>
              </w:rPr>
              <w:lastRenderedPageBreak/>
              <w:t>0</w:t>
            </w:r>
          </w:p>
        </w:tc>
        <w:tc>
          <w:tcPr>
            <w:tcW w:w="1582" w:type="dxa"/>
          </w:tcPr>
          <w:p w14:paraId="295CA37E" w14:textId="016D2CE8" w:rsidR="00430922" w:rsidRPr="002A678C" w:rsidRDefault="00CB452A">
            <w:pPr>
              <w:jc w:val="center"/>
              <w:rPr>
                <w:rFonts w:ascii="Times New Roman" w:hAnsi="Times New Roman"/>
                <w:sz w:val="26"/>
                <w:lang w:val="uk-UA"/>
              </w:rPr>
            </w:pPr>
            <w:r w:rsidRPr="002A678C">
              <w:rPr>
                <w:rFonts w:ascii="Times New Roman" w:hAnsi="Times New Roman"/>
                <w:sz w:val="26"/>
                <w:lang w:val="uk-UA"/>
              </w:rPr>
              <w:t>10</w:t>
            </w:r>
            <w:r w:rsidR="00255A56" w:rsidRPr="002A678C">
              <w:rPr>
                <w:rFonts w:ascii="Times New Roman" w:hAnsi="Times New Roman"/>
                <w:sz w:val="26"/>
                <w:lang w:val="uk-UA"/>
              </w:rPr>
              <w:t>0</w:t>
            </w:r>
          </w:p>
        </w:tc>
        <w:tc>
          <w:tcPr>
            <w:tcW w:w="1491" w:type="dxa"/>
          </w:tcPr>
          <w:p w14:paraId="61F8D58A" w14:textId="4FCCFDDE" w:rsidR="00430922" w:rsidRPr="002A678C" w:rsidRDefault="00CB452A">
            <w:pPr>
              <w:jc w:val="center"/>
              <w:rPr>
                <w:rFonts w:ascii="Times New Roman" w:hAnsi="Times New Roman"/>
                <w:sz w:val="26"/>
                <w:lang w:val="uk-UA"/>
              </w:rPr>
            </w:pPr>
            <w:r w:rsidRPr="002A678C">
              <w:rPr>
                <w:rFonts w:ascii="Times New Roman" w:hAnsi="Times New Roman"/>
                <w:sz w:val="26"/>
                <w:lang w:val="uk-UA"/>
              </w:rPr>
              <w:t>30</w:t>
            </w:r>
            <w:r w:rsidR="00255A56" w:rsidRPr="002A678C">
              <w:rPr>
                <w:rFonts w:ascii="Times New Roman" w:hAnsi="Times New Roman"/>
                <w:sz w:val="26"/>
                <w:lang w:val="uk-UA"/>
              </w:rPr>
              <w:t>0</w:t>
            </w:r>
          </w:p>
        </w:tc>
        <w:tc>
          <w:tcPr>
            <w:tcW w:w="1528" w:type="dxa"/>
          </w:tcPr>
          <w:p w14:paraId="2224F4E3" w14:textId="39A4756A" w:rsidR="00430922" w:rsidRPr="002A678C" w:rsidRDefault="00CB452A">
            <w:pPr>
              <w:jc w:val="center"/>
              <w:rPr>
                <w:rFonts w:ascii="Times New Roman" w:hAnsi="Times New Roman"/>
                <w:sz w:val="26"/>
                <w:lang w:val="uk-UA"/>
              </w:rPr>
            </w:pPr>
            <w:r w:rsidRPr="002A678C">
              <w:rPr>
                <w:rFonts w:ascii="Times New Roman" w:hAnsi="Times New Roman"/>
                <w:sz w:val="26"/>
                <w:lang w:val="uk-UA"/>
              </w:rPr>
              <w:t>60</w:t>
            </w:r>
            <w:r w:rsidR="00255A56" w:rsidRPr="002A678C">
              <w:rPr>
                <w:rFonts w:ascii="Times New Roman" w:hAnsi="Times New Roman"/>
                <w:sz w:val="26"/>
                <w:lang w:val="uk-UA"/>
              </w:rPr>
              <w:t>0</w:t>
            </w:r>
          </w:p>
        </w:tc>
        <w:tc>
          <w:tcPr>
            <w:tcW w:w="1348" w:type="dxa"/>
          </w:tcPr>
          <w:p w14:paraId="7ED37590" w14:textId="75393FD1" w:rsidR="00430922" w:rsidRPr="002A678C" w:rsidRDefault="00CA6FD8">
            <w:pPr>
              <w:jc w:val="center"/>
              <w:rPr>
                <w:rFonts w:ascii="Times New Roman" w:hAnsi="Times New Roman"/>
                <w:sz w:val="26"/>
                <w:lang w:val="uk-UA"/>
              </w:rPr>
            </w:pPr>
            <w:r w:rsidRPr="002A678C">
              <w:rPr>
                <w:rFonts w:ascii="Times New Roman" w:hAnsi="Times New Roman"/>
                <w:sz w:val="26"/>
                <w:lang w:val="uk-UA"/>
              </w:rPr>
              <w:t>1</w:t>
            </w:r>
            <w:r w:rsidR="00255A56" w:rsidRPr="002A678C">
              <w:rPr>
                <w:rFonts w:ascii="Times New Roman" w:hAnsi="Times New Roman"/>
                <w:sz w:val="26"/>
                <w:lang w:val="uk-UA"/>
              </w:rPr>
              <w:t>0</w:t>
            </w:r>
            <w:r w:rsidRPr="002A678C">
              <w:rPr>
                <w:rFonts w:ascii="Times New Roman" w:hAnsi="Times New Roman"/>
                <w:sz w:val="26"/>
                <w:lang w:val="uk-UA"/>
              </w:rPr>
              <w:t>0</w:t>
            </w:r>
            <w:r w:rsidR="00CB452A" w:rsidRPr="002A678C">
              <w:rPr>
                <w:rFonts w:ascii="Times New Roman" w:hAnsi="Times New Roman"/>
                <w:sz w:val="26"/>
                <w:lang w:val="uk-UA"/>
              </w:rPr>
              <w:t>0</w:t>
            </w:r>
          </w:p>
        </w:tc>
      </w:tr>
      <w:tr w:rsidR="00430922" w:rsidRPr="002A678C" w14:paraId="3BBB3E0D" w14:textId="77777777">
        <w:tc>
          <w:tcPr>
            <w:tcW w:w="1860" w:type="dxa"/>
          </w:tcPr>
          <w:p w14:paraId="148920B5" w14:textId="77777777" w:rsidR="00430922" w:rsidRPr="002A678C" w:rsidRDefault="00255A56">
            <w:pPr>
              <w:jc w:val="both"/>
              <w:rPr>
                <w:rFonts w:ascii="Times New Roman" w:hAnsi="Times New Roman"/>
                <w:sz w:val="26"/>
                <w:lang w:val="uk-UA"/>
              </w:rPr>
            </w:pPr>
            <w:r w:rsidRPr="002A678C">
              <w:rPr>
                <w:rFonts w:ascii="Times New Roman" w:hAnsi="Times New Roman"/>
                <w:sz w:val="26"/>
                <w:lang w:val="uk-UA"/>
              </w:rPr>
              <w:t>Питома вага групи у загальній кількості, відсотків</w:t>
            </w:r>
          </w:p>
        </w:tc>
        <w:tc>
          <w:tcPr>
            <w:tcW w:w="1541" w:type="dxa"/>
          </w:tcPr>
          <w:p w14:paraId="6BB874A7" w14:textId="77777777" w:rsidR="00430922" w:rsidRPr="002A678C" w:rsidRDefault="00255A56">
            <w:pPr>
              <w:jc w:val="center"/>
              <w:rPr>
                <w:rFonts w:ascii="Times New Roman" w:hAnsi="Times New Roman"/>
                <w:sz w:val="26"/>
                <w:lang w:val="uk-UA"/>
              </w:rPr>
            </w:pPr>
            <w:r w:rsidRPr="002A678C">
              <w:rPr>
                <w:rFonts w:ascii="Times New Roman" w:hAnsi="Times New Roman"/>
                <w:sz w:val="26"/>
                <w:lang w:val="uk-UA"/>
              </w:rPr>
              <w:t>0%</w:t>
            </w:r>
          </w:p>
        </w:tc>
        <w:tc>
          <w:tcPr>
            <w:tcW w:w="1582" w:type="dxa"/>
          </w:tcPr>
          <w:p w14:paraId="1E600DA7" w14:textId="579ECB63" w:rsidR="00430922" w:rsidRPr="002A678C" w:rsidRDefault="00D64B0F">
            <w:pPr>
              <w:jc w:val="center"/>
              <w:rPr>
                <w:rFonts w:ascii="Times New Roman" w:hAnsi="Times New Roman"/>
                <w:sz w:val="26"/>
                <w:lang w:val="uk-UA"/>
              </w:rPr>
            </w:pPr>
            <w:r w:rsidRPr="002A678C">
              <w:rPr>
                <w:rFonts w:ascii="Times New Roman" w:hAnsi="Times New Roman"/>
                <w:sz w:val="26"/>
                <w:lang w:val="uk-UA"/>
              </w:rPr>
              <w:t>1</w:t>
            </w:r>
            <w:r w:rsidR="00255A56" w:rsidRPr="002A678C">
              <w:rPr>
                <w:rFonts w:ascii="Times New Roman" w:hAnsi="Times New Roman"/>
                <w:sz w:val="26"/>
                <w:lang w:val="uk-UA"/>
              </w:rPr>
              <w:t>0%</w:t>
            </w:r>
          </w:p>
        </w:tc>
        <w:tc>
          <w:tcPr>
            <w:tcW w:w="1491" w:type="dxa"/>
          </w:tcPr>
          <w:p w14:paraId="65F87132" w14:textId="0D4AA04E" w:rsidR="00430922" w:rsidRPr="002A678C" w:rsidRDefault="00D64B0F">
            <w:pPr>
              <w:jc w:val="center"/>
              <w:rPr>
                <w:rFonts w:ascii="Times New Roman" w:hAnsi="Times New Roman"/>
                <w:sz w:val="26"/>
                <w:lang w:val="uk-UA"/>
              </w:rPr>
            </w:pPr>
            <w:r w:rsidRPr="002A678C">
              <w:rPr>
                <w:rFonts w:ascii="Times New Roman" w:hAnsi="Times New Roman"/>
                <w:sz w:val="26"/>
                <w:lang w:val="uk-UA"/>
              </w:rPr>
              <w:t>3</w:t>
            </w:r>
            <w:r w:rsidR="00255A56" w:rsidRPr="002A678C">
              <w:rPr>
                <w:rFonts w:ascii="Times New Roman" w:hAnsi="Times New Roman"/>
                <w:sz w:val="26"/>
                <w:lang w:val="uk-UA"/>
              </w:rPr>
              <w:t>0%</w:t>
            </w:r>
          </w:p>
        </w:tc>
        <w:tc>
          <w:tcPr>
            <w:tcW w:w="1528" w:type="dxa"/>
          </w:tcPr>
          <w:p w14:paraId="071B677B" w14:textId="787A7659" w:rsidR="00430922" w:rsidRPr="002A678C" w:rsidRDefault="00D64B0F">
            <w:pPr>
              <w:jc w:val="center"/>
              <w:rPr>
                <w:rFonts w:ascii="Times New Roman" w:hAnsi="Times New Roman"/>
                <w:sz w:val="26"/>
                <w:lang w:val="uk-UA"/>
              </w:rPr>
            </w:pPr>
            <w:r w:rsidRPr="002A678C">
              <w:rPr>
                <w:rFonts w:ascii="Times New Roman" w:hAnsi="Times New Roman"/>
                <w:sz w:val="26"/>
                <w:lang w:val="uk-UA"/>
              </w:rPr>
              <w:t>6</w:t>
            </w:r>
            <w:r w:rsidR="00255A56" w:rsidRPr="002A678C">
              <w:rPr>
                <w:rFonts w:ascii="Times New Roman" w:hAnsi="Times New Roman"/>
                <w:sz w:val="26"/>
                <w:lang w:val="uk-UA"/>
              </w:rPr>
              <w:t>0%</w:t>
            </w:r>
          </w:p>
        </w:tc>
        <w:tc>
          <w:tcPr>
            <w:tcW w:w="1348" w:type="dxa"/>
          </w:tcPr>
          <w:p w14:paraId="415D84C5" w14:textId="77777777" w:rsidR="00430922" w:rsidRPr="002A678C" w:rsidRDefault="00255A56">
            <w:pPr>
              <w:jc w:val="center"/>
              <w:rPr>
                <w:rFonts w:ascii="Times New Roman" w:hAnsi="Times New Roman"/>
                <w:sz w:val="26"/>
                <w:lang w:val="uk-UA"/>
              </w:rPr>
            </w:pPr>
            <w:r w:rsidRPr="002A678C">
              <w:rPr>
                <w:rFonts w:ascii="Times New Roman" w:hAnsi="Times New Roman"/>
                <w:sz w:val="26"/>
                <w:lang w:val="uk-UA"/>
              </w:rPr>
              <w:t>100%</w:t>
            </w:r>
          </w:p>
        </w:tc>
      </w:tr>
    </w:tbl>
    <w:p w14:paraId="19485350" w14:textId="77777777" w:rsidR="00430922" w:rsidRPr="002A678C" w:rsidRDefault="00430922">
      <w:pPr>
        <w:spacing w:after="0" w:line="240" w:lineRule="auto"/>
        <w:ind w:firstLine="720"/>
        <w:jc w:val="both"/>
        <w:rPr>
          <w:rFonts w:ascii="Times New Roman" w:hAnsi="Times New Roman"/>
          <w:sz w:val="26"/>
          <w:lang w:val="uk-UA"/>
        </w:rPr>
      </w:pPr>
    </w:p>
    <w:tbl>
      <w:tblPr>
        <w:tblStyle w:val="a6"/>
        <w:tblW w:w="9634" w:type="dxa"/>
        <w:tblLook w:val="04A0" w:firstRow="1" w:lastRow="0" w:firstColumn="1" w:lastColumn="0" w:noHBand="0" w:noVBand="1"/>
      </w:tblPr>
      <w:tblGrid>
        <w:gridCol w:w="2263"/>
        <w:gridCol w:w="3969"/>
        <w:gridCol w:w="3402"/>
      </w:tblGrid>
      <w:tr w:rsidR="00430922" w:rsidRPr="002A678C" w14:paraId="63D0C161" w14:textId="77777777" w:rsidTr="00CA6FD8">
        <w:tc>
          <w:tcPr>
            <w:tcW w:w="2263" w:type="dxa"/>
          </w:tcPr>
          <w:p w14:paraId="4CC1D2D8" w14:textId="77777777" w:rsidR="00430922" w:rsidRPr="002A678C" w:rsidRDefault="00255A56">
            <w:pPr>
              <w:jc w:val="center"/>
              <w:rPr>
                <w:rFonts w:ascii="Times New Roman" w:hAnsi="Times New Roman"/>
                <w:b/>
                <w:sz w:val="26"/>
                <w:lang w:val="uk-UA"/>
              </w:rPr>
            </w:pPr>
            <w:r w:rsidRPr="002A678C">
              <w:rPr>
                <w:rFonts w:ascii="Times New Roman" w:hAnsi="Times New Roman"/>
                <w:b/>
                <w:sz w:val="26"/>
                <w:lang w:val="uk-UA"/>
              </w:rPr>
              <w:t>Вид альтернативи</w:t>
            </w:r>
          </w:p>
        </w:tc>
        <w:tc>
          <w:tcPr>
            <w:tcW w:w="3969" w:type="dxa"/>
          </w:tcPr>
          <w:p w14:paraId="42C27A71" w14:textId="77777777" w:rsidR="00430922" w:rsidRPr="002A678C" w:rsidRDefault="00255A56">
            <w:pPr>
              <w:jc w:val="center"/>
              <w:rPr>
                <w:rFonts w:ascii="Times New Roman" w:hAnsi="Times New Roman"/>
                <w:b/>
                <w:sz w:val="26"/>
                <w:lang w:val="uk-UA"/>
              </w:rPr>
            </w:pPr>
            <w:r w:rsidRPr="002A678C">
              <w:rPr>
                <w:rFonts w:ascii="Times New Roman" w:hAnsi="Times New Roman"/>
                <w:b/>
                <w:sz w:val="26"/>
                <w:lang w:val="uk-UA"/>
              </w:rPr>
              <w:t>Вигоди</w:t>
            </w:r>
          </w:p>
        </w:tc>
        <w:tc>
          <w:tcPr>
            <w:tcW w:w="3402" w:type="dxa"/>
          </w:tcPr>
          <w:p w14:paraId="39E00FF3" w14:textId="77777777" w:rsidR="00430922" w:rsidRPr="002A678C" w:rsidRDefault="00255A56">
            <w:pPr>
              <w:jc w:val="center"/>
              <w:rPr>
                <w:rFonts w:ascii="Times New Roman" w:hAnsi="Times New Roman"/>
                <w:b/>
                <w:sz w:val="26"/>
                <w:lang w:val="uk-UA"/>
              </w:rPr>
            </w:pPr>
            <w:r w:rsidRPr="002A678C">
              <w:rPr>
                <w:rFonts w:ascii="Times New Roman" w:hAnsi="Times New Roman"/>
                <w:b/>
                <w:sz w:val="26"/>
                <w:lang w:val="uk-UA"/>
              </w:rPr>
              <w:t>Витрати</w:t>
            </w:r>
          </w:p>
        </w:tc>
      </w:tr>
      <w:tr w:rsidR="00CA6FD8" w:rsidRPr="002A678C" w14:paraId="0A8B894E" w14:textId="77777777" w:rsidTr="00CA6FD8">
        <w:tc>
          <w:tcPr>
            <w:tcW w:w="2263" w:type="dxa"/>
          </w:tcPr>
          <w:p w14:paraId="5A9799DA" w14:textId="77777777" w:rsidR="00CA6FD8" w:rsidRPr="002A678C" w:rsidRDefault="00CA6FD8">
            <w:pPr>
              <w:jc w:val="both"/>
              <w:rPr>
                <w:rFonts w:ascii="Times New Roman" w:hAnsi="Times New Roman"/>
                <w:sz w:val="26"/>
                <w:lang w:val="uk-UA"/>
              </w:rPr>
            </w:pPr>
            <w:r w:rsidRPr="002A678C">
              <w:rPr>
                <w:rFonts w:ascii="Times New Roman" w:hAnsi="Times New Roman"/>
                <w:sz w:val="26"/>
                <w:lang w:val="uk-UA"/>
              </w:rPr>
              <w:t>Альтернатива 1</w:t>
            </w:r>
          </w:p>
        </w:tc>
        <w:tc>
          <w:tcPr>
            <w:tcW w:w="3969" w:type="dxa"/>
          </w:tcPr>
          <w:p w14:paraId="5F2D51F5" w14:textId="600EB0E4" w:rsidR="00CA6FD8" w:rsidRPr="002A678C" w:rsidRDefault="00467778">
            <w:pPr>
              <w:jc w:val="both"/>
              <w:rPr>
                <w:rFonts w:ascii="Times New Roman" w:hAnsi="Times New Roman"/>
                <w:b/>
                <w:bCs/>
                <w:strike/>
                <w:sz w:val="26"/>
                <w:lang w:val="uk-UA"/>
              </w:rPr>
            </w:pPr>
            <w:r w:rsidRPr="002A678C">
              <w:rPr>
                <w:rFonts w:ascii="Times New Roman" w:hAnsi="Times New Roman"/>
                <w:sz w:val="26"/>
                <w:lang w:val="uk-UA"/>
              </w:rPr>
              <w:t>Інформаційно-іміджева підтримка з</w:t>
            </w:r>
            <w:r w:rsidR="002477A3" w:rsidRPr="002A678C">
              <w:rPr>
                <w:rFonts w:ascii="Times New Roman" w:hAnsi="Times New Roman"/>
                <w:sz w:val="26"/>
                <w:lang w:val="uk-UA"/>
              </w:rPr>
              <w:t xml:space="preserve"> </w:t>
            </w:r>
            <w:r w:rsidRPr="002A678C">
              <w:rPr>
                <w:rFonts w:ascii="Times New Roman" w:hAnsi="Times New Roman"/>
                <w:sz w:val="26"/>
                <w:lang w:val="uk-UA"/>
              </w:rPr>
              <w:t>боку держави ветеранського бізнесу та</w:t>
            </w:r>
            <w:r w:rsidR="009C3F7C" w:rsidRPr="002A678C">
              <w:rPr>
                <w:rFonts w:ascii="Times New Roman" w:hAnsi="Times New Roman"/>
                <w:sz w:val="26"/>
                <w:lang w:val="uk-UA"/>
              </w:rPr>
              <w:t xml:space="preserve"> формування</w:t>
            </w:r>
            <w:r w:rsidRPr="002A678C">
              <w:rPr>
                <w:rFonts w:ascii="Times New Roman" w:hAnsi="Times New Roman"/>
                <w:sz w:val="26"/>
                <w:lang w:val="uk-UA"/>
              </w:rPr>
              <w:t xml:space="preserve"> </w:t>
            </w:r>
            <w:r w:rsidR="004D73F5" w:rsidRPr="002A678C">
              <w:rPr>
                <w:rFonts w:ascii="Times New Roman" w:hAnsi="Times New Roman"/>
                <w:sz w:val="26"/>
                <w:lang w:val="uk-UA"/>
              </w:rPr>
              <w:t>позитивного образу ветерана</w:t>
            </w:r>
            <w:r w:rsidR="00CA6FD8" w:rsidRPr="002A678C">
              <w:rPr>
                <w:rFonts w:ascii="Times New Roman" w:hAnsi="Times New Roman"/>
                <w:sz w:val="26"/>
                <w:lang w:val="uk-UA"/>
              </w:rPr>
              <w:t xml:space="preserve">, що включає, зокрема, </w:t>
            </w:r>
            <w:r w:rsidR="004D73F5" w:rsidRPr="002A678C">
              <w:rPr>
                <w:rFonts w:ascii="Times New Roman" w:hAnsi="Times New Roman"/>
                <w:sz w:val="26"/>
                <w:lang w:val="uk-UA"/>
              </w:rPr>
              <w:t>популяризацію виготовлен</w:t>
            </w:r>
            <w:r w:rsidR="009C3F7C" w:rsidRPr="002A678C">
              <w:rPr>
                <w:rFonts w:ascii="Times New Roman" w:hAnsi="Times New Roman"/>
                <w:sz w:val="26"/>
                <w:lang w:val="uk-UA"/>
              </w:rPr>
              <w:t>ої продукції/послуг, що надаються</w:t>
            </w:r>
            <w:r w:rsidR="00CA6FD8" w:rsidRPr="002A678C">
              <w:rPr>
                <w:rFonts w:ascii="Times New Roman" w:hAnsi="Times New Roman"/>
                <w:sz w:val="26"/>
                <w:lang w:val="uk-UA"/>
              </w:rPr>
              <w:t>,</w:t>
            </w:r>
            <w:r w:rsidR="009C3F7C" w:rsidRPr="002A678C">
              <w:rPr>
                <w:rFonts w:ascii="Times New Roman" w:hAnsi="Times New Roman"/>
                <w:sz w:val="26"/>
                <w:lang w:val="uk-UA"/>
              </w:rPr>
              <w:t xml:space="preserve"> без використання неконкурентних механізмів</w:t>
            </w:r>
            <w:r w:rsidR="002477A3" w:rsidRPr="002A678C">
              <w:rPr>
                <w:rFonts w:ascii="Times New Roman" w:hAnsi="Times New Roman"/>
                <w:sz w:val="26"/>
                <w:lang w:val="uk-UA"/>
              </w:rPr>
              <w:t>.</w:t>
            </w:r>
          </w:p>
          <w:p w14:paraId="6B2BFB74" w14:textId="3B5065E8" w:rsidR="00CA6FD8" w:rsidRPr="002A678C" w:rsidRDefault="00CA6FD8" w:rsidP="00066B5C">
            <w:pPr>
              <w:jc w:val="both"/>
              <w:rPr>
                <w:rFonts w:ascii="Times New Roman" w:hAnsi="Times New Roman"/>
                <w:sz w:val="26"/>
                <w:lang w:val="uk-UA"/>
              </w:rPr>
            </w:pPr>
            <w:r w:rsidRPr="002A678C">
              <w:rPr>
                <w:rFonts w:ascii="Times New Roman" w:hAnsi="Times New Roman"/>
                <w:sz w:val="26"/>
                <w:lang w:val="uk-UA"/>
              </w:rPr>
              <w:t xml:space="preserve">Позитивний вплив </w:t>
            </w:r>
            <w:r w:rsidR="00555CA8" w:rsidRPr="002A678C">
              <w:rPr>
                <w:rFonts w:ascii="Times New Roman" w:hAnsi="Times New Roman"/>
                <w:sz w:val="26"/>
                <w:lang w:val="uk-UA"/>
              </w:rPr>
              <w:t>на ринок товарів та послуг</w:t>
            </w:r>
            <w:r w:rsidR="009C3F7C" w:rsidRPr="002A678C">
              <w:rPr>
                <w:rFonts w:ascii="Times New Roman" w:hAnsi="Times New Roman"/>
                <w:sz w:val="26"/>
                <w:lang w:val="uk-UA"/>
              </w:rPr>
              <w:t xml:space="preserve"> шляхом стимулювання підвищення якості продукції, що виготовляється, і послуг, що надаються</w:t>
            </w:r>
            <w:r w:rsidRPr="002A678C">
              <w:rPr>
                <w:rFonts w:ascii="Times New Roman" w:hAnsi="Times New Roman"/>
                <w:sz w:val="26"/>
                <w:lang w:val="uk-UA"/>
              </w:rPr>
              <w:t>.</w:t>
            </w:r>
          </w:p>
        </w:tc>
        <w:tc>
          <w:tcPr>
            <w:tcW w:w="3402" w:type="dxa"/>
          </w:tcPr>
          <w:p w14:paraId="12776C89" w14:textId="5926850A" w:rsidR="00CA6FD8" w:rsidRPr="002A678C" w:rsidRDefault="00CA6FD8">
            <w:pPr>
              <w:jc w:val="both"/>
              <w:rPr>
                <w:rFonts w:ascii="Times New Roman" w:hAnsi="Times New Roman"/>
                <w:lang w:val="uk-UA"/>
              </w:rPr>
            </w:pPr>
            <w:r w:rsidRPr="002A678C">
              <w:rPr>
                <w:rFonts w:ascii="Times New Roman" w:hAnsi="Times New Roman"/>
                <w:sz w:val="26"/>
                <w:lang w:val="uk-UA"/>
              </w:rPr>
              <w:t xml:space="preserve">Відсутні. </w:t>
            </w:r>
          </w:p>
        </w:tc>
      </w:tr>
      <w:tr w:rsidR="00430922" w:rsidRPr="002A678C" w14:paraId="05F5C210" w14:textId="77777777" w:rsidTr="00CA6FD8">
        <w:tc>
          <w:tcPr>
            <w:tcW w:w="2263" w:type="dxa"/>
          </w:tcPr>
          <w:p w14:paraId="261F3E65" w14:textId="77777777" w:rsidR="00430922" w:rsidRPr="002A678C" w:rsidRDefault="00255A56">
            <w:pPr>
              <w:jc w:val="both"/>
              <w:rPr>
                <w:rFonts w:ascii="Times New Roman" w:hAnsi="Times New Roman"/>
                <w:sz w:val="26"/>
                <w:lang w:val="uk-UA"/>
              </w:rPr>
            </w:pPr>
            <w:r w:rsidRPr="002A678C">
              <w:rPr>
                <w:rFonts w:ascii="Times New Roman" w:hAnsi="Times New Roman"/>
                <w:sz w:val="26"/>
                <w:lang w:val="uk-UA"/>
              </w:rPr>
              <w:t>Альтернатива 2</w:t>
            </w:r>
          </w:p>
        </w:tc>
        <w:tc>
          <w:tcPr>
            <w:tcW w:w="3969" w:type="dxa"/>
          </w:tcPr>
          <w:p w14:paraId="17A95FFE" w14:textId="77777777" w:rsidR="00430922" w:rsidRPr="002A678C" w:rsidRDefault="00255A56">
            <w:pPr>
              <w:jc w:val="both"/>
              <w:rPr>
                <w:rFonts w:ascii="Times New Roman" w:hAnsi="Times New Roman"/>
                <w:sz w:val="26"/>
                <w:lang w:val="uk-UA"/>
              </w:rPr>
            </w:pPr>
            <w:r w:rsidRPr="002A678C">
              <w:rPr>
                <w:rFonts w:ascii="Times New Roman" w:hAnsi="Times New Roman"/>
                <w:sz w:val="26"/>
                <w:lang w:val="uk-UA"/>
              </w:rPr>
              <w:t>Не передбачаються</w:t>
            </w:r>
          </w:p>
        </w:tc>
        <w:tc>
          <w:tcPr>
            <w:tcW w:w="3402" w:type="dxa"/>
          </w:tcPr>
          <w:p w14:paraId="57D448B2" w14:textId="77777777" w:rsidR="00430922" w:rsidRPr="002A678C" w:rsidRDefault="00255A56">
            <w:pPr>
              <w:jc w:val="both"/>
              <w:rPr>
                <w:rFonts w:ascii="Times New Roman" w:hAnsi="Times New Roman"/>
                <w:sz w:val="26"/>
                <w:lang w:val="uk-UA"/>
              </w:rPr>
            </w:pPr>
            <w:r w:rsidRPr="002A678C">
              <w:rPr>
                <w:rFonts w:ascii="Times New Roman" w:hAnsi="Times New Roman"/>
                <w:sz w:val="26"/>
                <w:lang w:val="uk-UA"/>
              </w:rPr>
              <w:t xml:space="preserve">Відсутні. </w:t>
            </w:r>
          </w:p>
        </w:tc>
      </w:tr>
    </w:tbl>
    <w:p w14:paraId="40229AC8" w14:textId="77777777" w:rsidR="00430922" w:rsidRPr="002A678C" w:rsidRDefault="00430922">
      <w:pPr>
        <w:spacing w:after="0" w:line="240" w:lineRule="auto"/>
        <w:ind w:firstLine="720"/>
        <w:jc w:val="both"/>
        <w:rPr>
          <w:rFonts w:ascii="Times New Roman" w:hAnsi="Times New Roman"/>
          <w:sz w:val="26"/>
          <w:lang w:val="uk-UA"/>
        </w:rPr>
      </w:pPr>
    </w:p>
    <w:tbl>
      <w:tblPr>
        <w:tblStyle w:val="a6"/>
        <w:tblW w:w="9634" w:type="dxa"/>
        <w:tblLook w:val="04A0" w:firstRow="1" w:lastRow="0" w:firstColumn="1" w:lastColumn="0" w:noHBand="0" w:noVBand="1"/>
      </w:tblPr>
      <w:tblGrid>
        <w:gridCol w:w="4675"/>
        <w:gridCol w:w="4959"/>
      </w:tblGrid>
      <w:tr w:rsidR="00430922" w:rsidRPr="002A678C" w14:paraId="7AE57502" w14:textId="77777777">
        <w:tc>
          <w:tcPr>
            <w:tcW w:w="4675" w:type="dxa"/>
          </w:tcPr>
          <w:p w14:paraId="0A98C2A0" w14:textId="77777777" w:rsidR="00430922" w:rsidRPr="002A678C" w:rsidRDefault="00255A56">
            <w:pPr>
              <w:jc w:val="both"/>
              <w:rPr>
                <w:rFonts w:ascii="Times New Roman" w:hAnsi="Times New Roman"/>
                <w:b/>
                <w:sz w:val="26"/>
                <w:lang w:val="uk-UA"/>
              </w:rPr>
            </w:pPr>
            <w:r w:rsidRPr="002A678C">
              <w:rPr>
                <w:rFonts w:ascii="Times New Roman" w:hAnsi="Times New Roman"/>
                <w:b/>
                <w:sz w:val="26"/>
                <w:lang w:val="uk-UA"/>
              </w:rPr>
              <w:t>Сумарні витрати за</w:t>
            </w:r>
          </w:p>
          <w:p w14:paraId="216F310B" w14:textId="77777777" w:rsidR="00430922" w:rsidRPr="002A678C" w:rsidRDefault="00255A56">
            <w:pPr>
              <w:jc w:val="both"/>
              <w:rPr>
                <w:rFonts w:ascii="Times New Roman" w:hAnsi="Times New Roman"/>
                <w:b/>
                <w:sz w:val="26"/>
                <w:lang w:val="uk-UA"/>
              </w:rPr>
            </w:pPr>
            <w:r w:rsidRPr="002A678C">
              <w:rPr>
                <w:rFonts w:ascii="Times New Roman" w:hAnsi="Times New Roman"/>
                <w:b/>
                <w:sz w:val="26"/>
                <w:lang w:val="uk-UA"/>
              </w:rPr>
              <w:t>альтернативами</w:t>
            </w:r>
          </w:p>
        </w:tc>
        <w:tc>
          <w:tcPr>
            <w:tcW w:w="4959" w:type="dxa"/>
          </w:tcPr>
          <w:p w14:paraId="41B94053" w14:textId="77777777" w:rsidR="00430922" w:rsidRPr="002A678C" w:rsidRDefault="00255A56">
            <w:pPr>
              <w:jc w:val="both"/>
              <w:rPr>
                <w:rFonts w:ascii="Times New Roman" w:hAnsi="Times New Roman"/>
                <w:b/>
                <w:sz w:val="26"/>
                <w:lang w:val="uk-UA"/>
              </w:rPr>
            </w:pPr>
            <w:r w:rsidRPr="002A678C">
              <w:rPr>
                <w:rFonts w:ascii="Times New Roman" w:hAnsi="Times New Roman"/>
                <w:b/>
                <w:sz w:val="26"/>
                <w:lang w:val="uk-UA"/>
              </w:rPr>
              <w:t>Сума витрат, гривень</w:t>
            </w:r>
          </w:p>
        </w:tc>
      </w:tr>
      <w:tr w:rsidR="006A7A19" w:rsidRPr="002A678C" w14:paraId="7BA06D86" w14:textId="77777777">
        <w:tc>
          <w:tcPr>
            <w:tcW w:w="4675" w:type="dxa"/>
          </w:tcPr>
          <w:p w14:paraId="4FC6CB28" w14:textId="77777777" w:rsidR="006A7A19" w:rsidRPr="002A678C" w:rsidRDefault="006A7A19">
            <w:pPr>
              <w:jc w:val="both"/>
              <w:rPr>
                <w:rFonts w:ascii="Times New Roman" w:hAnsi="Times New Roman"/>
                <w:sz w:val="26"/>
                <w:lang w:val="uk-UA"/>
              </w:rPr>
            </w:pPr>
            <w:r w:rsidRPr="002A678C">
              <w:rPr>
                <w:rFonts w:ascii="Times New Roman" w:hAnsi="Times New Roman"/>
                <w:sz w:val="26"/>
                <w:lang w:val="uk-UA"/>
              </w:rPr>
              <w:t>Альтернатива 1</w:t>
            </w:r>
          </w:p>
        </w:tc>
        <w:tc>
          <w:tcPr>
            <w:tcW w:w="4959" w:type="dxa"/>
          </w:tcPr>
          <w:p w14:paraId="195F6488" w14:textId="483A4457" w:rsidR="006A7A19" w:rsidRPr="002A678C" w:rsidRDefault="00B31751">
            <w:pPr>
              <w:jc w:val="both"/>
              <w:rPr>
                <w:rFonts w:ascii="Times New Roman" w:hAnsi="Times New Roman"/>
                <w:sz w:val="26"/>
                <w:lang w:val="uk-UA"/>
              </w:rPr>
            </w:pPr>
            <w:r w:rsidRPr="00B31751">
              <w:rPr>
                <w:rFonts w:ascii="Times New Roman" w:hAnsi="Times New Roman"/>
                <w:bCs/>
                <w:sz w:val="26"/>
                <w:lang w:val="uk-UA"/>
              </w:rPr>
              <w:t>125</w:t>
            </w:r>
            <w:r>
              <w:rPr>
                <w:rFonts w:ascii="Times New Roman" w:hAnsi="Times New Roman"/>
                <w:bCs/>
                <w:sz w:val="26"/>
                <w:lang w:val="uk-UA"/>
              </w:rPr>
              <w:t> </w:t>
            </w:r>
            <w:r w:rsidRPr="00B31751">
              <w:rPr>
                <w:rFonts w:ascii="Times New Roman" w:hAnsi="Times New Roman"/>
                <w:bCs/>
                <w:sz w:val="26"/>
                <w:lang w:val="uk-UA"/>
              </w:rPr>
              <w:t>460</w:t>
            </w:r>
            <w:r>
              <w:rPr>
                <w:rFonts w:ascii="Times New Roman" w:hAnsi="Times New Roman"/>
                <w:bCs/>
                <w:sz w:val="26"/>
                <w:lang w:val="uk-UA"/>
              </w:rPr>
              <w:t xml:space="preserve"> </w:t>
            </w:r>
          </w:p>
        </w:tc>
      </w:tr>
      <w:tr w:rsidR="006A7A19" w:rsidRPr="002A678C" w14:paraId="69014495" w14:textId="77777777">
        <w:tc>
          <w:tcPr>
            <w:tcW w:w="4675" w:type="dxa"/>
          </w:tcPr>
          <w:p w14:paraId="5496AFC1" w14:textId="77777777" w:rsidR="006A7A19" w:rsidRPr="002A678C" w:rsidRDefault="006A7A19">
            <w:pPr>
              <w:jc w:val="both"/>
              <w:rPr>
                <w:rFonts w:ascii="Times New Roman" w:hAnsi="Times New Roman"/>
                <w:sz w:val="26"/>
                <w:lang w:val="uk-UA"/>
              </w:rPr>
            </w:pPr>
            <w:r w:rsidRPr="002A678C">
              <w:rPr>
                <w:rFonts w:ascii="Times New Roman" w:hAnsi="Times New Roman"/>
                <w:sz w:val="26"/>
                <w:lang w:val="uk-UA"/>
              </w:rPr>
              <w:t>Альтернатива 2</w:t>
            </w:r>
          </w:p>
        </w:tc>
        <w:tc>
          <w:tcPr>
            <w:tcW w:w="4959" w:type="dxa"/>
          </w:tcPr>
          <w:p w14:paraId="33E1658B" w14:textId="19D7FD3A" w:rsidR="006A7A19" w:rsidRPr="002A678C" w:rsidRDefault="006A7A19">
            <w:pPr>
              <w:jc w:val="both"/>
              <w:rPr>
                <w:rFonts w:ascii="Times New Roman" w:hAnsi="Times New Roman"/>
                <w:sz w:val="26"/>
                <w:lang w:val="uk-UA"/>
              </w:rPr>
            </w:pPr>
            <w:r w:rsidRPr="002A678C">
              <w:rPr>
                <w:rFonts w:ascii="Times New Roman" w:hAnsi="Times New Roman"/>
                <w:sz w:val="26"/>
                <w:lang w:val="uk-UA"/>
              </w:rPr>
              <w:t xml:space="preserve">Відсутні. </w:t>
            </w:r>
          </w:p>
        </w:tc>
      </w:tr>
    </w:tbl>
    <w:p w14:paraId="70B10615" w14:textId="77777777" w:rsidR="00430922" w:rsidRPr="002A678C" w:rsidRDefault="00430922">
      <w:pPr>
        <w:spacing w:after="0" w:line="240" w:lineRule="auto"/>
        <w:ind w:firstLine="720"/>
        <w:jc w:val="both"/>
        <w:rPr>
          <w:rFonts w:ascii="Times New Roman" w:hAnsi="Times New Roman"/>
          <w:sz w:val="26"/>
          <w:lang w:val="uk-UA"/>
        </w:rPr>
      </w:pPr>
    </w:p>
    <w:p w14:paraId="52433A6E" w14:textId="77777777" w:rsidR="00430922" w:rsidRPr="002A678C" w:rsidRDefault="00255A56" w:rsidP="001D6B90">
      <w:pPr>
        <w:spacing w:after="0" w:line="240" w:lineRule="auto"/>
        <w:ind w:firstLine="720"/>
        <w:jc w:val="both"/>
        <w:rPr>
          <w:rFonts w:ascii="Times New Roman" w:hAnsi="Times New Roman"/>
          <w:b/>
          <w:sz w:val="26"/>
          <w:lang w:val="uk-UA"/>
        </w:rPr>
      </w:pPr>
      <w:r w:rsidRPr="002A678C">
        <w:rPr>
          <w:rFonts w:ascii="Times New Roman" w:hAnsi="Times New Roman"/>
          <w:b/>
          <w:sz w:val="26"/>
          <w:lang w:val="uk-UA"/>
        </w:rPr>
        <w:t>IV. Вибір найбільш оптимального альтернативного способу досягнення цілей</w:t>
      </w:r>
    </w:p>
    <w:p w14:paraId="78256FE4" w14:textId="77777777" w:rsidR="00430922" w:rsidRPr="002A678C" w:rsidRDefault="00430922">
      <w:pPr>
        <w:spacing w:after="0" w:line="240" w:lineRule="auto"/>
        <w:ind w:firstLine="720"/>
        <w:jc w:val="center"/>
        <w:rPr>
          <w:rFonts w:ascii="Times New Roman" w:hAnsi="Times New Roman"/>
          <w:b/>
          <w:sz w:val="26"/>
          <w:lang w:val="uk-UA"/>
        </w:rPr>
      </w:pPr>
    </w:p>
    <w:tbl>
      <w:tblPr>
        <w:tblStyle w:val="a6"/>
        <w:tblW w:w="9634" w:type="dxa"/>
        <w:tblLook w:val="04A0" w:firstRow="1" w:lastRow="0" w:firstColumn="1" w:lastColumn="0" w:noHBand="0" w:noVBand="1"/>
      </w:tblPr>
      <w:tblGrid>
        <w:gridCol w:w="3116"/>
        <w:gridCol w:w="3117"/>
        <w:gridCol w:w="3401"/>
      </w:tblGrid>
      <w:tr w:rsidR="00430922" w:rsidRPr="00D13873" w14:paraId="042937B3" w14:textId="77777777">
        <w:tc>
          <w:tcPr>
            <w:tcW w:w="3116" w:type="dxa"/>
          </w:tcPr>
          <w:p w14:paraId="4F42672D" w14:textId="77777777" w:rsidR="00430922" w:rsidRPr="002A678C" w:rsidRDefault="00255A56">
            <w:pPr>
              <w:jc w:val="center"/>
              <w:rPr>
                <w:rFonts w:ascii="Times New Roman" w:hAnsi="Times New Roman"/>
                <w:b/>
                <w:sz w:val="26"/>
                <w:lang w:val="uk-UA"/>
              </w:rPr>
            </w:pPr>
            <w:r w:rsidRPr="002A678C">
              <w:rPr>
                <w:rFonts w:ascii="Times New Roman" w:hAnsi="Times New Roman"/>
                <w:b/>
                <w:sz w:val="26"/>
                <w:lang w:val="uk-UA"/>
              </w:rPr>
              <w:t>Рейтинг результативності (досягнення цілей під час вирішення проблеми)</w:t>
            </w:r>
          </w:p>
        </w:tc>
        <w:tc>
          <w:tcPr>
            <w:tcW w:w="3117" w:type="dxa"/>
          </w:tcPr>
          <w:p w14:paraId="417D122C" w14:textId="77777777" w:rsidR="00430922" w:rsidRPr="002A678C" w:rsidRDefault="00255A56">
            <w:pPr>
              <w:jc w:val="center"/>
              <w:rPr>
                <w:rFonts w:ascii="Times New Roman" w:hAnsi="Times New Roman"/>
                <w:b/>
                <w:sz w:val="26"/>
                <w:lang w:val="uk-UA"/>
              </w:rPr>
            </w:pPr>
            <w:r w:rsidRPr="002A678C">
              <w:rPr>
                <w:rFonts w:ascii="Times New Roman" w:hAnsi="Times New Roman"/>
                <w:b/>
                <w:sz w:val="26"/>
                <w:lang w:val="uk-UA"/>
              </w:rPr>
              <w:t>Бал результативності (за чотирибальною системою оцінки)</w:t>
            </w:r>
          </w:p>
        </w:tc>
        <w:tc>
          <w:tcPr>
            <w:tcW w:w="3401" w:type="dxa"/>
          </w:tcPr>
          <w:p w14:paraId="762F003E" w14:textId="77777777" w:rsidR="00430922" w:rsidRPr="002A678C" w:rsidRDefault="00255A56">
            <w:pPr>
              <w:jc w:val="center"/>
              <w:rPr>
                <w:rFonts w:ascii="Times New Roman" w:hAnsi="Times New Roman"/>
                <w:b/>
                <w:sz w:val="26"/>
                <w:lang w:val="uk-UA"/>
              </w:rPr>
            </w:pPr>
            <w:r w:rsidRPr="002A678C">
              <w:rPr>
                <w:rFonts w:ascii="Times New Roman" w:hAnsi="Times New Roman"/>
                <w:b/>
                <w:sz w:val="26"/>
                <w:lang w:val="uk-UA"/>
              </w:rPr>
              <w:t xml:space="preserve">Коментарі щодо присвоєння відповідного </w:t>
            </w:r>
            <w:proofErr w:type="spellStart"/>
            <w:r w:rsidRPr="002A678C">
              <w:rPr>
                <w:rFonts w:ascii="Times New Roman" w:hAnsi="Times New Roman"/>
                <w:b/>
                <w:sz w:val="26"/>
                <w:lang w:val="uk-UA"/>
              </w:rPr>
              <w:t>бала</w:t>
            </w:r>
            <w:proofErr w:type="spellEnd"/>
          </w:p>
        </w:tc>
      </w:tr>
      <w:tr w:rsidR="00430922" w:rsidRPr="002A678C" w14:paraId="400D3055" w14:textId="77777777">
        <w:tc>
          <w:tcPr>
            <w:tcW w:w="3116" w:type="dxa"/>
          </w:tcPr>
          <w:p w14:paraId="3C4A742B" w14:textId="77777777" w:rsidR="00430922" w:rsidRPr="002A678C" w:rsidRDefault="00255A56">
            <w:pPr>
              <w:jc w:val="center"/>
              <w:rPr>
                <w:rFonts w:ascii="Times New Roman" w:hAnsi="Times New Roman"/>
                <w:sz w:val="26"/>
                <w:lang w:val="uk-UA"/>
              </w:rPr>
            </w:pPr>
            <w:r w:rsidRPr="002A678C">
              <w:rPr>
                <w:rFonts w:ascii="Times New Roman" w:hAnsi="Times New Roman"/>
                <w:sz w:val="26"/>
                <w:lang w:val="uk-UA"/>
              </w:rPr>
              <w:t>Альтернатива 1</w:t>
            </w:r>
          </w:p>
          <w:p w14:paraId="0F575A8F" w14:textId="77777777" w:rsidR="00430922" w:rsidRPr="002A678C" w:rsidRDefault="00430922">
            <w:pPr>
              <w:rPr>
                <w:rFonts w:ascii="Times New Roman" w:hAnsi="Times New Roman"/>
                <w:sz w:val="26"/>
                <w:lang w:val="uk-UA"/>
              </w:rPr>
            </w:pPr>
          </w:p>
        </w:tc>
        <w:tc>
          <w:tcPr>
            <w:tcW w:w="3117" w:type="dxa"/>
          </w:tcPr>
          <w:p w14:paraId="2539D79F" w14:textId="77777777" w:rsidR="00430922" w:rsidRPr="002A678C" w:rsidRDefault="00255A56">
            <w:pPr>
              <w:jc w:val="center"/>
              <w:rPr>
                <w:rFonts w:ascii="Times New Roman" w:hAnsi="Times New Roman"/>
                <w:sz w:val="26"/>
                <w:lang w:val="uk-UA"/>
              </w:rPr>
            </w:pPr>
            <w:r w:rsidRPr="002A678C">
              <w:rPr>
                <w:rFonts w:ascii="Times New Roman" w:hAnsi="Times New Roman"/>
                <w:sz w:val="26"/>
                <w:lang w:val="uk-UA"/>
              </w:rPr>
              <w:t>4</w:t>
            </w:r>
          </w:p>
        </w:tc>
        <w:tc>
          <w:tcPr>
            <w:tcW w:w="3401" w:type="dxa"/>
          </w:tcPr>
          <w:p w14:paraId="3711C707" w14:textId="77777777" w:rsidR="00430922" w:rsidRPr="002A678C" w:rsidRDefault="00255A56">
            <w:pPr>
              <w:jc w:val="center"/>
              <w:rPr>
                <w:rFonts w:ascii="Times New Roman" w:hAnsi="Times New Roman"/>
                <w:sz w:val="26"/>
                <w:lang w:val="uk-UA"/>
              </w:rPr>
            </w:pPr>
            <w:r w:rsidRPr="002A678C">
              <w:rPr>
                <w:rFonts w:ascii="Times New Roman" w:hAnsi="Times New Roman"/>
                <w:sz w:val="26"/>
                <w:lang w:val="uk-UA"/>
              </w:rPr>
              <w:t xml:space="preserve">Цілі прийняття регуляторного </w:t>
            </w:r>
            <w:proofErr w:type="spellStart"/>
            <w:r w:rsidRPr="002A678C">
              <w:rPr>
                <w:rFonts w:ascii="Times New Roman" w:hAnsi="Times New Roman"/>
                <w:sz w:val="26"/>
                <w:lang w:val="uk-UA"/>
              </w:rPr>
              <w:t>акта</w:t>
            </w:r>
            <w:proofErr w:type="spellEnd"/>
            <w:r w:rsidRPr="002A678C">
              <w:rPr>
                <w:rFonts w:ascii="Times New Roman" w:hAnsi="Times New Roman"/>
                <w:sz w:val="26"/>
                <w:lang w:val="uk-UA"/>
              </w:rPr>
              <w:t xml:space="preserve">, які можуть бути досягнуті </w:t>
            </w:r>
            <w:r w:rsidRPr="002A678C">
              <w:rPr>
                <w:rFonts w:ascii="Times New Roman" w:hAnsi="Times New Roman"/>
                <w:sz w:val="26"/>
                <w:lang w:val="uk-UA"/>
              </w:rPr>
              <w:lastRenderedPageBreak/>
              <w:t>повною мірою (проблема більше існувати не буде)</w:t>
            </w:r>
          </w:p>
        </w:tc>
      </w:tr>
      <w:tr w:rsidR="00430922" w:rsidRPr="00D13873" w14:paraId="56DAFC0B" w14:textId="77777777">
        <w:tc>
          <w:tcPr>
            <w:tcW w:w="3116" w:type="dxa"/>
          </w:tcPr>
          <w:p w14:paraId="55041015" w14:textId="77777777" w:rsidR="00430922" w:rsidRPr="002A678C" w:rsidRDefault="00255A56">
            <w:pPr>
              <w:jc w:val="center"/>
              <w:rPr>
                <w:rFonts w:ascii="Times New Roman" w:hAnsi="Times New Roman"/>
                <w:sz w:val="26"/>
                <w:lang w:val="uk-UA"/>
              </w:rPr>
            </w:pPr>
            <w:r w:rsidRPr="002A678C">
              <w:rPr>
                <w:rFonts w:ascii="Times New Roman" w:hAnsi="Times New Roman"/>
                <w:sz w:val="26"/>
                <w:lang w:val="uk-UA"/>
              </w:rPr>
              <w:lastRenderedPageBreak/>
              <w:t>Альтернатива 2</w:t>
            </w:r>
          </w:p>
          <w:p w14:paraId="17E9E25A" w14:textId="77777777" w:rsidR="00430922" w:rsidRPr="002A678C" w:rsidRDefault="00430922">
            <w:pPr>
              <w:jc w:val="center"/>
              <w:rPr>
                <w:rFonts w:ascii="Times New Roman" w:hAnsi="Times New Roman"/>
                <w:sz w:val="26"/>
                <w:lang w:val="uk-UA"/>
              </w:rPr>
            </w:pPr>
          </w:p>
        </w:tc>
        <w:tc>
          <w:tcPr>
            <w:tcW w:w="3117" w:type="dxa"/>
          </w:tcPr>
          <w:p w14:paraId="029D5FAE" w14:textId="77777777" w:rsidR="00430922" w:rsidRPr="002A678C" w:rsidRDefault="00255A56">
            <w:pPr>
              <w:jc w:val="center"/>
              <w:rPr>
                <w:rFonts w:ascii="Times New Roman" w:hAnsi="Times New Roman"/>
                <w:sz w:val="26"/>
                <w:lang w:val="uk-UA"/>
              </w:rPr>
            </w:pPr>
            <w:r w:rsidRPr="002A678C">
              <w:rPr>
                <w:rFonts w:ascii="Times New Roman" w:hAnsi="Times New Roman"/>
                <w:sz w:val="26"/>
                <w:lang w:val="uk-UA"/>
              </w:rPr>
              <w:t>1</w:t>
            </w:r>
          </w:p>
        </w:tc>
        <w:tc>
          <w:tcPr>
            <w:tcW w:w="3401" w:type="dxa"/>
          </w:tcPr>
          <w:p w14:paraId="6A6C468A" w14:textId="77777777" w:rsidR="00430922" w:rsidRPr="002A678C" w:rsidRDefault="00255A56">
            <w:pPr>
              <w:jc w:val="center"/>
              <w:rPr>
                <w:rFonts w:ascii="Times New Roman" w:hAnsi="Times New Roman"/>
                <w:sz w:val="26"/>
                <w:lang w:val="uk-UA"/>
              </w:rPr>
            </w:pPr>
            <w:r w:rsidRPr="002A678C">
              <w:rPr>
                <w:rFonts w:ascii="Times New Roman" w:hAnsi="Times New Roman"/>
                <w:sz w:val="26"/>
                <w:lang w:val="uk-UA"/>
              </w:rPr>
              <w:t xml:space="preserve">Цілі прийняття регуляторного </w:t>
            </w:r>
            <w:proofErr w:type="spellStart"/>
            <w:r w:rsidRPr="002A678C">
              <w:rPr>
                <w:rFonts w:ascii="Times New Roman" w:hAnsi="Times New Roman"/>
                <w:sz w:val="26"/>
                <w:lang w:val="uk-UA"/>
              </w:rPr>
              <w:t>акта</w:t>
            </w:r>
            <w:proofErr w:type="spellEnd"/>
            <w:r w:rsidRPr="002A678C">
              <w:rPr>
                <w:rFonts w:ascii="Times New Roman" w:hAnsi="Times New Roman"/>
                <w:sz w:val="26"/>
                <w:lang w:val="uk-UA"/>
              </w:rPr>
              <w:t>, які не можуть бути досягнуті (проблема продовжує існувати).</w:t>
            </w:r>
          </w:p>
        </w:tc>
      </w:tr>
    </w:tbl>
    <w:p w14:paraId="2A040FA8" w14:textId="77777777" w:rsidR="00430922" w:rsidRPr="002A678C" w:rsidRDefault="00430922">
      <w:pPr>
        <w:spacing w:after="0" w:line="240" w:lineRule="auto"/>
        <w:ind w:firstLine="720"/>
        <w:jc w:val="center"/>
        <w:rPr>
          <w:rFonts w:ascii="Times New Roman" w:hAnsi="Times New Roman"/>
          <w:b/>
          <w:sz w:val="26"/>
          <w:lang w:val="uk-UA"/>
        </w:rPr>
      </w:pPr>
    </w:p>
    <w:tbl>
      <w:tblPr>
        <w:tblStyle w:val="a6"/>
        <w:tblW w:w="9716" w:type="dxa"/>
        <w:tblLook w:val="04A0" w:firstRow="1" w:lastRow="0" w:firstColumn="1" w:lastColumn="0" w:noHBand="0" w:noVBand="1"/>
      </w:tblPr>
      <w:tblGrid>
        <w:gridCol w:w="2265"/>
        <w:gridCol w:w="3684"/>
        <w:gridCol w:w="1446"/>
        <w:gridCol w:w="2321"/>
      </w:tblGrid>
      <w:tr w:rsidR="00430922" w:rsidRPr="00D13873" w14:paraId="099F665B" w14:textId="77777777" w:rsidTr="002339A7">
        <w:tc>
          <w:tcPr>
            <w:tcW w:w="2265" w:type="dxa"/>
          </w:tcPr>
          <w:p w14:paraId="78D97BD1" w14:textId="77777777" w:rsidR="00430922" w:rsidRPr="002A678C" w:rsidRDefault="00255A56">
            <w:pPr>
              <w:jc w:val="both"/>
              <w:rPr>
                <w:rFonts w:ascii="Times New Roman" w:hAnsi="Times New Roman"/>
                <w:b/>
                <w:sz w:val="26"/>
                <w:lang w:val="uk-UA"/>
              </w:rPr>
            </w:pPr>
            <w:r w:rsidRPr="002A678C">
              <w:rPr>
                <w:rFonts w:ascii="Times New Roman" w:hAnsi="Times New Roman"/>
                <w:b/>
                <w:sz w:val="26"/>
                <w:lang w:val="uk-UA"/>
              </w:rPr>
              <w:t>Рейтинг результативності</w:t>
            </w:r>
          </w:p>
        </w:tc>
        <w:tc>
          <w:tcPr>
            <w:tcW w:w="3684" w:type="dxa"/>
          </w:tcPr>
          <w:p w14:paraId="4A6FEE52" w14:textId="77777777" w:rsidR="00430922" w:rsidRPr="002A678C" w:rsidRDefault="00255A56">
            <w:pPr>
              <w:jc w:val="both"/>
              <w:rPr>
                <w:rFonts w:ascii="Times New Roman" w:hAnsi="Times New Roman"/>
                <w:b/>
                <w:sz w:val="26"/>
                <w:lang w:val="uk-UA"/>
              </w:rPr>
            </w:pPr>
            <w:r w:rsidRPr="002A678C">
              <w:rPr>
                <w:rFonts w:ascii="Times New Roman" w:hAnsi="Times New Roman"/>
                <w:b/>
                <w:sz w:val="26"/>
                <w:lang w:val="uk-UA"/>
              </w:rPr>
              <w:t>Вигоди (підсумок)</w:t>
            </w:r>
          </w:p>
        </w:tc>
        <w:tc>
          <w:tcPr>
            <w:tcW w:w="1446" w:type="dxa"/>
          </w:tcPr>
          <w:p w14:paraId="4316A11F" w14:textId="77777777" w:rsidR="00430922" w:rsidRPr="002A678C" w:rsidRDefault="00255A56">
            <w:pPr>
              <w:jc w:val="both"/>
              <w:rPr>
                <w:rFonts w:ascii="Times New Roman" w:hAnsi="Times New Roman"/>
                <w:b/>
                <w:sz w:val="26"/>
                <w:lang w:val="uk-UA"/>
              </w:rPr>
            </w:pPr>
            <w:r w:rsidRPr="002A678C">
              <w:rPr>
                <w:rFonts w:ascii="Times New Roman" w:hAnsi="Times New Roman"/>
                <w:b/>
                <w:sz w:val="26"/>
                <w:lang w:val="uk-UA"/>
              </w:rPr>
              <w:t>Витрати (підсумок)</w:t>
            </w:r>
          </w:p>
        </w:tc>
        <w:tc>
          <w:tcPr>
            <w:tcW w:w="2321" w:type="dxa"/>
          </w:tcPr>
          <w:p w14:paraId="562FFA3A" w14:textId="77777777" w:rsidR="00430922" w:rsidRPr="002A678C" w:rsidRDefault="00255A56">
            <w:pPr>
              <w:jc w:val="both"/>
              <w:rPr>
                <w:rFonts w:ascii="Times New Roman" w:hAnsi="Times New Roman"/>
                <w:b/>
                <w:sz w:val="26"/>
                <w:lang w:val="uk-UA"/>
              </w:rPr>
            </w:pPr>
            <w:r w:rsidRPr="002A678C">
              <w:rPr>
                <w:rFonts w:ascii="Times New Roman" w:hAnsi="Times New Roman"/>
                <w:b/>
                <w:sz w:val="26"/>
                <w:lang w:val="uk-UA"/>
              </w:rPr>
              <w:t>Обґрунтування відповідного місця альтернативи у рейтингу</w:t>
            </w:r>
          </w:p>
        </w:tc>
      </w:tr>
      <w:tr w:rsidR="00430922" w:rsidRPr="00D13873" w14:paraId="6630A82A" w14:textId="77777777" w:rsidTr="002339A7">
        <w:tc>
          <w:tcPr>
            <w:tcW w:w="2265" w:type="dxa"/>
          </w:tcPr>
          <w:p w14:paraId="43265805" w14:textId="77777777" w:rsidR="00430922" w:rsidRPr="002A678C" w:rsidRDefault="00255A56">
            <w:pPr>
              <w:jc w:val="center"/>
              <w:rPr>
                <w:rFonts w:ascii="Times New Roman" w:hAnsi="Times New Roman"/>
                <w:sz w:val="26"/>
                <w:lang w:val="uk-UA"/>
              </w:rPr>
            </w:pPr>
            <w:r w:rsidRPr="002A678C">
              <w:rPr>
                <w:rFonts w:ascii="Times New Roman" w:hAnsi="Times New Roman"/>
                <w:sz w:val="26"/>
                <w:lang w:val="uk-UA"/>
              </w:rPr>
              <w:t>Альтернатива 1</w:t>
            </w:r>
          </w:p>
          <w:p w14:paraId="310BA30A" w14:textId="77777777" w:rsidR="00430922" w:rsidRPr="002A678C" w:rsidRDefault="00430922">
            <w:pPr>
              <w:jc w:val="both"/>
              <w:rPr>
                <w:rFonts w:ascii="Times New Roman" w:hAnsi="Times New Roman"/>
                <w:sz w:val="26"/>
                <w:lang w:val="uk-UA"/>
              </w:rPr>
            </w:pPr>
          </w:p>
        </w:tc>
        <w:tc>
          <w:tcPr>
            <w:tcW w:w="3684" w:type="dxa"/>
          </w:tcPr>
          <w:p w14:paraId="267A8DB4" w14:textId="77777777" w:rsidR="00430922" w:rsidRPr="002A678C" w:rsidRDefault="00255A56">
            <w:pPr>
              <w:jc w:val="both"/>
              <w:rPr>
                <w:rFonts w:ascii="Times New Roman" w:hAnsi="Times New Roman"/>
                <w:sz w:val="26"/>
                <w:lang w:val="uk-UA"/>
              </w:rPr>
            </w:pPr>
            <w:r w:rsidRPr="002A678C">
              <w:rPr>
                <w:rFonts w:ascii="Times New Roman" w:hAnsi="Times New Roman"/>
                <w:sz w:val="26"/>
                <w:lang w:val="uk-UA"/>
              </w:rPr>
              <w:t>Для держави:</w:t>
            </w:r>
          </w:p>
          <w:p w14:paraId="0CB0DAD5" w14:textId="13B50E14" w:rsidR="009C3F7C" w:rsidRPr="002A678C" w:rsidRDefault="009C3F7C">
            <w:pPr>
              <w:jc w:val="both"/>
              <w:rPr>
                <w:rFonts w:ascii="Times New Roman" w:hAnsi="Times New Roman"/>
                <w:sz w:val="26"/>
                <w:lang w:val="uk-UA"/>
              </w:rPr>
            </w:pPr>
            <w:r w:rsidRPr="002A678C">
              <w:rPr>
                <w:rFonts w:ascii="Times New Roman" w:hAnsi="Times New Roman"/>
                <w:sz w:val="26"/>
                <w:lang w:val="uk-UA"/>
              </w:rPr>
              <w:t>Створення сучасної системи інформаційно-іміджевої підтримки продукції та послуг визначених категорій осіб, що сприятиме формуванню позитивного образу ветерана, їх соціальній стабільності та переходу до цивільного життя.</w:t>
            </w:r>
          </w:p>
          <w:p w14:paraId="25A88A73" w14:textId="23E9C898" w:rsidR="009C3F7C" w:rsidRPr="002A678C" w:rsidRDefault="009C3F7C" w:rsidP="009C3F7C">
            <w:pPr>
              <w:jc w:val="both"/>
              <w:rPr>
                <w:rFonts w:ascii="Times New Roman" w:hAnsi="Times New Roman"/>
                <w:sz w:val="26"/>
                <w:lang w:val="uk-UA"/>
              </w:rPr>
            </w:pPr>
            <w:r w:rsidRPr="002A678C">
              <w:rPr>
                <w:rFonts w:ascii="Times New Roman" w:hAnsi="Times New Roman"/>
                <w:sz w:val="26"/>
                <w:lang w:val="uk-UA"/>
              </w:rPr>
              <w:t>Створення додаткових робочих місць шляхом зменшення  безробіття.</w:t>
            </w:r>
          </w:p>
          <w:p w14:paraId="286188D2" w14:textId="77777777" w:rsidR="00603C52" w:rsidRPr="002A678C" w:rsidRDefault="009C3F7C" w:rsidP="009C3F7C">
            <w:pPr>
              <w:jc w:val="both"/>
              <w:rPr>
                <w:rFonts w:ascii="Times New Roman" w:hAnsi="Times New Roman"/>
                <w:sz w:val="26"/>
                <w:lang w:val="uk-UA"/>
              </w:rPr>
            </w:pPr>
            <w:r w:rsidRPr="002A678C">
              <w:rPr>
                <w:rFonts w:ascii="Times New Roman" w:hAnsi="Times New Roman"/>
                <w:sz w:val="26"/>
                <w:lang w:val="uk-UA"/>
              </w:rPr>
              <w:t>Створення умов для застосування інформаційно-іміджевих механізмів підтримки бізнесу ветеранів збоку держави без створення штучних неконкурентних переваг</w:t>
            </w:r>
            <w:r w:rsidR="00603C52" w:rsidRPr="002A678C">
              <w:rPr>
                <w:rFonts w:ascii="Times New Roman" w:hAnsi="Times New Roman"/>
                <w:sz w:val="26"/>
                <w:lang w:val="uk-UA"/>
              </w:rPr>
              <w:t>.</w:t>
            </w:r>
          </w:p>
          <w:p w14:paraId="15E5981E" w14:textId="40CA9D0E" w:rsidR="009C3F7C" w:rsidRPr="002A678C" w:rsidRDefault="009C3F7C" w:rsidP="009C3F7C">
            <w:pPr>
              <w:jc w:val="both"/>
              <w:rPr>
                <w:rFonts w:ascii="Times New Roman" w:hAnsi="Times New Roman"/>
                <w:sz w:val="26"/>
                <w:lang w:val="uk-UA"/>
              </w:rPr>
            </w:pPr>
            <w:r w:rsidRPr="002A678C">
              <w:rPr>
                <w:rFonts w:ascii="Times New Roman" w:hAnsi="Times New Roman"/>
                <w:sz w:val="26"/>
                <w:lang w:val="uk-UA"/>
              </w:rPr>
              <w:t>Розвиток економіки України.</w:t>
            </w:r>
          </w:p>
          <w:p w14:paraId="25B51084" w14:textId="622B19EE" w:rsidR="00603C52" w:rsidRPr="002A678C" w:rsidRDefault="009C3F7C" w:rsidP="00603C52">
            <w:pPr>
              <w:jc w:val="both"/>
              <w:rPr>
                <w:rFonts w:ascii="Times New Roman" w:hAnsi="Times New Roman"/>
                <w:b/>
                <w:bCs/>
                <w:strike/>
                <w:sz w:val="26"/>
                <w:lang w:val="uk-UA"/>
              </w:rPr>
            </w:pPr>
            <w:r w:rsidRPr="002A678C">
              <w:rPr>
                <w:rFonts w:ascii="Times New Roman" w:hAnsi="Times New Roman"/>
                <w:sz w:val="26"/>
                <w:lang w:val="uk-UA"/>
              </w:rPr>
              <w:t>Збільшення надходжень до державного та місцевих бюджетів</w:t>
            </w:r>
            <w:r w:rsidR="00603C52" w:rsidRPr="002A678C">
              <w:rPr>
                <w:rFonts w:ascii="Times New Roman" w:hAnsi="Times New Roman"/>
                <w:sz w:val="26"/>
                <w:lang w:val="uk-UA"/>
              </w:rPr>
              <w:t>.</w:t>
            </w:r>
            <w:r w:rsidRPr="002A678C">
              <w:rPr>
                <w:rFonts w:ascii="Times New Roman" w:hAnsi="Times New Roman"/>
                <w:sz w:val="26"/>
                <w:lang w:val="uk-UA"/>
              </w:rPr>
              <w:t xml:space="preserve"> </w:t>
            </w:r>
          </w:p>
          <w:p w14:paraId="66A98200" w14:textId="77777777" w:rsidR="00430922" w:rsidRPr="002A678C" w:rsidRDefault="00255A56">
            <w:pPr>
              <w:jc w:val="both"/>
              <w:rPr>
                <w:rFonts w:ascii="Times New Roman" w:hAnsi="Times New Roman"/>
                <w:sz w:val="26"/>
                <w:lang w:val="uk-UA"/>
              </w:rPr>
            </w:pPr>
            <w:r w:rsidRPr="002A678C">
              <w:rPr>
                <w:rFonts w:ascii="Times New Roman" w:hAnsi="Times New Roman"/>
                <w:sz w:val="26"/>
                <w:lang w:val="uk-UA"/>
              </w:rPr>
              <w:t xml:space="preserve">Для громадян: </w:t>
            </w:r>
          </w:p>
          <w:p w14:paraId="4D14E5F9" w14:textId="73739526" w:rsidR="009C3F7C" w:rsidRPr="002A678C" w:rsidRDefault="009C3F7C" w:rsidP="009C3F7C">
            <w:pPr>
              <w:jc w:val="both"/>
              <w:rPr>
                <w:rFonts w:ascii="Times New Roman" w:hAnsi="Times New Roman"/>
                <w:b/>
                <w:bCs/>
                <w:strike/>
                <w:sz w:val="26"/>
                <w:lang w:val="uk-UA"/>
              </w:rPr>
            </w:pPr>
            <w:r w:rsidRPr="002A678C">
              <w:rPr>
                <w:rFonts w:ascii="Times New Roman" w:hAnsi="Times New Roman"/>
                <w:sz w:val="26"/>
                <w:lang w:val="uk-UA"/>
              </w:rPr>
              <w:t xml:space="preserve">Інформаційно-іміджева підтримка збоку держави ветеранського бізнесу та формування позитивного образу ветерана, що включає, зокрема, популяризацію виготовленої продукції/послуг, що надаються, без </w:t>
            </w:r>
            <w:r w:rsidRPr="002A678C">
              <w:rPr>
                <w:rFonts w:ascii="Times New Roman" w:hAnsi="Times New Roman"/>
                <w:sz w:val="26"/>
                <w:lang w:val="uk-UA"/>
              </w:rPr>
              <w:lastRenderedPageBreak/>
              <w:t>використання неконкурентних механізмів</w:t>
            </w:r>
            <w:r w:rsidR="00603C52" w:rsidRPr="002A678C">
              <w:rPr>
                <w:rFonts w:ascii="Times New Roman" w:hAnsi="Times New Roman"/>
                <w:sz w:val="26"/>
                <w:lang w:val="uk-UA"/>
              </w:rPr>
              <w:t>.</w:t>
            </w:r>
          </w:p>
          <w:p w14:paraId="1101B255" w14:textId="1C5D5D67" w:rsidR="00430922" w:rsidRPr="002A678C" w:rsidRDefault="009C3F7C" w:rsidP="009C3F7C">
            <w:pPr>
              <w:jc w:val="both"/>
              <w:rPr>
                <w:rFonts w:ascii="Times New Roman" w:hAnsi="Times New Roman"/>
                <w:sz w:val="26"/>
                <w:lang w:val="uk-UA"/>
              </w:rPr>
            </w:pPr>
            <w:r w:rsidRPr="002A678C">
              <w:rPr>
                <w:rFonts w:ascii="Times New Roman" w:hAnsi="Times New Roman"/>
                <w:sz w:val="26"/>
                <w:lang w:val="uk-UA"/>
              </w:rPr>
              <w:t>Позитивний вплив на ринок товарів та послуг шляхом стимулювання підвищення якості продукції, що виготовляється, і послуг, що надаються.</w:t>
            </w:r>
          </w:p>
        </w:tc>
        <w:tc>
          <w:tcPr>
            <w:tcW w:w="1446" w:type="dxa"/>
          </w:tcPr>
          <w:p w14:paraId="6FD0AD5E" w14:textId="2C8C13E4" w:rsidR="00430922" w:rsidRPr="002A678C" w:rsidRDefault="00074205">
            <w:pPr>
              <w:jc w:val="both"/>
              <w:rPr>
                <w:rFonts w:ascii="Times New Roman" w:hAnsi="Times New Roman"/>
                <w:sz w:val="26"/>
                <w:lang w:val="uk-UA"/>
              </w:rPr>
            </w:pPr>
            <w:r w:rsidRPr="002A678C">
              <w:rPr>
                <w:rFonts w:ascii="Times New Roman" w:hAnsi="Times New Roman"/>
                <w:sz w:val="26"/>
                <w:lang w:val="uk-UA"/>
              </w:rPr>
              <w:lastRenderedPageBreak/>
              <w:t xml:space="preserve">Відсутні. </w:t>
            </w:r>
          </w:p>
        </w:tc>
        <w:tc>
          <w:tcPr>
            <w:tcW w:w="2321" w:type="dxa"/>
          </w:tcPr>
          <w:p w14:paraId="3397EB75" w14:textId="38D5A530" w:rsidR="00430922" w:rsidRPr="002A678C" w:rsidRDefault="00255A56">
            <w:pPr>
              <w:jc w:val="both"/>
              <w:rPr>
                <w:rFonts w:ascii="Times New Roman" w:hAnsi="Times New Roman"/>
                <w:sz w:val="26"/>
                <w:lang w:val="uk-UA"/>
              </w:rPr>
            </w:pPr>
            <w:r w:rsidRPr="002A678C">
              <w:rPr>
                <w:rFonts w:ascii="Times New Roman" w:hAnsi="Times New Roman"/>
                <w:sz w:val="26"/>
                <w:lang w:val="uk-UA"/>
              </w:rPr>
              <w:t xml:space="preserve">Прийняття проєкту </w:t>
            </w:r>
            <w:r w:rsidR="001D6B90" w:rsidRPr="002A678C">
              <w:rPr>
                <w:rFonts w:ascii="Times New Roman" w:hAnsi="Times New Roman"/>
                <w:sz w:val="26"/>
                <w:lang w:val="uk-UA"/>
              </w:rPr>
              <w:t>наказу</w:t>
            </w:r>
            <w:r w:rsidRPr="002A678C">
              <w:rPr>
                <w:rFonts w:ascii="Times New Roman" w:hAnsi="Times New Roman"/>
                <w:sz w:val="26"/>
                <w:lang w:val="uk-UA"/>
              </w:rPr>
              <w:t xml:space="preserve"> дозволяє досягнути визначених цілей державного регулювання.</w:t>
            </w:r>
          </w:p>
        </w:tc>
      </w:tr>
      <w:tr w:rsidR="00430922" w:rsidRPr="00D13873" w14:paraId="0DA812FC" w14:textId="77777777" w:rsidTr="002339A7">
        <w:tc>
          <w:tcPr>
            <w:tcW w:w="2265" w:type="dxa"/>
          </w:tcPr>
          <w:p w14:paraId="73B04A17" w14:textId="77777777" w:rsidR="00430922" w:rsidRPr="002A678C" w:rsidRDefault="00255A56">
            <w:pPr>
              <w:jc w:val="center"/>
              <w:rPr>
                <w:rFonts w:ascii="Times New Roman" w:hAnsi="Times New Roman"/>
                <w:sz w:val="26"/>
                <w:lang w:val="uk-UA"/>
              </w:rPr>
            </w:pPr>
            <w:r w:rsidRPr="002A678C">
              <w:rPr>
                <w:rFonts w:ascii="Times New Roman" w:hAnsi="Times New Roman"/>
                <w:sz w:val="26"/>
                <w:lang w:val="uk-UA"/>
              </w:rPr>
              <w:t>Альтернатива 2</w:t>
            </w:r>
          </w:p>
          <w:p w14:paraId="4D1757B4" w14:textId="77777777" w:rsidR="00430922" w:rsidRPr="002A678C" w:rsidRDefault="00430922">
            <w:pPr>
              <w:jc w:val="both"/>
              <w:rPr>
                <w:rFonts w:ascii="Times New Roman" w:hAnsi="Times New Roman"/>
                <w:sz w:val="26"/>
                <w:lang w:val="uk-UA"/>
              </w:rPr>
            </w:pPr>
          </w:p>
        </w:tc>
        <w:tc>
          <w:tcPr>
            <w:tcW w:w="3684" w:type="dxa"/>
          </w:tcPr>
          <w:p w14:paraId="138C7E44" w14:textId="77777777" w:rsidR="00430922" w:rsidRPr="002A678C" w:rsidRDefault="00255A56">
            <w:pPr>
              <w:jc w:val="both"/>
              <w:rPr>
                <w:rFonts w:ascii="Times New Roman" w:hAnsi="Times New Roman"/>
                <w:sz w:val="26"/>
                <w:lang w:val="uk-UA"/>
              </w:rPr>
            </w:pPr>
            <w:r w:rsidRPr="002A678C">
              <w:rPr>
                <w:rFonts w:ascii="Times New Roman" w:hAnsi="Times New Roman"/>
                <w:sz w:val="26"/>
                <w:lang w:val="uk-UA"/>
              </w:rPr>
              <w:t xml:space="preserve">Вигоди для держави, громадян та суб’єктів господарювання не передбачаються. </w:t>
            </w:r>
          </w:p>
        </w:tc>
        <w:tc>
          <w:tcPr>
            <w:tcW w:w="1446" w:type="dxa"/>
          </w:tcPr>
          <w:p w14:paraId="705A2CCC" w14:textId="53A654AC" w:rsidR="00430922" w:rsidRPr="002A678C" w:rsidRDefault="00074205">
            <w:pPr>
              <w:jc w:val="both"/>
              <w:rPr>
                <w:rFonts w:ascii="Times New Roman" w:hAnsi="Times New Roman"/>
                <w:sz w:val="26"/>
                <w:lang w:val="uk-UA"/>
              </w:rPr>
            </w:pPr>
            <w:r w:rsidRPr="002A678C">
              <w:rPr>
                <w:rFonts w:ascii="Times New Roman" w:hAnsi="Times New Roman"/>
                <w:sz w:val="26"/>
                <w:lang w:val="uk-UA"/>
              </w:rPr>
              <w:t>Відсутні.</w:t>
            </w:r>
          </w:p>
        </w:tc>
        <w:tc>
          <w:tcPr>
            <w:tcW w:w="2321" w:type="dxa"/>
          </w:tcPr>
          <w:p w14:paraId="4E758625" w14:textId="77777777" w:rsidR="00430922" w:rsidRPr="002A678C" w:rsidRDefault="00255A56">
            <w:pPr>
              <w:jc w:val="both"/>
              <w:rPr>
                <w:rFonts w:ascii="Times New Roman" w:hAnsi="Times New Roman"/>
                <w:sz w:val="26"/>
                <w:lang w:val="uk-UA"/>
              </w:rPr>
            </w:pPr>
            <w:r w:rsidRPr="002A678C">
              <w:rPr>
                <w:rFonts w:ascii="Times New Roman" w:hAnsi="Times New Roman"/>
                <w:sz w:val="26"/>
                <w:lang w:val="uk-UA"/>
              </w:rPr>
              <w:t>Залишення ситуації в існуючому стані не дозволяє досягнути поставлених цілей регулювання, отже за таких умов, описана проблема продовжує існувати.</w:t>
            </w:r>
          </w:p>
        </w:tc>
      </w:tr>
    </w:tbl>
    <w:p w14:paraId="03ED0359" w14:textId="77777777" w:rsidR="00430922" w:rsidRPr="002A678C" w:rsidRDefault="00430922">
      <w:pPr>
        <w:spacing w:after="0" w:line="240" w:lineRule="auto"/>
        <w:ind w:firstLine="720"/>
        <w:jc w:val="both"/>
        <w:rPr>
          <w:rFonts w:ascii="Times New Roman" w:hAnsi="Times New Roman"/>
          <w:sz w:val="26"/>
          <w:lang w:val="uk-UA"/>
        </w:rPr>
      </w:pPr>
    </w:p>
    <w:tbl>
      <w:tblPr>
        <w:tblStyle w:val="a6"/>
        <w:tblW w:w="9634" w:type="dxa"/>
        <w:tblLook w:val="04A0" w:firstRow="1" w:lastRow="0" w:firstColumn="1" w:lastColumn="0" w:noHBand="0" w:noVBand="1"/>
      </w:tblPr>
      <w:tblGrid>
        <w:gridCol w:w="1769"/>
        <w:gridCol w:w="5314"/>
        <w:gridCol w:w="2551"/>
      </w:tblGrid>
      <w:tr w:rsidR="00430922" w:rsidRPr="00D13873" w14:paraId="08FC69AA" w14:textId="77777777" w:rsidTr="002339A7">
        <w:tc>
          <w:tcPr>
            <w:tcW w:w="0" w:type="auto"/>
          </w:tcPr>
          <w:p w14:paraId="20AC9B33" w14:textId="77777777" w:rsidR="00430922" w:rsidRPr="002A678C" w:rsidRDefault="00255A56">
            <w:pPr>
              <w:jc w:val="both"/>
              <w:rPr>
                <w:rFonts w:ascii="Times New Roman" w:hAnsi="Times New Roman"/>
                <w:sz w:val="26"/>
                <w:lang w:val="uk-UA"/>
              </w:rPr>
            </w:pPr>
            <w:r w:rsidRPr="002A678C">
              <w:rPr>
                <w:rFonts w:ascii="Times New Roman" w:hAnsi="Times New Roman"/>
                <w:b/>
                <w:sz w:val="26"/>
                <w:lang w:val="uk-UA"/>
              </w:rPr>
              <w:t>Рейтинг</w:t>
            </w:r>
          </w:p>
        </w:tc>
        <w:tc>
          <w:tcPr>
            <w:tcW w:w="5314" w:type="dxa"/>
          </w:tcPr>
          <w:p w14:paraId="18CAA701" w14:textId="77777777" w:rsidR="00430922" w:rsidRPr="002A678C" w:rsidRDefault="00255A56">
            <w:pPr>
              <w:jc w:val="both"/>
              <w:rPr>
                <w:rFonts w:ascii="Times New Roman" w:hAnsi="Times New Roman"/>
                <w:sz w:val="26"/>
                <w:lang w:val="uk-UA"/>
              </w:rPr>
            </w:pPr>
            <w:r w:rsidRPr="002A678C">
              <w:rPr>
                <w:rFonts w:ascii="Times New Roman" w:hAnsi="Times New Roman"/>
                <w:b/>
                <w:sz w:val="26"/>
                <w:lang w:val="uk-UA"/>
              </w:rPr>
              <w:t>Аргументи щодо переваги обраної альтернативи/причини відмови від альтернативи</w:t>
            </w:r>
          </w:p>
        </w:tc>
        <w:tc>
          <w:tcPr>
            <w:tcW w:w="2551" w:type="dxa"/>
          </w:tcPr>
          <w:p w14:paraId="3175A309" w14:textId="77777777" w:rsidR="00430922" w:rsidRPr="002A678C" w:rsidRDefault="00255A56">
            <w:pPr>
              <w:jc w:val="both"/>
              <w:rPr>
                <w:rFonts w:ascii="Times New Roman" w:hAnsi="Times New Roman"/>
                <w:sz w:val="26"/>
                <w:lang w:val="uk-UA"/>
              </w:rPr>
            </w:pPr>
            <w:r w:rsidRPr="002A678C">
              <w:rPr>
                <w:rFonts w:ascii="Times New Roman" w:hAnsi="Times New Roman"/>
                <w:b/>
                <w:sz w:val="26"/>
                <w:lang w:val="uk-UA"/>
              </w:rPr>
              <w:t xml:space="preserve">Оцінка ризику зовнішніх чинників на дію запропонованого регуляторного </w:t>
            </w:r>
            <w:proofErr w:type="spellStart"/>
            <w:r w:rsidRPr="002A678C">
              <w:rPr>
                <w:rFonts w:ascii="Times New Roman" w:hAnsi="Times New Roman"/>
                <w:b/>
                <w:sz w:val="26"/>
                <w:lang w:val="uk-UA"/>
              </w:rPr>
              <w:t>акта</w:t>
            </w:r>
            <w:proofErr w:type="spellEnd"/>
          </w:p>
        </w:tc>
      </w:tr>
      <w:tr w:rsidR="00430922" w:rsidRPr="002A678C" w14:paraId="15992F7E" w14:textId="77777777" w:rsidTr="002339A7">
        <w:tc>
          <w:tcPr>
            <w:tcW w:w="0" w:type="auto"/>
          </w:tcPr>
          <w:p w14:paraId="566E469E" w14:textId="77777777" w:rsidR="00430922" w:rsidRPr="002A678C" w:rsidRDefault="00255A56">
            <w:pPr>
              <w:jc w:val="both"/>
              <w:rPr>
                <w:rFonts w:ascii="Times New Roman" w:hAnsi="Times New Roman"/>
                <w:sz w:val="26"/>
                <w:lang w:val="uk-UA"/>
              </w:rPr>
            </w:pPr>
            <w:r w:rsidRPr="002A678C">
              <w:rPr>
                <w:rFonts w:ascii="Times New Roman" w:hAnsi="Times New Roman"/>
                <w:sz w:val="26"/>
                <w:lang w:val="uk-UA"/>
              </w:rPr>
              <w:t>Альтернатива 1</w:t>
            </w:r>
          </w:p>
        </w:tc>
        <w:tc>
          <w:tcPr>
            <w:tcW w:w="5314" w:type="dxa"/>
          </w:tcPr>
          <w:p w14:paraId="5F980D83" w14:textId="4841C4D1" w:rsidR="00430922" w:rsidRPr="002A678C" w:rsidRDefault="00255A56" w:rsidP="00467265">
            <w:pPr>
              <w:jc w:val="both"/>
              <w:rPr>
                <w:rFonts w:ascii="Times New Roman" w:hAnsi="Times New Roman"/>
                <w:sz w:val="26"/>
                <w:lang w:val="uk-UA"/>
              </w:rPr>
            </w:pPr>
            <w:r w:rsidRPr="002A678C">
              <w:rPr>
                <w:rFonts w:ascii="Times New Roman" w:hAnsi="Times New Roman"/>
                <w:sz w:val="26"/>
                <w:lang w:val="uk-UA"/>
              </w:rPr>
              <w:t xml:space="preserve">Прийняття </w:t>
            </w:r>
            <w:proofErr w:type="spellStart"/>
            <w:r w:rsidRPr="002A678C">
              <w:rPr>
                <w:rFonts w:ascii="Times New Roman" w:hAnsi="Times New Roman"/>
                <w:sz w:val="26"/>
                <w:lang w:val="uk-UA"/>
              </w:rPr>
              <w:t>проєкту</w:t>
            </w:r>
            <w:proofErr w:type="spellEnd"/>
            <w:r w:rsidRPr="002A678C">
              <w:rPr>
                <w:rFonts w:ascii="Times New Roman" w:hAnsi="Times New Roman"/>
                <w:sz w:val="26"/>
                <w:lang w:val="uk-UA"/>
              </w:rPr>
              <w:t xml:space="preserve"> </w:t>
            </w:r>
            <w:proofErr w:type="spellStart"/>
            <w:r w:rsidR="009C3F7C" w:rsidRPr="002A678C">
              <w:rPr>
                <w:rFonts w:ascii="Times New Roman" w:hAnsi="Times New Roman"/>
                <w:sz w:val="26"/>
                <w:lang w:val="uk-UA"/>
              </w:rPr>
              <w:t>акта</w:t>
            </w:r>
            <w:proofErr w:type="spellEnd"/>
            <w:r w:rsidR="009C3F7C" w:rsidRPr="002A678C">
              <w:rPr>
                <w:rFonts w:ascii="Times New Roman" w:hAnsi="Times New Roman"/>
                <w:sz w:val="26"/>
                <w:lang w:val="uk-UA"/>
              </w:rPr>
              <w:t xml:space="preserve"> </w:t>
            </w:r>
            <w:r w:rsidRPr="002A678C">
              <w:rPr>
                <w:rFonts w:ascii="Times New Roman" w:hAnsi="Times New Roman"/>
                <w:sz w:val="26"/>
                <w:lang w:val="uk-UA"/>
              </w:rPr>
              <w:t>є найбільш прийнятним і найбільш обґрунтованим шляхом розв’язання виявленої проблеми</w:t>
            </w:r>
            <w:r w:rsidR="009C3F7C" w:rsidRPr="002A678C">
              <w:rPr>
                <w:rFonts w:ascii="Times New Roman" w:hAnsi="Times New Roman"/>
                <w:sz w:val="26"/>
                <w:lang w:val="uk-UA"/>
              </w:rPr>
              <w:t xml:space="preserve"> щодо необхідності популяризації ветеранського бізнесу через інформаційно-іміджеву підтримку з</w:t>
            </w:r>
            <w:r w:rsidR="00E74D36" w:rsidRPr="002A678C">
              <w:rPr>
                <w:rFonts w:ascii="Times New Roman" w:hAnsi="Times New Roman"/>
                <w:sz w:val="26"/>
                <w:lang w:val="uk-UA"/>
              </w:rPr>
              <w:t xml:space="preserve"> </w:t>
            </w:r>
            <w:r w:rsidR="009C3F7C" w:rsidRPr="002A678C">
              <w:rPr>
                <w:rFonts w:ascii="Times New Roman" w:hAnsi="Times New Roman"/>
                <w:sz w:val="26"/>
                <w:lang w:val="uk-UA"/>
              </w:rPr>
              <w:t>боку</w:t>
            </w:r>
            <w:r w:rsidR="00E74D36" w:rsidRPr="002A678C">
              <w:rPr>
                <w:rFonts w:ascii="Times New Roman" w:hAnsi="Times New Roman"/>
                <w:sz w:val="26"/>
                <w:lang w:val="uk-UA"/>
              </w:rPr>
              <w:t xml:space="preserve"> </w:t>
            </w:r>
            <w:r w:rsidR="009C3F7C" w:rsidRPr="002A678C">
              <w:rPr>
                <w:rFonts w:ascii="Times New Roman" w:hAnsi="Times New Roman"/>
                <w:sz w:val="26"/>
                <w:lang w:val="uk-UA"/>
              </w:rPr>
              <w:t>держави з метою інтеграції ветеранів у суспільство після закінчення військової служби та забезпечення їх соціально-економічної стабільності</w:t>
            </w:r>
            <w:r w:rsidR="00E74D36" w:rsidRPr="002A678C">
              <w:rPr>
                <w:rFonts w:ascii="Times New Roman" w:hAnsi="Times New Roman"/>
                <w:sz w:val="26"/>
                <w:lang w:val="uk-UA"/>
              </w:rPr>
              <w:t>.</w:t>
            </w:r>
          </w:p>
        </w:tc>
        <w:tc>
          <w:tcPr>
            <w:tcW w:w="2551" w:type="dxa"/>
          </w:tcPr>
          <w:p w14:paraId="4ED32758" w14:textId="60A8EF7F" w:rsidR="001234C0" w:rsidRPr="002A678C" w:rsidRDefault="001234C0" w:rsidP="00467265">
            <w:pPr>
              <w:jc w:val="both"/>
              <w:rPr>
                <w:rFonts w:ascii="Times New Roman" w:hAnsi="Times New Roman"/>
                <w:b/>
                <w:bCs/>
                <w:sz w:val="26"/>
                <w:lang w:val="uk-UA"/>
              </w:rPr>
            </w:pPr>
            <w:r w:rsidRPr="002A678C">
              <w:rPr>
                <w:rFonts w:ascii="Times New Roman" w:hAnsi="Times New Roman"/>
                <w:b/>
                <w:bCs/>
                <w:sz w:val="26"/>
                <w:lang w:val="uk-UA"/>
              </w:rPr>
              <w:t>Не виявлено</w:t>
            </w:r>
          </w:p>
        </w:tc>
      </w:tr>
      <w:tr w:rsidR="00430922" w:rsidRPr="002A678C" w14:paraId="796BF97E" w14:textId="77777777" w:rsidTr="002339A7">
        <w:tc>
          <w:tcPr>
            <w:tcW w:w="0" w:type="auto"/>
          </w:tcPr>
          <w:p w14:paraId="30BFA40E" w14:textId="77777777" w:rsidR="00430922" w:rsidRPr="002A678C" w:rsidRDefault="00255A56">
            <w:pPr>
              <w:jc w:val="both"/>
              <w:rPr>
                <w:rFonts w:ascii="Times New Roman" w:hAnsi="Times New Roman"/>
                <w:sz w:val="26"/>
                <w:lang w:val="uk-UA"/>
              </w:rPr>
            </w:pPr>
            <w:r w:rsidRPr="002A678C">
              <w:rPr>
                <w:rFonts w:ascii="Times New Roman" w:hAnsi="Times New Roman"/>
                <w:sz w:val="26"/>
                <w:lang w:val="uk-UA"/>
              </w:rPr>
              <w:t>Альтернатива 2</w:t>
            </w:r>
          </w:p>
        </w:tc>
        <w:tc>
          <w:tcPr>
            <w:tcW w:w="5314" w:type="dxa"/>
          </w:tcPr>
          <w:p w14:paraId="4305782A" w14:textId="2EEC3E7D" w:rsidR="00430922" w:rsidRPr="002A678C" w:rsidRDefault="00255A56">
            <w:pPr>
              <w:jc w:val="both"/>
              <w:rPr>
                <w:rFonts w:ascii="Times New Roman" w:hAnsi="Times New Roman"/>
                <w:sz w:val="26"/>
                <w:lang w:val="uk-UA"/>
              </w:rPr>
            </w:pPr>
            <w:r w:rsidRPr="002A678C">
              <w:rPr>
                <w:rFonts w:ascii="Times New Roman" w:hAnsi="Times New Roman"/>
                <w:sz w:val="26"/>
                <w:lang w:val="uk-UA"/>
              </w:rPr>
              <w:t>Залишення існуючої ситуації не може забезпечити досягнення</w:t>
            </w:r>
            <w:r w:rsidR="001234C0" w:rsidRPr="002A678C">
              <w:rPr>
                <w:rFonts w:ascii="Times New Roman" w:hAnsi="Times New Roman"/>
                <w:sz w:val="26"/>
                <w:lang w:val="uk-UA"/>
              </w:rPr>
              <w:t xml:space="preserve"> визначених цілей шляхом</w:t>
            </w:r>
            <w:r w:rsidR="001234C0" w:rsidRPr="002A678C">
              <w:rPr>
                <w:lang w:val="uk-UA"/>
              </w:rPr>
              <w:t xml:space="preserve"> </w:t>
            </w:r>
            <w:r w:rsidR="00517DBB" w:rsidRPr="00517DBB">
              <w:rPr>
                <w:rFonts w:ascii="Times New Roman" w:hAnsi="Times New Roman"/>
                <w:sz w:val="26"/>
                <w:lang w:val="uk-UA"/>
              </w:rPr>
              <w:t>укладення</w:t>
            </w:r>
            <w:r w:rsidR="001234C0" w:rsidRPr="002A678C">
              <w:rPr>
                <w:rFonts w:ascii="Times New Roman" w:hAnsi="Times New Roman"/>
                <w:sz w:val="26"/>
                <w:lang w:val="uk-UA"/>
              </w:rPr>
              <w:t xml:space="preserve">, при дотриманні певних умов, </w:t>
            </w:r>
            <w:r w:rsidR="00517DBB">
              <w:rPr>
                <w:rFonts w:ascii="Times New Roman" w:hAnsi="Times New Roman"/>
                <w:sz w:val="26"/>
                <w:lang w:val="uk-UA"/>
              </w:rPr>
              <w:t xml:space="preserve">ліцензійного договору </w:t>
            </w:r>
            <w:r w:rsidR="001234C0" w:rsidRPr="002A678C">
              <w:rPr>
                <w:rFonts w:ascii="Times New Roman" w:hAnsi="Times New Roman"/>
                <w:sz w:val="26"/>
                <w:lang w:val="uk-UA"/>
              </w:rPr>
              <w:t>на використання графічного зображення “СТВОРЕНО ЗАХИСНИКАМИ”</w:t>
            </w:r>
            <w:r w:rsidR="00E74D36" w:rsidRPr="002A678C">
              <w:rPr>
                <w:rFonts w:ascii="Times New Roman" w:hAnsi="Times New Roman"/>
                <w:color w:val="FF0000"/>
                <w:sz w:val="26"/>
                <w:lang w:val="uk-UA"/>
              </w:rPr>
              <w:t>.</w:t>
            </w:r>
            <w:r w:rsidR="001234C0" w:rsidRPr="002A678C">
              <w:rPr>
                <w:rFonts w:ascii="Times New Roman" w:hAnsi="Times New Roman"/>
                <w:color w:val="FF0000"/>
                <w:sz w:val="26"/>
                <w:lang w:val="uk-UA"/>
              </w:rPr>
              <w:t xml:space="preserve"> </w:t>
            </w:r>
            <w:r w:rsidRPr="002A678C">
              <w:rPr>
                <w:rFonts w:ascii="Times New Roman" w:hAnsi="Times New Roman"/>
                <w:sz w:val="26"/>
                <w:lang w:val="uk-UA"/>
              </w:rPr>
              <w:t xml:space="preserve"> </w:t>
            </w:r>
          </w:p>
        </w:tc>
        <w:tc>
          <w:tcPr>
            <w:tcW w:w="2551" w:type="dxa"/>
          </w:tcPr>
          <w:p w14:paraId="43DFBD3F" w14:textId="25A06239" w:rsidR="00430922" w:rsidRPr="002A678C" w:rsidRDefault="001234C0">
            <w:pPr>
              <w:jc w:val="both"/>
              <w:rPr>
                <w:rFonts w:ascii="Times New Roman" w:hAnsi="Times New Roman"/>
                <w:sz w:val="26"/>
                <w:lang w:val="uk-UA"/>
              </w:rPr>
            </w:pPr>
            <w:r w:rsidRPr="002A678C">
              <w:rPr>
                <w:rFonts w:ascii="Times New Roman" w:hAnsi="Times New Roman"/>
                <w:sz w:val="26"/>
                <w:lang w:val="uk-UA"/>
              </w:rPr>
              <w:t>-----------------------</w:t>
            </w:r>
          </w:p>
        </w:tc>
      </w:tr>
    </w:tbl>
    <w:p w14:paraId="3E4F4E49" w14:textId="77777777" w:rsidR="00430922" w:rsidRPr="002A678C" w:rsidRDefault="00430922">
      <w:pPr>
        <w:spacing w:after="0" w:line="240" w:lineRule="auto"/>
        <w:ind w:firstLine="720"/>
        <w:jc w:val="both"/>
        <w:rPr>
          <w:rFonts w:ascii="Times New Roman" w:hAnsi="Times New Roman"/>
          <w:sz w:val="26"/>
          <w:lang w:val="uk-UA"/>
        </w:rPr>
      </w:pPr>
    </w:p>
    <w:p w14:paraId="59C9C980" w14:textId="77777777" w:rsidR="002979EF" w:rsidRDefault="002979EF" w:rsidP="0007118D">
      <w:pPr>
        <w:spacing w:after="0" w:line="240" w:lineRule="auto"/>
        <w:ind w:firstLine="720"/>
        <w:jc w:val="both"/>
        <w:rPr>
          <w:rFonts w:ascii="Times New Roman" w:hAnsi="Times New Roman"/>
          <w:b/>
          <w:sz w:val="26"/>
          <w:lang w:val="uk-UA"/>
        </w:rPr>
      </w:pPr>
    </w:p>
    <w:p w14:paraId="037B1593" w14:textId="0357C914" w:rsidR="00430922" w:rsidRPr="002A678C" w:rsidRDefault="00255A56" w:rsidP="0007118D">
      <w:pPr>
        <w:spacing w:after="0" w:line="240" w:lineRule="auto"/>
        <w:ind w:firstLine="720"/>
        <w:jc w:val="both"/>
        <w:rPr>
          <w:rFonts w:ascii="Times New Roman" w:hAnsi="Times New Roman"/>
          <w:b/>
          <w:sz w:val="26"/>
          <w:lang w:val="uk-UA"/>
        </w:rPr>
      </w:pPr>
      <w:r w:rsidRPr="002A678C">
        <w:rPr>
          <w:rFonts w:ascii="Times New Roman" w:hAnsi="Times New Roman"/>
          <w:b/>
          <w:sz w:val="26"/>
          <w:lang w:val="uk-UA"/>
        </w:rPr>
        <w:t>V. Механізми та заходи, які забезпечать розв’язання визначеної проблеми</w:t>
      </w:r>
    </w:p>
    <w:p w14:paraId="23F74DB8" w14:textId="77777777" w:rsidR="00430922" w:rsidRPr="002A678C" w:rsidRDefault="00430922">
      <w:pPr>
        <w:spacing w:after="0" w:line="240" w:lineRule="auto"/>
        <w:ind w:firstLine="720"/>
        <w:jc w:val="center"/>
        <w:rPr>
          <w:rFonts w:ascii="Times New Roman" w:hAnsi="Times New Roman"/>
          <w:b/>
          <w:sz w:val="26"/>
          <w:lang w:val="uk-UA"/>
        </w:rPr>
      </w:pPr>
    </w:p>
    <w:p w14:paraId="616D50DA" w14:textId="73DEA5E6" w:rsidR="00430922" w:rsidRPr="002A678C" w:rsidRDefault="002A6D11" w:rsidP="002C4F83">
      <w:pPr>
        <w:spacing w:after="0" w:line="240" w:lineRule="auto"/>
        <w:ind w:firstLine="720"/>
        <w:jc w:val="both"/>
        <w:rPr>
          <w:rFonts w:ascii="Times New Roman" w:hAnsi="Times New Roman"/>
          <w:sz w:val="26"/>
          <w:lang w:val="uk-UA"/>
        </w:rPr>
      </w:pPr>
      <w:r w:rsidRPr="002A678C">
        <w:rPr>
          <w:rFonts w:ascii="Times New Roman" w:hAnsi="Times New Roman"/>
          <w:sz w:val="26"/>
          <w:lang w:val="uk-UA"/>
        </w:rPr>
        <w:lastRenderedPageBreak/>
        <w:t xml:space="preserve">З метою розв’язання визначеної проблеми </w:t>
      </w:r>
      <w:r w:rsidR="009255C3" w:rsidRPr="002A678C">
        <w:rPr>
          <w:rFonts w:ascii="Times New Roman" w:hAnsi="Times New Roman"/>
          <w:sz w:val="26"/>
          <w:lang w:val="uk-UA"/>
        </w:rPr>
        <w:t>Мінветеранів передбачило</w:t>
      </w:r>
      <w:r w:rsidRPr="002A678C">
        <w:rPr>
          <w:rFonts w:ascii="Times New Roman" w:hAnsi="Times New Roman"/>
          <w:sz w:val="26"/>
          <w:lang w:val="uk-UA"/>
        </w:rPr>
        <w:t xml:space="preserve"> </w:t>
      </w:r>
      <w:r w:rsidR="009255C3" w:rsidRPr="002A678C">
        <w:rPr>
          <w:rFonts w:ascii="Times New Roman" w:hAnsi="Times New Roman"/>
          <w:sz w:val="26"/>
          <w:lang w:val="uk-UA"/>
        </w:rPr>
        <w:t xml:space="preserve">відповідний механізм шляхом розробки і затвердження </w:t>
      </w:r>
      <w:r w:rsidR="00255A56" w:rsidRPr="002A678C">
        <w:rPr>
          <w:rFonts w:ascii="Times New Roman" w:hAnsi="Times New Roman"/>
          <w:sz w:val="26"/>
          <w:lang w:val="uk-UA"/>
        </w:rPr>
        <w:t>Поряд</w:t>
      </w:r>
      <w:r w:rsidR="009255C3" w:rsidRPr="002A678C">
        <w:rPr>
          <w:rFonts w:ascii="Times New Roman" w:hAnsi="Times New Roman"/>
          <w:sz w:val="26"/>
          <w:lang w:val="uk-UA"/>
        </w:rPr>
        <w:t>ку</w:t>
      </w:r>
      <w:r w:rsidR="00255A56" w:rsidRPr="002A678C">
        <w:rPr>
          <w:rFonts w:ascii="Times New Roman" w:hAnsi="Times New Roman"/>
          <w:sz w:val="26"/>
          <w:lang w:val="uk-UA"/>
        </w:rPr>
        <w:t xml:space="preserve"> </w:t>
      </w:r>
      <w:r w:rsidR="00B77FDF">
        <w:rPr>
          <w:rFonts w:ascii="Times New Roman" w:hAnsi="Times New Roman"/>
          <w:sz w:val="26"/>
          <w:lang w:val="uk-UA"/>
        </w:rPr>
        <w:t>уклад</w:t>
      </w:r>
      <w:r w:rsidR="00902FE7">
        <w:rPr>
          <w:rFonts w:ascii="Times New Roman" w:hAnsi="Times New Roman"/>
          <w:sz w:val="26"/>
          <w:lang w:val="uk-UA"/>
        </w:rPr>
        <w:t>е</w:t>
      </w:r>
      <w:r w:rsidR="00B77FDF">
        <w:rPr>
          <w:rFonts w:ascii="Times New Roman" w:hAnsi="Times New Roman"/>
          <w:sz w:val="26"/>
          <w:lang w:val="uk-UA"/>
        </w:rPr>
        <w:t xml:space="preserve">ння ліцензійного договору </w:t>
      </w:r>
      <w:r w:rsidR="009255C3" w:rsidRPr="002A678C">
        <w:rPr>
          <w:rFonts w:ascii="Times New Roman" w:hAnsi="Times New Roman"/>
          <w:sz w:val="26"/>
          <w:lang w:val="uk-UA"/>
        </w:rPr>
        <w:t>на використання графічного зображення “СТВОРЕНО ЗАХИСНИКАМИ”</w:t>
      </w:r>
      <w:r w:rsidR="00255A56" w:rsidRPr="002A678C">
        <w:rPr>
          <w:rFonts w:ascii="Times New Roman" w:hAnsi="Times New Roman"/>
          <w:sz w:val="26"/>
          <w:lang w:val="uk-UA"/>
        </w:rPr>
        <w:t>.</w:t>
      </w:r>
    </w:p>
    <w:p w14:paraId="39C3A033" w14:textId="7C67C426" w:rsidR="00430922" w:rsidRPr="002A678C" w:rsidRDefault="00B77FDF" w:rsidP="002C4F83">
      <w:pPr>
        <w:spacing w:after="0" w:line="240" w:lineRule="auto"/>
        <w:ind w:firstLine="720"/>
        <w:jc w:val="both"/>
        <w:rPr>
          <w:rFonts w:ascii="Times New Roman" w:hAnsi="Times New Roman"/>
          <w:sz w:val="26"/>
          <w:lang w:val="uk-UA"/>
        </w:rPr>
      </w:pPr>
      <w:r>
        <w:rPr>
          <w:rFonts w:ascii="Times New Roman" w:hAnsi="Times New Roman"/>
          <w:sz w:val="26"/>
          <w:lang w:val="uk-UA"/>
        </w:rPr>
        <w:t>Уклад</w:t>
      </w:r>
      <w:r w:rsidR="00902FE7">
        <w:rPr>
          <w:rFonts w:ascii="Times New Roman" w:hAnsi="Times New Roman"/>
          <w:sz w:val="26"/>
          <w:lang w:val="uk-UA"/>
        </w:rPr>
        <w:t>е</w:t>
      </w:r>
      <w:r>
        <w:rPr>
          <w:rFonts w:ascii="Times New Roman" w:hAnsi="Times New Roman"/>
          <w:sz w:val="26"/>
          <w:lang w:val="uk-UA"/>
        </w:rPr>
        <w:t xml:space="preserve">ння ліцензійного договору </w:t>
      </w:r>
      <w:r w:rsidR="008621F9" w:rsidRPr="002A678C">
        <w:rPr>
          <w:rFonts w:ascii="Times New Roman" w:hAnsi="Times New Roman"/>
          <w:sz w:val="26"/>
          <w:lang w:val="uk-UA"/>
        </w:rPr>
        <w:t>на використання графічного зображення “СТВОРЕНО ЗАХИСНИКАМИ”</w:t>
      </w:r>
      <w:r w:rsidR="00255A56" w:rsidRPr="002A678C">
        <w:rPr>
          <w:rFonts w:ascii="Times New Roman" w:hAnsi="Times New Roman"/>
          <w:sz w:val="26"/>
          <w:lang w:val="uk-UA"/>
        </w:rPr>
        <w:t xml:space="preserve"> відбувається </w:t>
      </w:r>
      <w:r w:rsidR="008621F9" w:rsidRPr="002A678C">
        <w:rPr>
          <w:rFonts w:ascii="Times New Roman" w:hAnsi="Times New Roman"/>
          <w:sz w:val="26"/>
          <w:lang w:val="uk-UA"/>
        </w:rPr>
        <w:t>у три етапи</w:t>
      </w:r>
      <w:r w:rsidR="00255A56" w:rsidRPr="002A678C">
        <w:rPr>
          <w:rFonts w:ascii="Times New Roman" w:hAnsi="Times New Roman"/>
          <w:sz w:val="26"/>
          <w:lang w:val="uk-UA"/>
        </w:rPr>
        <w:t xml:space="preserve">: </w:t>
      </w:r>
    </w:p>
    <w:p w14:paraId="20E598AD" w14:textId="200B093C" w:rsidR="00430922" w:rsidRPr="002A678C" w:rsidRDefault="00E82E1A" w:rsidP="002C4F83">
      <w:pPr>
        <w:spacing w:after="0" w:line="240" w:lineRule="auto"/>
        <w:ind w:firstLine="720"/>
        <w:jc w:val="both"/>
        <w:rPr>
          <w:rFonts w:ascii="Times New Roman" w:hAnsi="Times New Roman"/>
          <w:sz w:val="26"/>
          <w:lang w:val="uk-UA"/>
        </w:rPr>
      </w:pPr>
      <w:r w:rsidRPr="002A678C">
        <w:rPr>
          <w:rFonts w:ascii="Times New Roman" w:hAnsi="Times New Roman"/>
          <w:sz w:val="26"/>
          <w:lang w:val="uk-UA"/>
        </w:rPr>
        <w:t>формування та надсилання необхідного пакету документів</w:t>
      </w:r>
      <w:r w:rsidR="00255A56" w:rsidRPr="002A678C">
        <w:rPr>
          <w:rFonts w:ascii="Times New Roman" w:hAnsi="Times New Roman"/>
          <w:sz w:val="26"/>
          <w:lang w:val="uk-UA"/>
        </w:rPr>
        <w:t xml:space="preserve"> (перший </w:t>
      </w:r>
      <w:r w:rsidRPr="002A678C">
        <w:rPr>
          <w:rFonts w:ascii="Times New Roman" w:hAnsi="Times New Roman"/>
          <w:sz w:val="26"/>
          <w:lang w:val="uk-UA"/>
        </w:rPr>
        <w:t>етап</w:t>
      </w:r>
      <w:r w:rsidR="00255A56" w:rsidRPr="002A678C">
        <w:rPr>
          <w:rFonts w:ascii="Times New Roman" w:hAnsi="Times New Roman"/>
          <w:sz w:val="26"/>
          <w:lang w:val="uk-UA"/>
        </w:rPr>
        <w:t>);</w:t>
      </w:r>
    </w:p>
    <w:p w14:paraId="231ED7A7" w14:textId="5776AD09" w:rsidR="00430922" w:rsidRPr="002A678C" w:rsidRDefault="00E82E1A" w:rsidP="002C4F83">
      <w:pPr>
        <w:spacing w:after="0" w:line="240" w:lineRule="auto"/>
        <w:ind w:firstLine="720"/>
        <w:jc w:val="both"/>
        <w:rPr>
          <w:rFonts w:ascii="Times New Roman" w:hAnsi="Times New Roman"/>
          <w:sz w:val="26"/>
          <w:lang w:val="uk-UA"/>
        </w:rPr>
      </w:pPr>
      <w:r w:rsidRPr="002A678C">
        <w:rPr>
          <w:rFonts w:ascii="Times New Roman" w:hAnsi="Times New Roman"/>
          <w:sz w:val="26"/>
          <w:lang w:val="uk-UA"/>
        </w:rPr>
        <w:t xml:space="preserve">розгляд документів комісією утвореною Мінветеранів </w:t>
      </w:r>
      <w:r w:rsidR="00255A56" w:rsidRPr="002A678C">
        <w:rPr>
          <w:rFonts w:ascii="Times New Roman" w:hAnsi="Times New Roman"/>
          <w:sz w:val="26"/>
          <w:lang w:val="uk-UA"/>
        </w:rPr>
        <w:t xml:space="preserve">(другий </w:t>
      </w:r>
      <w:r w:rsidRPr="002A678C">
        <w:rPr>
          <w:rFonts w:ascii="Times New Roman" w:hAnsi="Times New Roman"/>
          <w:sz w:val="26"/>
          <w:lang w:val="uk-UA"/>
        </w:rPr>
        <w:t>етап</w:t>
      </w:r>
      <w:r w:rsidR="00255A56" w:rsidRPr="002A678C">
        <w:rPr>
          <w:rFonts w:ascii="Times New Roman" w:hAnsi="Times New Roman"/>
          <w:sz w:val="26"/>
          <w:lang w:val="uk-UA"/>
        </w:rPr>
        <w:t xml:space="preserve">); </w:t>
      </w:r>
    </w:p>
    <w:p w14:paraId="7143DAFC" w14:textId="0CDFC34C" w:rsidR="00430922" w:rsidRPr="002A678C" w:rsidRDefault="007B4CBF" w:rsidP="002C4F83">
      <w:pPr>
        <w:spacing w:after="0" w:line="240" w:lineRule="auto"/>
        <w:ind w:firstLine="720"/>
        <w:jc w:val="both"/>
        <w:rPr>
          <w:rFonts w:ascii="Times New Roman" w:hAnsi="Times New Roman"/>
          <w:sz w:val="26"/>
          <w:lang w:val="uk-UA"/>
        </w:rPr>
      </w:pPr>
      <w:r>
        <w:rPr>
          <w:rFonts w:ascii="Times New Roman" w:hAnsi="Times New Roman"/>
          <w:sz w:val="26"/>
          <w:lang w:val="uk-UA"/>
        </w:rPr>
        <w:t xml:space="preserve">укладення ліцензійного договору </w:t>
      </w:r>
      <w:r w:rsidR="00E82E1A" w:rsidRPr="002A678C">
        <w:rPr>
          <w:rFonts w:ascii="Times New Roman" w:hAnsi="Times New Roman"/>
          <w:sz w:val="26"/>
          <w:lang w:val="uk-UA"/>
        </w:rPr>
        <w:t xml:space="preserve">на використання </w:t>
      </w:r>
      <w:r w:rsidR="009255C3" w:rsidRPr="002A678C">
        <w:rPr>
          <w:rFonts w:ascii="Times New Roman" w:hAnsi="Times New Roman"/>
          <w:sz w:val="26"/>
          <w:lang w:val="uk-UA"/>
        </w:rPr>
        <w:t xml:space="preserve">графічного </w:t>
      </w:r>
      <w:r w:rsidR="00E82E1A" w:rsidRPr="002A678C">
        <w:rPr>
          <w:rFonts w:ascii="Times New Roman" w:hAnsi="Times New Roman"/>
          <w:sz w:val="26"/>
          <w:lang w:val="uk-UA"/>
        </w:rPr>
        <w:t xml:space="preserve">зображення </w:t>
      </w:r>
      <w:r w:rsidR="00255A56" w:rsidRPr="002A678C">
        <w:rPr>
          <w:rFonts w:ascii="Times New Roman" w:hAnsi="Times New Roman"/>
          <w:sz w:val="26"/>
          <w:lang w:val="uk-UA"/>
        </w:rPr>
        <w:t xml:space="preserve">(третій </w:t>
      </w:r>
      <w:r w:rsidR="00E82E1A" w:rsidRPr="002A678C">
        <w:rPr>
          <w:rFonts w:ascii="Times New Roman" w:hAnsi="Times New Roman"/>
          <w:sz w:val="26"/>
          <w:lang w:val="uk-UA"/>
        </w:rPr>
        <w:t>етап</w:t>
      </w:r>
      <w:r w:rsidR="00255A56" w:rsidRPr="002A678C">
        <w:rPr>
          <w:rFonts w:ascii="Times New Roman" w:hAnsi="Times New Roman"/>
          <w:sz w:val="26"/>
          <w:lang w:val="uk-UA"/>
        </w:rPr>
        <w:t>).</w:t>
      </w:r>
    </w:p>
    <w:p w14:paraId="7736D009" w14:textId="054E9092" w:rsidR="00EF3097" w:rsidRDefault="00EF3097" w:rsidP="007B4CBF">
      <w:pPr>
        <w:tabs>
          <w:tab w:val="left" w:pos="1092"/>
        </w:tabs>
        <w:spacing w:after="0" w:line="240" w:lineRule="auto"/>
        <w:ind w:firstLine="720"/>
        <w:jc w:val="both"/>
        <w:rPr>
          <w:rFonts w:ascii="Times New Roman" w:hAnsi="Times New Roman"/>
          <w:sz w:val="26"/>
          <w:lang w:val="uk-UA"/>
        </w:rPr>
      </w:pPr>
      <w:r w:rsidRPr="002A678C">
        <w:rPr>
          <w:rFonts w:ascii="Times New Roman" w:hAnsi="Times New Roman"/>
          <w:sz w:val="26"/>
          <w:lang w:val="uk-UA"/>
        </w:rPr>
        <w:t xml:space="preserve">Перший етап для </w:t>
      </w:r>
      <w:r w:rsidR="007B4CBF" w:rsidRPr="007B4CBF">
        <w:rPr>
          <w:rFonts w:ascii="Times New Roman" w:hAnsi="Times New Roman"/>
          <w:sz w:val="26"/>
          <w:lang w:val="uk-UA"/>
        </w:rPr>
        <w:t>фізично</w:t>
      </w:r>
      <w:r w:rsidR="007B4CBF">
        <w:rPr>
          <w:rFonts w:ascii="Times New Roman" w:hAnsi="Times New Roman"/>
          <w:sz w:val="26"/>
          <w:lang w:val="uk-UA"/>
        </w:rPr>
        <w:t>ї</w:t>
      </w:r>
      <w:r w:rsidR="007B4CBF" w:rsidRPr="007B4CBF">
        <w:rPr>
          <w:rFonts w:ascii="Times New Roman" w:hAnsi="Times New Roman"/>
          <w:sz w:val="26"/>
          <w:lang w:val="uk-UA"/>
        </w:rPr>
        <w:t>-особ</w:t>
      </w:r>
      <w:r w:rsidR="007B4CBF">
        <w:rPr>
          <w:rFonts w:ascii="Times New Roman" w:hAnsi="Times New Roman"/>
          <w:sz w:val="26"/>
          <w:lang w:val="uk-UA"/>
        </w:rPr>
        <w:t>и</w:t>
      </w:r>
      <w:r w:rsidR="007B4CBF" w:rsidRPr="007B4CBF">
        <w:rPr>
          <w:rFonts w:ascii="Times New Roman" w:hAnsi="Times New Roman"/>
          <w:sz w:val="26"/>
          <w:lang w:val="uk-UA"/>
        </w:rPr>
        <w:t xml:space="preserve"> підприємц</w:t>
      </w:r>
      <w:r w:rsidR="007B4CBF">
        <w:rPr>
          <w:rFonts w:ascii="Times New Roman" w:hAnsi="Times New Roman"/>
          <w:sz w:val="26"/>
          <w:lang w:val="uk-UA"/>
        </w:rPr>
        <w:t>я</w:t>
      </w:r>
      <w:r w:rsidR="007B4CBF" w:rsidRPr="007B4CBF">
        <w:rPr>
          <w:rFonts w:ascii="Times New Roman" w:hAnsi="Times New Roman"/>
          <w:sz w:val="26"/>
          <w:lang w:val="uk-UA"/>
        </w:rPr>
        <w:t xml:space="preserve"> з числа ветеранів або фізично</w:t>
      </w:r>
      <w:r w:rsidR="007B4CBF">
        <w:rPr>
          <w:rFonts w:ascii="Times New Roman" w:hAnsi="Times New Roman"/>
          <w:sz w:val="26"/>
          <w:lang w:val="uk-UA"/>
        </w:rPr>
        <w:t>ї</w:t>
      </w:r>
      <w:r w:rsidR="007B4CBF" w:rsidRPr="007B4CBF">
        <w:rPr>
          <w:rFonts w:ascii="Times New Roman" w:hAnsi="Times New Roman"/>
          <w:sz w:val="26"/>
          <w:lang w:val="uk-UA"/>
        </w:rPr>
        <w:t>-особ</w:t>
      </w:r>
      <w:r w:rsidR="007B4CBF">
        <w:rPr>
          <w:rFonts w:ascii="Times New Roman" w:hAnsi="Times New Roman"/>
          <w:sz w:val="26"/>
          <w:lang w:val="uk-UA"/>
        </w:rPr>
        <w:t>и</w:t>
      </w:r>
      <w:r w:rsidR="007B4CBF" w:rsidRPr="007B4CBF">
        <w:rPr>
          <w:rFonts w:ascii="Times New Roman" w:hAnsi="Times New Roman"/>
          <w:sz w:val="26"/>
          <w:lang w:val="uk-UA"/>
        </w:rPr>
        <w:t xml:space="preserve"> підприємц</w:t>
      </w:r>
      <w:r w:rsidR="007B4CBF">
        <w:rPr>
          <w:rFonts w:ascii="Times New Roman" w:hAnsi="Times New Roman"/>
          <w:sz w:val="26"/>
          <w:lang w:val="uk-UA"/>
        </w:rPr>
        <w:t>я</w:t>
      </w:r>
      <w:r w:rsidR="007B4CBF" w:rsidRPr="007B4CBF">
        <w:rPr>
          <w:rFonts w:ascii="Times New Roman" w:hAnsi="Times New Roman"/>
          <w:sz w:val="26"/>
          <w:lang w:val="uk-UA"/>
        </w:rPr>
        <w:t xml:space="preserve">, яка використовує найману працю ветеранів (не менше </w:t>
      </w:r>
      <w:r w:rsidR="00B67C56" w:rsidRPr="00B67C56">
        <w:rPr>
          <w:rFonts w:ascii="Times New Roman" w:hAnsi="Times New Roman"/>
          <w:sz w:val="26"/>
          <w:lang w:val="uk-UA"/>
        </w:rPr>
        <w:t>5</w:t>
      </w:r>
      <w:r w:rsidR="007B4CBF" w:rsidRPr="007B4CBF">
        <w:rPr>
          <w:rFonts w:ascii="Times New Roman" w:hAnsi="Times New Roman"/>
          <w:sz w:val="26"/>
          <w:lang w:val="uk-UA"/>
        </w:rPr>
        <w:t>0 % від загальної кількості найманих працівників)</w:t>
      </w:r>
      <w:r w:rsidR="007B4CBF">
        <w:rPr>
          <w:rFonts w:ascii="Times New Roman" w:hAnsi="Times New Roman"/>
          <w:sz w:val="26"/>
          <w:lang w:val="uk-UA"/>
        </w:rPr>
        <w:t xml:space="preserve"> або для </w:t>
      </w:r>
      <w:r w:rsidR="007B4CBF" w:rsidRPr="007B4CBF">
        <w:rPr>
          <w:rFonts w:ascii="Times New Roman" w:hAnsi="Times New Roman"/>
          <w:sz w:val="26"/>
          <w:lang w:val="uk-UA"/>
        </w:rPr>
        <w:t>юридично</w:t>
      </w:r>
      <w:r w:rsidR="007B4CBF">
        <w:rPr>
          <w:rFonts w:ascii="Times New Roman" w:hAnsi="Times New Roman"/>
          <w:sz w:val="26"/>
          <w:lang w:val="uk-UA"/>
        </w:rPr>
        <w:t>ї</w:t>
      </w:r>
      <w:r w:rsidR="007B4CBF" w:rsidRPr="007B4CBF">
        <w:rPr>
          <w:rFonts w:ascii="Times New Roman" w:hAnsi="Times New Roman"/>
          <w:sz w:val="26"/>
          <w:lang w:val="uk-UA"/>
        </w:rPr>
        <w:t xml:space="preserve"> особ</w:t>
      </w:r>
      <w:r w:rsidR="007B4CBF">
        <w:rPr>
          <w:rFonts w:ascii="Times New Roman" w:hAnsi="Times New Roman"/>
          <w:sz w:val="26"/>
          <w:lang w:val="uk-UA"/>
        </w:rPr>
        <w:t>и</w:t>
      </w:r>
      <w:r w:rsidR="007B4CBF" w:rsidRPr="007B4CBF">
        <w:rPr>
          <w:rFonts w:ascii="Times New Roman" w:hAnsi="Times New Roman"/>
          <w:sz w:val="26"/>
          <w:lang w:val="uk-UA"/>
        </w:rPr>
        <w:t>, не менше 60 % статутного капіталу якого володіє ветеран (ветерани), або яка використовує найману працю ветеранів (не менше 60 % від загальної кількості найманих працівників)</w:t>
      </w:r>
      <w:r w:rsidR="00B67C56" w:rsidRPr="00B67C56">
        <w:rPr>
          <w:rFonts w:ascii="Times New Roman" w:hAnsi="Times New Roman"/>
          <w:sz w:val="26"/>
          <w:lang w:val="uk-UA"/>
        </w:rPr>
        <w:t xml:space="preserve"> (</w:t>
      </w:r>
      <w:r w:rsidR="00B67C56">
        <w:rPr>
          <w:rFonts w:ascii="Times New Roman" w:hAnsi="Times New Roman"/>
          <w:sz w:val="26"/>
          <w:lang w:val="uk-UA"/>
        </w:rPr>
        <w:t>далі - заявники</w:t>
      </w:r>
      <w:r w:rsidR="00B67C56" w:rsidRPr="00B67C56">
        <w:rPr>
          <w:rFonts w:ascii="Times New Roman" w:hAnsi="Times New Roman"/>
          <w:sz w:val="26"/>
          <w:lang w:val="uk-UA"/>
        </w:rPr>
        <w:t>)</w:t>
      </w:r>
      <w:r w:rsidR="007B4CBF">
        <w:rPr>
          <w:rFonts w:ascii="Times New Roman" w:hAnsi="Times New Roman"/>
          <w:sz w:val="26"/>
          <w:lang w:val="uk-UA"/>
        </w:rPr>
        <w:t xml:space="preserve"> </w:t>
      </w:r>
      <w:r w:rsidRPr="002A678C">
        <w:rPr>
          <w:rFonts w:ascii="Times New Roman" w:hAnsi="Times New Roman"/>
          <w:sz w:val="26"/>
          <w:lang w:val="uk-UA"/>
        </w:rPr>
        <w:t>включає</w:t>
      </w:r>
      <w:r w:rsidR="00A327BB" w:rsidRPr="002A678C">
        <w:rPr>
          <w:rFonts w:ascii="Times New Roman" w:hAnsi="Times New Roman"/>
          <w:sz w:val="26"/>
          <w:lang w:val="uk-UA"/>
        </w:rPr>
        <w:t xml:space="preserve"> надсилання </w:t>
      </w:r>
      <w:r w:rsidR="007B4CBF">
        <w:rPr>
          <w:rFonts w:ascii="Times New Roman" w:hAnsi="Times New Roman"/>
          <w:sz w:val="26"/>
          <w:lang w:val="uk-UA"/>
        </w:rPr>
        <w:t>до</w:t>
      </w:r>
      <w:r w:rsidR="007B4CBF" w:rsidRPr="007B4CBF">
        <w:rPr>
          <w:rFonts w:ascii="Times New Roman" w:eastAsiaTheme="minorHAnsi" w:hAnsi="Times New Roman"/>
          <w:kern w:val="2"/>
          <w:sz w:val="28"/>
          <w:szCs w:val="28"/>
          <w:lang w:val="uk-UA"/>
          <w14:ligatures w14:val="standardContextual"/>
        </w:rPr>
        <w:t xml:space="preserve"> </w:t>
      </w:r>
      <w:r w:rsidR="007B4CBF" w:rsidRPr="007B4CBF">
        <w:rPr>
          <w:rFonts w:ascii="Times New Roman" w:hAnsi="Times New Roman"/>
          <w:sz w:val="26"/>
          <w:lang w:val="uk-UA"/>
        </w:rPr>
        <w:t>Мін</w:t>
      </w:r>
      <w:r w:rsidR="007B4CBF">
        <w:rPr>
          <w:rFonts w:ascii="Times New Roman" w:hAnsi="Times New Roman"/>
          <w:sz w:val="26"/>
          <w:lang w:val="uk-UA"/>
        </w:rPr>
        <w:t xml:space="preserve">істерства </w:t>
      </w:r>
      <w:r w:rsidR="007B4CBF" w:rsidRPr="007B4CBF">
        <w:rPr>
          <w:rFonts w:ascii="Times New Roman" w:hAnsi="Times New Roman"/>
          <w:sz w:val="26"/>
          <w:lang w:val="uk-UA"/>
        </w:rPr>
        <w:t xml:space="preserve">на поштову адресу:  </w:t>
      </w:r>
      <w:proofErr w:type="spellStart"/>
      <w:r w:rsidR="007B4CBF" w:rsidRPr="007B4CBF">
        <w:rPr>
          <w:rFonts w:ascii="Times New Roman" w:hAnsi="Times New Roman"/>
          <w:sz w:val="26"/>
          <w:lang w:val="uk-UA"/>
        </w:rPr>
        <w:t>пров</w:t>
      </w:r>
      <w:proofErr w:type="spellEnd"/>
      <w:r w:rsidR="007B4CBF" w:rsidRPr="007B4CBF">
        <w:rPr>
          <w:rFonts w:ascii="Times New Roman" w:hAnsi="Times New Roman"/>
          <w:sz w:val="26"/>
          <w:lang w:val="uk-UA"/>
        </w:rPr>
        <w:t xml:space="preserve">. Музейний, 12, м. Київ або електронну пошту </w:t>
      </w:r>
      <w:hyperlink r:id="rId10" w:history="1">
        <w:r w:rsidR="007B4CBF" w:rsidRPr="0007358D">
          <w:rPr>
            <w:rStyle w:val="a5"/>
            <w:rFonts w:ascii="Times New Roman" w:hAnsi="Times New Roman"/>
            <w:sz w:val="26"/>
            <w:lang w:val="uk-UA"/>
          </w:rPr>
          <w:t>stvoreno@mva.gov.ua</w:t>
        </w:r>
      </w:hyperlink>
      <w:r w:rsidRPr="002A678C">
        <w:rPr>
          <w:rFonts w:ascii="Times New Roman" w:hAnsi="Times New Roman"/>
          <w:sz w:val="26"/>
          <w:lang w:val="uk-UA"/>
        </w:rPr>
        <w:t>:</w:t>
      </w:r>
    </w:p>
    <w:p w14:paraId="3BB0CC1B" w14:textId="320CD72E" w:rsidR="006C7A0E" w:rsidRPr="006C7A0E" w:rsidRDefault="006C7A0E" w:rsidP="006C7A0E">
      <w:pPr>
        <w:tabs>
          <w:tab w:val="left" w:pos="1092"/>
        </w:tabs>
        <w:spacing w:after="0" w:line="240" w:lineRule="auto"/>
        <w:ind w:firstLine="720"/>
        <w:jc w:val="both"/>
        <w:rPr>
          <w:rFonts w:ascii="Times New Roman" w:hAnsi="Times New Roman"/>
          <w:sz w:val="26"/>
          <w:lang w:val="uk-UA"/>
        </w:rPr>
      </w:pPr>
      <w:r w:rsidRPr="006C7A0E">
        <w:rPr>
          <w:rFonts w:ascii="Times New Roman" w:hAnsi="Times New Roman"/>
          <w:sz w:val="26"/>
          <w:lang w:val="uk-UA"/>
        </w:rPr>
        <w:t>1) заяву за підписом заявника, до якої додає засвідчені власноруч копії:</w:t>
      </w:r>
      <w:bookmarkStart w:id="1" w:name="_Hlk136433923"/>
      <w:r>
        <w:rPr>
          <w:rFonts w:ascii="Times New Roman" w:hAnsi="Times New Roman"/>
          <w:sz w:val="26"/>
          <w:lang w:val="uk-UA"/>
        </w:rPr>
        <w:t xml:space="preserve"> </w:t>
      </w:r>
      <w:r w:rsidRPr="006C7A0E">
        <w:rPr>
          <w:rFonts w:ascii="Times New Roman" w:hAnsi="Times New Roman"/>
          <w:sz w:val="26"/>
          <w:lang w:val="uk-UA"/>
        </w:rPr>
        <w:t>документа, що посвідчує особу та підтверджує громадянство України заявника;</w:t>
      </w:r>
      <w:bookmarkEnd w:id="1"/>
      <w:r>
        <w:rPr>
          <w:rFonts w:ascii="Times New Roman" w:hAnsi="Times New Roman"/>
          <w:sz w:val="26"/>
          <w:lang w:val="uk-UA"/>
        </w:rPr>
        <w:t xml:space="preserve"> </w:t>
      </w:r>
      <w:r w:rsidRPr="006C7A0E">
        <w:rPr>
          <w:rFonts w:ascii="Times New Roman" w:hAnsi="Times New Roman"/>
          <w:sz w:val="26"/>
          <w:lang w:val="uk-UA"/>
        </w:rPr>
        <w:t>реєстраційного номера облікової картки платника податків заявника (за наявності) або паспорта громадянина України (для фізичної особи, яка через свої релігійні переконання відмовилася в установленому порядку від прийняття реєстраційного номера облікової картки платника податків і має відповідну відмітку в паспорті);</w:t>
      </w:r>
      <w:r>
        <w:rPr>
          <w:rFonts w:ascii="Times New Roman" w:hAnsi="Times New Roman"/>
          <w:sz w:val="26"/>
          <w:lang w:val="uk-UA"/>
        </w:rPr>
        <w:t xml:space="preserve"> </w:t>
      </w:r>
      <w:r w:rsidRPr="006C7A0E">
        <w:rPr>
          <w:rFonts w:ascii="Times New Roman" w:hAnsi="Times New Roman"/>
          <w:sz w:val="26"/>
          <w:lang w:val="uk-UA"/>
        </w:rPr>
        <w:t>документа, що підтверджує повноваження заявника діяти від імені юридичної особи;</w:t>
      </w:r>
      <w:r>
        <w:rPr>
          <w:rFonts w:ascii="Times New Roman" w:hAnsi="Times New Roman"/>
          <w:sz w:val="26"/>
          <w:lang w:val="uk-UA"/>
        </w:rPr>
        <w:t xml:space="preserve"> </w:t>
      </w:r>
      <w:r w:rsidRPr="006C7A0E">
        <w:rPr>
          <w:rFonts w:ascii="Times New Roman" w:hAnsi="Times New Roman"/>
          <w:sz w:val="26"/>
          <w:lang w:val="uk-UA"/>
        </w:rPr>
        <w:t>установчого документа юридичної особи;</w:t>
      </w:r>
    </w:p>
    <w:p w14:paraId="1E47AD75" w14:textId="1501551F" w:rsidR="006C7A0E" w:rsidRPr="006C7A0E" w:rsidRDefault="006C7A0E" w:rsidP="006C7A0E">
      <w:pPr>
        <w:tabs>
          <w:tab w:val="left" w:pos="1092"/>
        </w:tabs>
        <w:spacing w:after="0" w:line="240" w:lineRule="auto"/>
        <w:ind w:firstLine="720"/>
        <w:jc w:val="both"/>
        <w:rPr>
          <w:rFonts w:ascii="Times New Roman" w:hAnsi="Times New Roman"/>
          <w:sz w:val="26"/>
          <w:lang w:val="uk-UA"/>
        </w:rPr>
      </w:pPr>
      <w:r w:rsidRPr="006C7A0E">
        <w:rPr>
          <w:rFonts w:ascii="Times New Roman" w:hAnsi="Times New Roman"/>
          <w:sz w:val="26"/>
          <w:lang w:val="uk-UA"/>
        </w:rPr>
        <w:t>2) у разі використання найманої праці ветеранів – документ, що підтверджує загальну кількість працівників, в тому числі ветеранів, до якого додає копії:</w:t>
      </w:r>
      <w:r>
        <w:rPr>
          <w:rFonts w:ascii="Times New Roman" w:hAnsi="Times New Roman"/>
          <w:sz w:val="26"/>
          <w:lang w:val="uk-UA"/>
        </w:rPr>
        <w:t xml:space="preserve"> </w:t>
      </w:r>
      <w:r w:rsidRPr="006C7A0E">
        <w:rPr>
          <w:rFonts w:ascii="Times New Roman" w:hAnsi="Times New Roman"/>
          <w:sz w:val="26"/>
          <w:lang w:val="uk-UA"/>
        </w:rPr>
        <w:t>документів, що посвідчують особу та підтверджують громадянство України ветеранів;</w:t>
      </w:r>
      <w:r>
        <w:rPr>
          <w:rFonts w:ascii="Times New Roman" w:hAnsi="Times New Roman"/>
          <w:sz w:val="26"/>
          <w:lang w:val="uk-UA"/>
        </w:rPr>
        <w:t xml:space="preserve"> </w:t>
      </w:r>
      <w:r w:rsidRPr="006C7A0E">
        <w:rPr>
          <w:rFonts w:ascii="Times New Roman" w:hAnsi="Times New Roman"/>
          <w:sz w:val="26"/>
          <w:lang w:val="uk-UA"/>
        </w:rPr>
        <w:t>реєстраційного номера облікової картки платника податків ветеранів (за наявності) або паспорта громадянина України (для фізичної особи, яка через свої релігійні переконання відмовилася в установленому порядку від прийняття реєстраційного номера облікової картки платника податків і має відповідну відмітку в паспорті);</w:t>
      </w:r>
      <w:r>
        <w:rPr>
          <w:rFonts w:ascii="Times New Roman" w:hAnsi="Times New Roman"/>
          <w:sz w:val="26"/>
          <w:lang w:val="uk-UA"/>
        </w:rPr>
        <w:t xml:space="preserve"> </w:t>
      </w:r>
      <w:r w:rsidRPr="006C7A0E">
        <w:rPr>
          <w:rFonts w:ascii="Times New Roman" w:hAnsi="Times New Roman"/>
          <w:sz w:val="26"/>
          <w:lang w:val="uk-UA"/>
        </w:rPr>
        <w:t xml:space="preserve">довідки </w:t>
      </w:r>
      <w:r w:rsidR="00B67C56" w:rsidRPr="006C7A0E">
        <w:rPr>
          <w:rFonts w:ascii="Times New Roman" w:hAnsi="Times New Roman"/>
          <w:sz w:val="26"/>
          <w:lang w:val="uk-UA"/>
        </w:rPr>
        <w:t>ОК-</w:t>
      </w:r>
      <w:r w:rsidR="00B67C56">
        <w:rPr>
          <w:rFonts w:ascii="Times New Roman" w:hAnsi="Times New Roman"/>
          <w:sz w:val="26"/>
          <w:lang w:val="uk-UA"/>
        </w:rPr>
        <w:t xml:space="preserve">5 чи </w:t>
      </w:r>
      <w:r w:rsidRPr="006C7A0E">
        <w:rPr>
          <w:rFonts w:ascii="Times New Roman" w:hAnsi="Times New Roman"/>
          <w:sz w:val="26"/>
          <w:lang w:val="uk-UA"/>
        </w:rPr>
        <w:t>ОК-7, що міст</w:t>
      </w:r>
      <w:r w:rsidR="00B67C56">
        <w:rPr>
          <w:rFonts w:ascii="Times New Roman" w:hAnsi="Times New Roman"/>
          <w:sz w:val="26"/>
          <w:lang w:val="uk-UA"/>
        </w:rPr>
        <w:t>я</w:t>
      </w:r>
      <w:r w:rsidRPr="006C7A0E">
        <w:rPr>
          <w:rFonts w:ascii="Times New Roman" w:hAnsi="Times New Roman"/>
          <w:sz w:val="26"/>
          <w:lang w:val="uk-UA"/>
        </w:rPr>
        <w:t xml:space="preserve">ть </w:t>
      </w:r>
      <w:r w:rsidR="00B67C56">
        <w:rPr>
          <w:rFonts w:ascii="Times New Roman" w:hAnsi="Times New Roman"/>
          <w:sz w:val="26"/>
          <w:lang w:val="uk-UA"/>
        </w:rPr>
        <w:t xml:space="preserve">індивідуальні </w:t>
      </w:r>
      <w:r w:rsidRPr="006C7A0E">
        <w:rPr>
          <w:rFonts w:ascii="Times New Roman" w:hAnsi="Times New Roman"/>
          <w:sz w:val="26"/>
          <w:lang w:val="uk-UA"/>
        </w:rPr>
        <w:t>відомості про</w:t>
      </w:r>
      <w:r w:rsidR="00B67C56">
        <w:rPr>
          <w:rFonts w:ascii="Times New Roman" w:hAnsi="Times New Roman"/>
          <w:sz w:val="26"/>
          <w:lang w:val="uk-UA"/>
        </w:rPr>
        <w:t xml:space="preserve"> застраховану особу з реєстру застрахованих осіб Державного реєстру загальнообов</w:t>
      </w:r>
      <w:r w:rsidR="00B67C56" w:rsidRPr="00B67C56">
        <w:rPr>
          <w:rFonts w:ascii="Times New Roman" w:hAnsi="Times New Roman"/>
          <w:sz w:val="26"/>
          <w:lang w:val="uk-UA"/>
        </w:rPr>
        <w:t>’</w:t>
      </w:r>
      <w:r w:rsidR="00B67C56">
        <w:rPr>
          <w:rFonts w:ascii="Times New Roman" w:hAnsi="Times New Roman"/>
          <w:sz w:val="26"/>
          <w:lang w:val="uk-UA"/>
        </w:rPr>
        <w:t>язкового державного соціального страхування</w:t>
      </w:r>
      <w:r w:rsidRPr="006C7A0E">
        <w:rPr>
          <w:rFonts w:ascii="Times New Roman" w:hAnsi="Times New Roman"/>
          <w:sz w:val="26"/>
          <w:lang w:val="uk-UA"/>
        </w:rPr>
        <w:t>;</w:t>
      </w:r>
    </w:p>
    <w:p w14:paraId="76985500" w14:textId="7524D9C9" w:rsidR="001E7DBE" w:rsidRPr="002A678C" w:rsidRDefault="00EF3097" w:rsidP="002C4F83">
      <w:pPr>
        <w:spacing w:after="0" w:line="240" w:lineRule="auto"/>
        <w:ind w:firstLine="720"/>
        <w:jc w:val="both"/>
        <w:rPr>
          <w:rFonts w:ascii="Times New Roman" w:hAnsi="Times New Roman"/>
          <w:sz w:val="26"/>
          <w:lang w:val="uk-UA"/>
        </w:rPr>
      </w:pPr>
      <w:r w:rsidRPr="002A678C">
        <w:rPr>
          <w:rFonts w:ascii="Times New Roman" w:hAnsi="Times New Roman"/>
          <w:sz w:val="26"/>
          <w:lang w:val="uk-UA"/>
        </w:rPr>
        <w:t xml:space="preserve">Прийняття рішення про </w:t>
      </w:r>
      <w:r w:rsidR="006C7A0E">
        <w:rPr>
          <w:rFonts w:ascii="Times New Roman" w:hAnsi="Times New Roman"/>
          <w:sz w:val="26"/>
          <w:lang w:val="uk-UA"/>
        </w:rPr>
        <w:t xml:space="preserve">укладення ліцензійного договору </w:t>
      </w:r>
      <w:r w:rsidRPr="002A678C">
        <w:rPr>
          <w:rFonts w:ascii="Times New Roman" w:hAnsi="Times New Roman"/>
          <w:sz w:val="26"/>
          <w:lang w:val="uk-UA"/>
        </w:rPr>
        <w:t xml:space="preserve">на </w:t>
      </w:r>
      <w:r w:rsidR="00255A56" w:rsidRPr="002A678C">
        <w:rPr>
          <w:rFonts w:ascii="Times New Roman" w:hAnsi="Times New Roman"/>
          <w:sz w:val="26"/>
          <w:lang w:val="uk-UA"/>
        </w:rPr>
        <w:t>друго</w:t>
      </w:r>
      <w:r w:rsidR="00661B2D" w:rsidRPr="002A678C">
        <w:rPr>
          <w:rFonts w:ascii="Times New Roman" w:hAnsi="Times New Roman"/>
          <w:sz w:val="26"/>
          <w:lang w:val="uk-UA"/>
        </w:rPr>
        <w:t xml:space="preserve">му етапі </w:t>
      </w:r>
      <w:r w:rsidR="001E7DBE" w:rsidRPr="002A678C">
        <w:rPr>
          <w:rFonts w:ascii="Times New Roman" w:hAnsi="Times New Roman"/>
          <w:sz w:val="26"/>
          <w:lang w:val="uk-UA"/>
        </w:rPr>
        <w:t>розгляда</w:t>
      </w:r>
      <w:r w:rsidR="00A327BB" w:rsidRPr="002A678C">
        <w:rPr>
          <w:rFonts w:ascii="Times New Roman" w:hAnsi="Times New Roman"/>
          <w:sz w:val="26"/>
          <w:lang w:val="uk-UA"/>
        </w:rPr>
        <w:t>є</w:t>
      </w:r>
      <w:r w:rsidR="001E7DBE" w:rsidRPr="002A678C">
        <w:rPr>
          <w:rFonts w:ascii="Times New Roman" w:hAnsi="Times New Roman"/>
          <w:sz w:val="26"/>
          <w:lang w:val="uk-UA"/>
        </w:rPr>
        <w:t xml:space="preserve">ться утвореною Мінветеранів комісією </w:t>
      </w:r>
      <w:r w:rsidR="006C7A0E" w:rsidRPr="006C7A0E">
        <w:rPr>
          <w:rFonts w:ascii="Times New Roman" w:hAnsi="Times New Roman"/>
          <w:sz w:val="26"/>
          <w:lang w:val="uk-UA"/>
        </w:rPr>
        <w:t>щодо укладення ліцензійного договору на використання об’єкта авторського права – графічного зображення “СТВОРЕНО ЗАХИСНИКАМИ”</w:t>
      </w:r>
      <w:r w:rsidR="001E7DBE" w:rsidRPr="002A678C">
        <w:rPr>
          <w:rFonts w:ascii="Times New Roman" w:hAnsi="Times New Roman"/>
          <w:sz w:val="26"/>
          <w:lang w:val="uk-UA"/>
        </w:rPr>
        <w:t xml:space="preserve">, яка в разі потреби уточнює інформацію (надсилає необхідні запити та листи) та в місячний строк з дня надходження документів (уточненої інформації) </w:t>
      </w:r>
      <w:r w:rsidR="0072506C" w:rsidRPr="0072506C">
        <w:rPr>
          <w:rFonts w:ascii="Times New Roman" w:hAnsi="Times New Roman"/>
          <w:sz w:val="26"/>
          <w:lang w:val="uk-UA"/>
        </w:rPr>
        <w:t>надає Міністру у справах ветеранів України пропозицію про укладення (відмову в укладенні) ліцензійного договору на використання зображення</w:t>
      </w:r>
      <w:r w:rsidR="00D64B0F" w:rsidRPr="002A678C">
        <w:rPr>
          <w:rFonts w:ascii="Times New Roman" w:hAnsi="Times New Roman"/>
          <w:sz w:val="26"/>
          <w:lang w:val="uk-UA"/>
        </w:rPr>
        <w:t>.</w:t>
      </w:r>
    </w:p>
    <w:p w14:paraId="75C4BD23" w14:textId="510EDF59" w:rsidR="00430922" w:rsidRPr="002A678C" w:rsidRDefault="001E7DBE" w:rsidP="002C4F83">
      <w:pPr>
        <w:spacing w:after="0" w:line="240" w:lineRule="auto"/>
        <w:ind w:firstLine="720"/>
        <w:jc w:val="both"/>
        <w:rPr>
          <w:rFonts w:ascii="Times New Roman" w:hAnsi="Times New Roman"/>
          <w:sz w:val="26"/>
          <w:lang w:val="uk-UA"/>
        </w:rPr>
      </w:pPr>
      <w:r w:rsidRPr="002A678C">
        <w:rPr>
          <w:rFonts w:ascii="Times New Roman" w:hAnsi="Times New Roman"/>
          <w:sz w:val="26"/>
          <w:lang w:val="uk-UA"/>
        </w:rPr>
        <w:lastRenderedPageBreak/>
        <w:t xml:space="preserve"> На третьому етапі укладається безоплатний договір про надання невиключної ліцензії на використання </w:t>
      </w:r>
      <w:r w:rsidR="009255C3" w:rsidRPr="002A678C">
        <w:rPr>
          <w:rFonts w:ascii="Times New Roman" w:hAnsi="Times New Roman"/>
          <w:sz w:val="26"/>
          <w:lang w:val="uk-UA"/>
        </w:rPr>
        <w:t xml:space="preserve">графічного </w:t>
      </w:r>
      <w:r w:rsidRPr="002A678C">
        <w:rPr>
          <w:rFonts w:ascii="Times New Roman" w:hAnsi="Times New Roman"/>
          <w:sz w:val="26"/>
          <w:lang w:val="uk-UA"/>
        </w:rPr>
        <w:t>зображення строком на 1 рік, в якому зазначаються умови використання зображення</w:t>
      </w:r>
      <w:r w:rsidR="00255A56" w:rsidRPr="002A678C">
        <w:rPr>
          <w:rFonts w:ascii="Times New Roman" w:hAnsi="Times New Roman"/>
          <w:sz w:val="26"/>
          <w:lang w:val="uk-UA"/>
        </w:rPr>
        <w:t xml:space="preserve">. </w:t>
      </w:r>
    </w:p>
    <w:p w14:paraId="1900D215" w14:textId="30A0593F" w:rsidR="00430922" w:rsidRPr="002A678C" w:rsidRDefault="00255A56" w:rsidP="002C4F83">
      <w:pPr>
        <w:spacing w:after="0" w:line="240" w:lineRule="auto"/>
        <w:ind w:firstLine="720"/>
        <w:jc w:val="both"/>
        <w:rPr>
          <w:rFonts w:ascii="Times New Roman" w:hAnsi="Times New Roman"/>
          <w:sz w:val="26"/>
          <w:lang w:val="uk-UA"/>
        </w:rPr>
      </w:pPr>
      <w:r w:rsidRPr="002A678C">
        <w:rPr>
          <w:rFonts w:ascii="Times New Roman" w:hAnsi="Times New Roman"/>
          <w:sz w:val="26"/>
          <w:lang w:val="uk-UA"/>
        </w:rPr>
        <w:t xml:space="preserve">Відомості про </w:t>
      </w:r>
      <w:r w:rsidR="0072506C">
        <w:rPr>
          <w:rFonts w:ascii="Times New Roman" w:hAnsi="Times New Roman"/>
          <w:sz w:val="26"/>
          <w:lang w:val="uk-UA"/>
        </w:rPr>
        <w:t xml:space="preserve">укладені ліцензійні договори </w:t>
      </w:r>
      <w:bookmarkStart w:id="2" w:name="_Hlk136432607"/>
      <w:bookmarkStart w:id="3" w:name="_Hlk132016436"/>
      <w:r w:rsidR="0072506C">
        <w:rPr>
          <w:rFonts w:ascii="Times New Roman" w:hAnsi="Times New Roman"/>
          <w:sz w:val="26"/>
          <w:lang w:val="uk-UA"/>
        </w:rPr>
        <w:t xml:space="preserve">на використання </w:t>
      </w:r>
      <w:r w:rsidR="00CB22E6" w:rsidRPr="002A678C">
        <w:rPr>
          <w:rFonts w:ascii="Times New Roman" w:hAnsi="Times New Roman"/>
          <w:sz w:val="26"/>
          <w:lang w:val="uk-UA"/>
        </w:rPr>
        <w:t>графічн</w:t>
      </w:r>
      <w:r w:rsidR="0072506C">
        <w:rPr>
          <w:rFonts w:ascii="Times New Roman" w:hAnsi="Times New Roman"/>
          <w:sz w:val="26"/>
          <w:lang w:val="uk-UA"/>
        </w:rPr>
        <w:t>ого</w:t>
      </w:r>
      <w:r w:rsidR="00CB22E6" w:rsidRPr="002A678C">
        <w:rPr>
          <w:rFonts w:ascii="Times New Roman" w:hAnsi="Times New Roman"/>
          <w:sz w:val="26"/>
          <w:lang w:val="uk-UA"/>
        </w:rPr>
        <w:t xml:space="preserve"> зображення </w:t>
      </w:r>
      <w:r w:rsidR="0072506C">
        <w:rPr>
          <w:rFonts w:ascii="Times New Roman" w:hAnsi="Times New Roman"/>
          <w:sz w:val="26"/>
          <w:lang w:val="uk-UA"/>
        </w:rPr>
        <w:t>«</w:t>
      </w:r>
      <w:r w:rsidR="00CB22E6" w:rsidRPr="002A678C">
        <w:rPr>
          <w:rFonts w:ascii="Times New Roman" w:hAnsi="Times New Roman"/>
          <w:sz w:val="26"/>
          <w:lang w:val="uk-UA"/>
        </w:rPr>
        <w:t>СТВОРЕНО ЗАХИСНИКАМИ</w:t>
      </w:r>
      <w:bookmarkEnd w:id="2"/>
      <w:r w:rsidR="0072506C">
        <w:rPr>
          <w:rFonts w:ascii="Times New Roman" w:hAnsi="Times New Roman"/>
          <w:sz w:val="26"/>
          <w:lang w:val="uk-UA"/>
        </w:rPr>
        <w:t>»</w:t>
      </w:r>
      <w:r w:rsidR="00CB22E6" w:rsidRPr="002A678C">
        <w:rPr>
          <w:rFonts w:ascii="Times New Roman" w:hAnsi="Times New Roman"/>
          <w:sz w:val="26"/>
          <w:lang w:val="uk-UA"/>
        </w:rPr>
        <w:t xml:space="preserve"> </w:t>
      </w:r>
      <w:bookmarkEnd w:id="3"/>
      <w:r w:rsidRPr="002A678C">
        <w:rPr>
          <w:rFonts w:ascii="Times New Roman" w:hAnsi="Times New Roman"/>
          <w:sz w:val="26"/>
          <w:lang w:val="uk-UA"/>
        </w:rPr>
        <w:t>оприлюднюються протягом трьох робочих днів на оф</w:t>
      </w:r>
      <w:r w:rsidR="00CB22E6" w:rsidRPr="002A678C">
        <w:rPr>
          <w:rFonts w:ascii="Times New Roman" w:hAnsi="Times New Roman"/>
          <w:sz w:val="26"/>
          <w:lang w:val="uk-UA"/>
        </w:rPr>
        <w:t>іційному веб-сайті Мінветеранів</w:t>
      </w:r>
      <w:r w:rsidRPr="002A678C">
        <w:rPr>
          <w:rFonts w:ascii="Times New Roman" w:hAnsi="Times New Roman"/>
          <w:sz w:val="26"/>
          <w:lang w:val="uk-UA"/>
        </w:rPr>
        <w:t>.</w:t>
      </w:r>
    </w:p>
    <w:p w14:paraId="09AAF31F" w14:textId="3540FAFD" w:rsidR="0060367E" w:rsidRPr="002A678C" w:rsidRDefault="00062D3A" w:rsidP="002C4F83">
      <w:pPr>
        <w:spacing w:after="0" w:line="240" w:lineRule="auto"/>
        <w:ind w:firstLine="720"/>
        <w:jc w:val="both"/>
        <w:rPr>
          <w:rFonts w:ascii="Times New Roman" w:hAnsi="Times New Roman"/>
          <w:sz w:val="26"/>
          <w:lang w:val="uk-UA"/>
        </w:rPr>
      </w:pPr>
      <w:r w:rsidRPr="002A678C">
        <w:rPr>
          <w:rFonts w:ascii="Times New Roman" w:hAnsi="Times New Roman"/>
          <w:sz w:val="26"/>
          <w:lang w:val="uk-UA"/>
        </w:rPr>
        <w:t xml:space="preserve">Організаційні заходи, які необхідно здійснити для впровадження регуляторного </w:t>
      </w:r>
      <w:proofErr w:type="spellStart"/>
      <w:r w:rsidRPr="002A678C">
        <w:rPr>
          <w:rFonts w:ascii="Times New Roman" w:hAnsi="Times New Roman"/>
          <w:sz w:val="26"/>
          <w:lang w:val="uk-UA"/>
        </w:rPr>
        <w:t>акта</w:t>
      </w:r>
      <w:proofErr w:type="spellEnd"/>
      <w:r w:rsidRPr="002A678C">
        <w:rPr>
          <w:rFonts w:ascii="Times New Roman" w:hAnsi="Times New Roman"/>
          <w:sz w:val="26"/>
          <w:lang w:val="uk-UA"/>
        </w:rPr>
        <w:t>:</w:t>
      </w:r>
    </w:p>
    <w:p w14:paraId="52F4E600" w14:textId="19A12E2D" w:rsidR="00062D3A" w:rsidRPr="002A678C" w:rsidRDefault="00062D3A" w:rsidP="002C4F83">
      <w:pPr>
        <w:spacing w:after="0" w:line="240" w:lineRule="auto"/>
        <w:ind w:firstLine="720"/>
        <w:jc w:val="both"/>
        <w:rPr>
          <w:rFonts w:ascii="Times New Roman" w:hAnsi="Times New Roman"/>
          <w:sz w:val="26"/>
          <w:lang w:val="uk-UA"/>
        </w:rPr>
      </w:pPr>
      <w:r w:rsidRPr="002A678C">
        <w:rPr>
          <w:rFonts w:ascii="Times New Roman" w:hAnsi="Times New Roman"/>
          <w:sz w:val="26"/>
          <w:lang w:val="uk-UA"/>
        </w:rPr>
        <w:t xml:space="preserve">1) погодження та прийняття регуляторного </w:t>
      </w:r>
      <w:proofErr w:type="spellStart"/>
      <w:r w:rsidRPr="002A678C">
        <w:rPr>
          <w:rFonts w:ascii="Times New Roman" w:hAnsi="Times New Roman"/>
          <w:sz w:val="26"/>
          <w:lang w:val="uk-UA"/>
        </w:rPr>
        <w:t>акта</w:t>
      </w:r>
      <w:proofErr w:type="spellEnd"/>
      <w:r w:rsidRPr="002A678C">
        <w:rPr>
          <w:rFonts w:ascii="Times New Roman" w:hAnsi="Times New Roman"/>
          <w:sz w:val="26"/>
          <w:lang w:val="uk-UA"/>
        </w:rPr>
        <w:t xml:space="preserve"> в установленому порядку;</w:t>
      </w:r>
    </w:p>
    <w:p w14:paraId="43C503FD" w14:textId="330BC205" w:rsidR="00062D3A" w:rsidRPr="002A678C" w:rsidRDefault="00062D3A" w:rsidP="002C4F83">
      <w:pPr>
        <w:spacing w:after="0" w:line="240" w:lineRule="auto"/>
        <w:ind w:firstLine="720"/>
        <w:jc w:val="both"/>
        <w:rPr>
          <w:rFonts w:ascii="Times New Roman" w:hAnsi="Times New Roman"/>
          <w:sz w:val="26"/>
          <w:lang w:val="uk-UA"/>
        </w:rPr>
      </w:pPr>
      <w:r w:rsidRPr="002A678C">
        <w:rPr>
          <w:rFonts w:ascii="Times New Roman" w:hAnsi="Times New Roman"/>
          <w:sz w:val="26"/>
          <w:lang w:val="uk-UA"/>
        </w:rPr>
        <w:t>2) початок роботи та забезпечення діяльності відповідної комісії при Мінветеранів;</w:t>
      </w:r>
    </w:p>
    <w:p w14:paraId="726D5AC8" w14:textId="69BC8852" w:rsidR="00062D3A" w:rsidRPr="002A678C" w:rsidRDefault="00062D3A" w:rsidP="002C4F83">
      <w:pPr>
        <w:spacing w:after="0" w:line="240" w:lineRule="auto"/>
        <w:ind w:firstLine="720"/>
        <w:jc w:val="both"/>
        <w:rPr>
          <w:rFonts w:ascii="Times New Roman" w:hAnsi="Times New Roman"/>
          <w:sz w:val="26"/>
          <w:lang w:val="uk-UA"/>
        </w:rPr>
      </w:pPr>
      <w:r w:rsidRPr="002A678C">
        <w:rPr>
          <w:rFonts w:ascii="Times New Roman" w:hAnsi="Times New Roman"/>
          <w:sz w:val="26"/>
          <w:lang w:val="uk-UA"/>
        </w:rPr>
        <w:t xml:space="preserve">3) безпосередній запуск процесу шляхом розгляду документів та </w:t>
      </w:r>
      <w:r w:rsidR="00517DBB">
        <w:rPr>
          <w:rFonts w:ascii="Times New Roman" w:hAnsi="Times New Roman"/>
          <w:sz w:val="26"/>
          <w:lang w:val="uk-UA"/>
        </w:rPr>
        <w:t xml:space="preserve">укладення ліцензійних договорів </w:t>
      </w:r>
      <w:r w:rsidRPr="002A678C">
        <w:rPr>
          <w:rFonts w:ascii="Times New Roman" w:hAnsi="Times New Roman"/>
          <w:sz w:val="26"/>
          <w:lang w:val="uk-UA"/>
        </w:rPr>
        <w:t>визначеним категоріям осіб;</w:t>
      </w:r>
    </w:p>
    <w:p w14:paraId="2B0F3D02" w14:textId="31E2D308" w:rsidR="00062D3A" w:rsidRPr="002A678C" w:rsidRDefault="00062D3A" w:rsidP="002C4F83">
      <w:pPr>
        <w:spacing w:after="0" w:line="240" w:lineRule="auto"/>
        <w:ind w:firstLine="720"/>
        <w:jc w:val="both"/>
        <w:rPr>
          <w:rFonts w:ascii="Times New Roman" w:hAnsi="Times New Roman"/>
          <w:sz w:val="26"/>
          <w:lang w:val="uk-UA"/>
        </w:rPr>
      </w:pPr>
      <w:r w:rsidRPr="002A678C">
        <w:rPr>
          <w:rFonts w:ascii="Times New Roman" w:hAnsi="Times New Roman"/>
          <w:sz w:val="26"/>
          <w:lang w:val="uk-UA"/>
        </w:rPr>
        <w:t xml:space="preserve">4) контроль, моніторинг та оцінка результатів </w:t>
      </w:r>
      <w:r w:rsidR="00D46575" w:rsidRPr="002A678C">
        <w:rPr>
          <w:rFonts w:ascii="Times New Roman" w:hAnsi="Times New Roman"/>
          <w:sz w:val="26"/>
          <w:lang w:val="uk-UA"/>
        </w:rPr>
        <w:t xml:space="preserve">прийняття і реалізації проекту </w:t>
      </w:r>
      <w:proofErr w:type="spellStart"/>
      <w:r w:rsidR="00D46575" w:rsidRPr="002A678C">
        <w:rPr>
          <w:rFonts w:ascii="Times New Roman" w:hAnsi="Times New Roman"/>
          <w:sz w:val="26"/>
          <w:lang w:val="uk-UA"/>
        </w:rPr>
        <w:t>акта</w:t>
      </w:r>
      <w:proofErr w:type="spellEnd"/>
      <w:r w:rsidR="00D46575" w:rsidRPr="002A678C">
        <w:rPr>
          <w:rFonts w:ascii="Times New Roman" w:hAnsi="Times New Roman"/>
          <w:sz w:val="26"/>
          <w:lang w:val="uk-UA"/>
        </w:rPr>
        <w:t>.</w:t>
      </w:r>
    </w:p>
    <w:p w14:paraId="4F883EAD" w14:textId="77777777" w:rsidR="00430922" w:rsidRPr="002A678C" w:rsidRDefault="00430922">
      <w:pPr>
        <w:spacing w:after="0" w:line="240" w:lineRule="auto"/>
        <w:ind w:firstLine="720"/>
        <w:jc w:val="both"/>
        <w:rPr>
          <w:rFonts w:ascii="Times New Roman" w:hAnsi="Times New Roman"/>
          <w:sz w:val="26"/>
          <w:lang w:val="uk-UA"/>
        </w:rPr>
      </w:pPr>
    </w:p>
    <w:p w14:paraId="38D964E4" w14:textId="77777777" w:rsidR="00430922" w:rsidRPr="002A678C" w:rsidRDefault="00255A56" w:rsidP="00844243">
      <w:pPr>
        <w:spacing w:after="0" w:line="240" w:lineRule="auto"/>
        <w:ind w:firstLine="720"/>
        <w:jc w:val="both"/>
        <w:rPr>
          <w:rFonts w:ascii="Times New Roman" w:hAnsi="Times New Roman"/>
          <w:b/>
          <w:sz w:val="26"/>
          <w:lang w:val="uk-UA"/>
        </w:rPr>
      </w:pPr>
      <w:r w:rsidRPr="002A678C">
        <w:rPr>
          <w:rFonts w:ascii="Times New Roman" w:hAnsi="Times New Roman"/>
          <w:b/>
          <w:sz w:val="26"/>
          <w:lang w:val="uk-UA"/>
        </w:rPr>
        <w:t xml:space="preserve">VI. Оцінка виконання вимог регуляторного </w:t>
      </w:r>
      <w:proofErr w:type="spellStart"/>
      <w:r w:rsidRPr="002A678C">
        <w:rPr>
          <w:rFonts w:ascii="Times New Roman" w:hAnsi="Times New Roman"/>
          <w:b/>
          <w:sz w:val="26"/>
          <w:lang w:val="uk-UA"/>
        </w:rPr>
        <w:t>акта</w:t>
      </w:r>
      <w:proofErr w:type="spellEnd"/>
      <w:r w:rsidRPr="002A678C">
        <w:rPr>
          <w:rFonts w:ascii="Times New Roman" w:hAnsi="Times New Roman"/>
          <w:b/>
          <w:sz w:val="26"/>
          <w:lang w:val="uk-UA"/>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070043D7" w14:textId="77777777" w:rsidR="00430922" w:rsidRPr="002A678C" w:rsidRDefault="00430922">
      <w:pPr>
        <w:spacing w:after="0" w:line="240" w:lineRule="auto"/>
        <w:ind w:firstLine="720"/>
        <w:jc w:val="center"/>
        <w:rPr>
          <w:rFonts w:ascii="Times New Roman" w:hAnsi="Times New Roman"/>
          <w:b/>
          <w:sz w:val="26"/>
          <w:lang w:val="uk-UA"/>
        </w:rPr>
      </w:pPr>
    </w:p>
    <w:p w14:paraId="30374DBF" w14:textId="2931B0E8" w:rsidR="00430922" w:rsidRPr="002A678C" w:rsidRDefault="00255A56">
      <w:pPr>
        <w:spacing w:after="0" w:line="240" w:lineRule="auto"/>
        <w:ind w:firstLine="720"/>
        <w:jc w:val="both"/>
        <w:rPr>
          <w:rFonts w:ascii="Times New Roman" w:hAnsi="Times New Roman"/>
          <w:sz w:val="26"/>
          <w:lang w:val="uk-UA"/>
        </w:rPr>
      </w:pPr>
      <w:proofErr w:type="spellStart"/>
      <w:r w:rsidRPr="002A678C">
        <w:rPr>
          <w:rFonts w:ascii="Times New Roman" w:hAnsi="Times New Roman"/>
          <w:sz w:val="26"/>
          <w:lang w:val="uk-UA"/>
        </w:rPr>
        <w:t>Проєкт</w:t>
      </w:r>
      <w:proofErr w:type="spellEnd"/>
      <w:r w:rsidRPr="002A678C">
        <w:rPr>
          <w:rFonts w:ascii="Times New Roman" w:hAnsi="Times New Roman"/>
          <w:sz w:val="26"/>
          <w:lang w:val="uk-UA"/>
        </w:rPr>
        <w:t xml:space="preserve"> </w:t>
      </w:r>
      <w:proofErr w:type="spellStart"/>
      <w:r w:rsidR="001234C0" w:rsidRPr="002A678C">
        <w:rPr>
          <w:rFonts w:ascii="Times New Roman" w:hAnsi="Times New Roman"/>
          <w:sz w:val="26"/>
          <w:lang w:val="uk-UA"/>
        </w:rPr>
        <w:t>акта</w:t>
      </w:r>
      <w:proofErr w:type="spellEnd"/>
      <w:r w:rsidR="001234C0" w:rsidRPr="002A678C">
        <w:rPr>
          <w:rFonts w:ascii="Times New Roman" w:hAnsi="Times New Roman"/>
          <w:sz w:val="26"/>
          <w:lang w:val="uk-UA"/>
        </w:rPr>
        <w:t xml:space="preserve"> </w:t>
      </w:r>
      <w:r w:rsidRPr="002A678C">
        <w:rPr>
          <w:rFonts w:ascii="Times New Roman" w:hAnsi="Times New Roman"/>
          <w:sz w:val="26"/>
          <w:lang w:val="uk-UA"/>
        </w:rPr>
        <w:t>стосується інтересів держави</w:t>
      </w:r>
      <w:r w:rsidR="002A6D11" w:rsidRPr="002A678C">
        <w:rPr>
          <w:rFonts w:ascii="Times New Roman" w:hAnsi="Times New Roman"/>
          <w:sz w:val="26"/>
          <w:lang w:val="uk-UA"/>
        </w:rPr>
        <w:t>,</w:t>
      </w:r>
      <w:r w:rsidRPr="002A678C">
        <w:rPr>
          <w:rFonts w:ascii="Times New Roman" w:hAnsi="Times New Roman"/>
          <w:sz w:val="26"/>
          <w:lang w:val="uk-UA"/>
        </w:rPr>
        <w:t xml:space="preserve"> </w:t>
      </w:r>
      <w:r w:rsidR="002A6D11" w:rsidRPr="002A678C">
        <w:rPr>
          <w:rFonts w:ascii="Times New Roman" w:hAnsi="Times New Roman"/>
          <w:sz w:val="26"/>
          <w:lang w:val="uk-UA"/>
        </w:rPr>
        <w:t xml:space="preserve">визначених </w:t>
      </w:r>
      <w:r w:rsidRPr="002A678C">
        <w:rPr>
          <w:rFonts w:ascii="Times New Roman" w:hAnsi="Times New Roman"/>
          <w:sz w:val="26"/>
          <w:lang w:val="uk-UA"/>
        </w:rPr>
        <w:t>суб’єктів господарювання</w:t>
      </w:r>
      <w:r w:rsidR="002A6D11" w:rsidRPr="002A678C">
        <w:rPr>
          <w:rFonts w:ascii="Times New Roman" w:hAnsi="Times New Roman"/>
          <w:sz w:val="26"/>
          <w:lang w:val="uk-UA"/>
        </w:rPr>
        <w:t xml:space="preserve"> та ветеранів-підприємців</w:t>
      </w:r>
      <w:r w:rsidRPr="002A678C">
        <w:rPr>
          <w:rFonts w:ascii="Times New Roman" w:hAnsi="Times New Roman"/>
          <w:sz w:val="26"/>
          <w:lang w:val="uk-UA"/>
        </w:rPr>
        <w:t xml:space="preserve">. Негативних наслідків у зв’язку з прийняттям </w:t>
      </w:r>
      <w:proofErr w:type="spellStart"/>
      <w:r w:rsidRPr="002A678C">
        <w:rPr>
          <w:rFonts w:ascii="Times New Roman" w:hAnsi="Times New Roman"/>
          <w:sz w:val="26"/>
          <w:lang w:val="uk-UA"/>
        </w:rPr>
        <w:t>проєкту</w:t>
      </w:r>
      <w:proofErr w:type="spellEnd"/>
      <w:r w:rsidRPr="002A678C">
        <w:rPr>
          <w:rFonts w:ascii="Times New Roman" w:hAnsi="Times New Roman"/>
          <w:sz w:val="26"/>
          <w:lang w:val="uk-UA"/>
        </w:rPr>
        <w:t xml:space="preserve"> </w:t>
      </w:r>
      <w:proofErr w:type="spellStart"/>
      <w:r w:rsidR="002A6D11" w:rsidRPr="002A678C">
        <w:rPr>
          <w:rFonts w:ascii="Times New Roman" w:hAnsi="Times New Roman"/>
          <w:sz w:val="26"/>
          <w:lang w:val="uk-UA"/>
        </w:rPr>
        <w:t>акта</w:t>
      </w:r>
      <w:proofErr w:type="spellEnd"/>
      <w:r w:rsidR="002A6D11" w:rsidRPr="002A678C">
        <w:rPr>
          <w:rFonts w:ascii="Times New Roman" w:hAnsi="Times New Roman"/>
          <w:sz w:val="26"/>
          <w:lang w:val="uk-UA"/>
        </w:rPr>
        <w:t xml:space="preserve"> </w:t>
      </w:r>
      <w:r w:rsidRPr="002A678C">
        <w:rPr>
          <w:rFonts w:ascii="Times New Roman" w:hAnsi="Times New Roman"/>
          <w:sz w:val="26"/>
          <w:lang w:val="uk-UA"/>
        </w:rPr>
        <w:t xml:space="preserve">не очікується. </w:t>
      </w:r>
    </w:p>
    <w:p w14:paraId="54AE6C88" w14:textId="77777777" w:rsidR="00430922" w:rsidRPr="002A678C" w:rsidRDefault="00255A56">
      <w:pPr>
        <w:spacing w:after="0" w:line="240" w:lineRule="auto"/>
        <w:ind w:firstLine="720"/>
        <w:jc w:val="both"/>
        <w:rPr>
          <w:rFonts w:ascii="Times New Roman" w:hAnsi="Times New Roman"/>
          <w:sz w:val="26"/>
          <w:lang w:val="uk-UA"/>
        </w:rPr>
      </w:pPr>
      <w:r w:rsidRPr="002A678C">
        <w:rPr>
          <w:rFonts w:ascii="Times New Roman" w:hAnsi="Times New Roman"/>
          <w:sz w:val="26"/>
          <w:lang w:val="uk-UA"/>
        </w:rPr>
        <w:t xml:space="preserve">Для впровадження та виконання вимог регуляторного </w:t>
      </w:r>
      <w:proofErr w:type="spellStart"/>
      <w:r w:rsidRPr="002A678C">
        <w:rPr>
          <w:rFonts w:ascii="Times New Roman" w:hAnsi="Times New Roman"/>
          <w:sz w:val="26"/>
          <w:lang w:val="uk-UA"/>
        </w:rPr>
        <w:t>акта</w:t>
      </w:r>
      <w:proofErr w:type="spellEnd"/>
      <w:r w:rsidRPr="002A678C">
        <w:rPr>
          <w:rFonts w:ascii="Times New Roman" w:hAnsi="Times New Roman"/>
          <w:sz w:val="26"/>
          <w:lang w:val="uk-UA"/>
        </w:rPr>
        <w:t xml:space="preserve"> органам виконавчої влади не передбачається додаткового фінансування за рахунок коштів Державного бюджету України. </w:t>
      </w:r>
    </w:p>
    <w:p w14:paraId="4F34F601" w14:textId="56A1C858" w:rsidR="00430922" w:rsidRPr="002A678C" w:rsidRDefault="0090043B">
      <w:pPr>
        <w:spacing w:after="0" w:line="240" w:lineRule="auto"/>
        <w:ind w:firstLine="720"/>
        <w:jc w:val="both"/>
        <w:rPr>
          <w:rFonts w:ascii="Times New Roman" w:hAnsi="Times New Roman"/>
          <w:sz w:val="26"/>
          <w:lang w:val="uk-UA"/>
        </w:rPr>
      </w:pPr>
      <w:r w:rsidRPr="002A678C">
        <w:rPr>
          <w:rFonts w:ascii="Times New Roman" w:hAnsi="Times New Roman"/>
          <w:sz w:val="26"/>
          <w:lang w:val="uk-UA"/>
        </w:rPr>
        <w:t>Розрахунок витрат на запровадження державного регулювання для суб’єктів малого підприємництва наведено у додатку до цього аналізу (Тест малого підприємництва).</w:t>
      </w:r>
    </w:p>
    <w:p w14:paraId="3DCE6FD0" w14:textId="77777777" w:rsidR="00430922" w:rsidRPr="002A678C" w:rsidRDefault="00430922">
      <w:pPr>
        <w:spacing w:after="0" w:line="240" w:lineRule="auto"/>
        <w:ind w:firstLine="720"/>
        <w:jc w:val="both"/>
        <w:rPr>
          <w:rFonts w:ascii="Times New Roman" w:hAnsi="Times New Roman"/>
          <w:sz w:val="26"/>
          <w:lang w:val="uk-UA"/>
        </w:rPr>
      </w:pPr>
    </w:p>
    <w:p w14:paraId="33A4442C" w14:textId="77777777" w:rsidR="00430922" w:rsidRPr="002A678C" w:rsidRDefault="00255A56">
      <w:pPr>
        <w:spacing w:after="0" w:line="240" w:lineRule="auto"/>
        <w:ind w:firstLine="720"/>
        <w:jc w:val="center"/>
        <w:rPr>
          <w:rFonts w:ascii="Times New Roman" w:hAnsi="Times New Roman"/>
          <w:b/>
          <w:sz w:val="26"/>
          <w:lang w:val="uk-UA"/>
        </w:rPr>
      </w:pPr>
      <w:r w:rsidRPr="002A678C">
        <w:rPr>
          <w:rFonts w:ascii="Times New Roman" w:hAnsi="Times New Roman"/>
          <w:b/>
          <w:sz w:val="26"/>
          <w:lang w:val="uk-UA"/>
        </w:rPr>
        <w:t xml:space="preserve">VІI. Обґрунтування запропонованого строку дії регуляторного </w:t>
      </w:r>
      <w:proofErr w:type="spellStart"/>
      <w:r w:rsidRPr="002A678C">
        <w:rPr>
          <w:rFonts w:ascii="Times New Roman" w:hAnsi="Times New Roman"/>
          <w:b/>
          <w:sz w:val="26"/>
          <w:lang w:val="uk-UA"/>
        </w:rPr>
        <w:t>акта</w:t>
      </w:r>
      <w:proofErr w:type="spellEnd"/>
    </w:p>
    <w:p w14:paraId="3FD81C02" w14:textId="77777777" w:rsidR="00430922" w:rsidRPr="002A678C" w:rsidRDefault="00430922">
      <w:pPr>
        <w:spacing w:after="0" w:line="240" w:lineRule="auto"/>
        <w:ind w:firstLine="720"/>
        <w:jc w:val="center"/>
        <w:rPr>
          <w:rFonts w:ascii="Times New Roman" w:hAnsi="Times New Roman"/>
          <w:b/>
          <w:sz w:val="26"/>
          <w:lang w:val="uk-UA"/>
        </w:rPr>
      </w:pPr>
    </w:p>
    <w:p w14:paraId="60B75244" w14:textId="6F14A070" w:rsidR="00430922" w:rsidRPr="002A678C" w:rsidRDefault="00255A56">
      <w:pPr>
        <w:spacing w:after="0" w:line="240" w:lineRule="auto"/>
        <w:ind w:firstLine="720"/>
        <w:jc w:val="both"/>
        <w:rPr>
          <w:rFonts w:ascii="Times New Roman" w:hAnsi="Times New Roman"/>
          <w:sz w:val="26"/>
          <w:lang w:val="uk-UA"/>
        </w:rPr>
      </w:pPr>
      <w:r w:rsidRPr="002A678C">
        <w:rPr>
          <w:rFonts w:ascii="Times New Roman" w:hAnsi="Times New Roman"/>
          <w:sz w:val="26"/>
          <w:lang w:val="uk-UA"/>
        </w:rPr>
        <w:t xml:space="preserve">Строк дії проєкту </w:t>
      </w:r>
      <w:r w:rsidR="00844243" w:rsidRPr="002A678C">
        <w:rPr>
          <w:rFonts w:ascii="Times New Roman" w:hAnsi="Times New Roman"/>
          <w:sz w:val="26"/>
          <w:lang w:val="uk-UA"/>
        </w:rPr>
        <w:t>наказу</w:t>
      </w:r>
      <w:r w:rsidRPr="002A678C">
        <w:rPr>
          <w:rFonts w:ascii="Times New Roman" w:hAnsi="Times New Roman"/>
          <w:sz w:val="26"/>
          <w:lang w:val="uk-UA"/>
        </w:rPr>
        <w:t xml:space="preserve"> встановлюється на необмежений термін.</w:t>
      </w:r>
    </w:p>
    <w:p w14:paraId="73DBD6DD" w14:textId="2D67B99A" w:rsidR="00430922" w:rsidRPr="002A678C" w:rsidRDefault="00255A56">
      <w:pPr>
        <w:spacing w:after="0" w:line="240" w:lineRule="auto"/>
        <w:ind w:firstLine="720"/>
        <w:jc w:val="both"/>
        <w:rPr>
          <w:rFonts w:ascii="Times New Roman" w:hAnsi="Times New Roman"/>
          <w:sz w:val="26"/>
          <w:lang w:val="uk-UA"/>
        </w:rPr>
      </w:pPr>
      <w:r w:rsidRPr="002A678C">
        <w:rPr>
          <w:rFonts w:ascii="Times New Roman" w:hAnsi="Times New Roman"/>
          <w:sz w:val="26"/>
          <w:lang w:val="uk-UA"/>
        </w:rPr>
        <w:t xml:space="preserve">Зміна строку дії регуляторного </w:t>
      </w:r>
      <w:proofErr w:type="spellStart"/>
      <w:r w:rsidRPr="002A678C">
        <w:rPr>
          <w:rFonts w:ascii="Times New Roman" w:hAnsi="Times New Roman"/>
          <w:sz w:val="26"/>
          <w:lang w:val="uk-UA"/>
        </w:rPr>
        <w:t>акта</w:t>
      </w:r>
      <w:proofErr w:type="spellEnd"/>
      <w:r w:rsidRPr="002A678C">
        <w:rPr>
          <w:rFonts w:ascii="Times New Roman" w:hAnsi="Times New Roman"/>
          <w:sz w:val="26"/>
          <w:lang w:val="uk-UA"/>
        </w:rPr>
        <w:t xml:space="preserve"> можлива в разі зміни законодавчих актів України вищої юридичної сили.</w:t>
      </w:r>
    </w:p>
    <w:p w14:paraId="53CEC628" w14:textId="757F36D9" w:rsidR="00430922" w:rsidRPr="002A678C" w:rsidRDefault="00255A56">
      <w:pPr>
        <w:spacing w:after="0" w:line="240" w:lineRule="auto"/>
        <w:ind w:firstLine="720"/>
        <w:jc w:val="both"/>
        <w:rPr>
          <w:rFonts w:ascii="Times New Roman" w:hAnsi="Times New Roman"/>
          <w:sz w:val="26"/>
          <w:lang w:val="uk-UA"/>
        </w:rPr>
      </w:pPr>
      <w:proofErr w:type="spellStart"/>
      <w:r w:rsidRPr="002A678C">
        <w:rPr>
          <w:rFonts w:ascii="Times New Roman" w:hAnsi="Times New Roman"/>
          <w:sz w:val="26"/>
          <w:lang w:val="uk-UA"/>
        </w:rPr>
        <w:t>Проєкт</w:t>
      </w:r>
      <w:proofErr w:type="spellEnd"/>
      <w:r w:rsidRPr="002A678C">
        <w:rPr>
          <w:rFonts w:ascii="Times New Roman" w:hAnsi="Times New Roman"/>
          <w:sz w:val="26"/>
          <w:lang w:val="uk-UA"/>
        </w:rPr>
        <w:t xml:space="preserve"> регуляторного </w:t>
      </w:r>
      <w:proofErr w:type="spellStart"/>
      <w:r w:rsidRPr="002A678C">
        <w:rPr>
          <w:rFonts w:ascii="Times New Roman" w:hAnsi="Times New Roman"/>
          <w:sz w:val="26"/>
          <w:lang w:val="uk-UA"/>
        </w:rPr>
        <w:t>акта</w:t>
      </w:r>
      <w:proofErr w:type="spellEnd"/>
      <w:r w:rsidRPr="002A678C">
        <w:rPr>
          <w:rFonts w:ascii="Times New Roman" w:hAnsi="Times New Roman"/>
          <w:sz w:val="26"/>
          <w:lang w:val="uk-UA"/>
        </w:rPr>
        <w:t xml:space="preserve"> набирає чинності з </w:t>
      </w:r>
      <w:r w:rsidR="00F718D6" w:rsidRPr="002A678C">
        <w:rPr>
          <w:rFonts w:ascii="Times New Roman" w:hAnsi="Times New Roman"/>
          <w:sz w:val="26"/>
          <w:lang w:val="uk-UA"/>
        </w:rPr>
        <w:t>дати його публікування</w:t>
      </w:r>
      <w:r w:rsidRPr="002A678C">
        <w:rPr>
          <w:rFonts w:ascii="Times New Roman" w:hAnsi="Times New Roman"/>
          <w:sz w:val="26"/>
          <w:lang w:val="uk-UA"/>
        </w:rPr>
        <w:t>.</w:t>
      </w:r>
    </w:p>
    <w:p w14:paraId="3E94DFB2" w14:textId="77777777" w:rsidR="00430922" w:rsidRPr="002A678C" w:rsidRDefault="00430922">
      <w:pPr>
        <w:spacing w:after="0" w:line="240" w:lineRule="auto"/>
        <w:ind w:firstLine="720"/>
        <w:jc w:val="both"/>
        <w:rPr>
          <w:rFonts w:ascii="Times New Roman" w:hAnsi="Times New Roman"/>
          <w:sz w:val="26"/>
          <w:lang w:val="uk-UA"/>
        </w:rPr>
      </w:pPr>
    </w:p>
    <w:p w14:paraId="70569078" w14:textId="77777777" w:rsidR="00430922" w:rsidRPr="002A678C" w:rsidRDefault="00255A56">
      <w:pPr>
        <w:spacing w:after="0" w:line="240" w:lineRule="auto"/>
        <w:ind w:firstLine="720"/>
        <w:jc w:val="center"/>
        <w:rPr>
          <w:rFonts w:ascii="Times New Roman" w:hAnsi="Times New Roman"/>
          <w:b/>
          <w:sz w:val="26"/>
          <w:lang w:val="uk-UA"/>
        </w:rPr>
      </w:pPr>
      <w:r w:rsidRPr="002A678C">
        <w:rPr>
          <w:rFonts w:ascii="Times New Roman" w:hAnsi="Times New Roman"/>
          <w:b/>
          <w:sz w:val="26"/>
          <w:lang w:val="uk-UA"/>
        </w:rPr>
        <w:t xml:space="preserve">VІII. Визначення показників результативності дії регуляторного </w:t>
      </w:r>
      <w:proofErr w:type="spellStart"/>
      <w:r w:rsidRPr="002A678C">
        <w:rPr>
          <w:rFonts w:ascii="Times New Roman" w:hAnsi="Times New Roman"/>
          <w:b/>
          <w:sz w:val="26"/>
          <w:lang w:val="uk-UA"/>
        </w:rPr>
        <w:t>акта</w:t>
      </w:r>
      <w:proofErr w:type="spellEnd"/>
    </w:p>
    <w:p w14:paraId="43F13F82" w14:textId="77777777" w:rsidR="00430922" w:rsidRPr="002A678C" w:rsidRDefault="00430922">
      <w:pPr>
        <w:spacing w:after="0" w:line="240" w:lineRule="auto"/>
        <w:ind w:firstLine="720"/>
        <w:jc w:val="center"/>
        <w:rPr>
          <w:rFonts w:ascii="Times New Roman" w:hAnsi="Times New Roman"/>
          <w:b/>
          <w:sz w:val="26"/>
          <w:lang w:val="uk-UA"/>
        </w:rPr>
      </w:pPr>
    </w:p>
    <w:p w14:paraId="6538AF3B" w14:textId="6FD7BD9A" w:rsidR="006F2BBC" w:rsidRPr="002A678C" w:rsidRDefault="00707E09" w:rsidP="006F2BBC">
      <w:pPr>
        <w:spacing w:after="0" w:line="240" w:lineRule="auto"/>
        <w:ind w:firstLine="720"/>
        <w:jc w:val="both"/>
        <w:rPr>
          <w:rFonts w:ascii="Times New Roman" w:hAnsi="Times New Roman"/>
          <w:sz w:val="26"/>
          <w:lang w:val="uk-UA"/>
        </w:rPr>
      </w:pPr>
      <w:r w:rsidRPr="002A678C">
        <w:rPr>
          <w:rFonts w:ascii="Times New Roman" w:hAnsi="Times New Roman"/>
          <w:sz w:val="26"/>
          <w:lang w:val="uk-UA"/>
        </w:rPr>
        <w:t xml:space="preserve">Прогнозні значення показників результативності регуляторного </w:t>
      </w:r>
      <w:proofErr w:type="spellStart"/>
      <w:r w:rsidRPr="002A678C">
        <w:rPr>
          <w:rFonts w:ascii="Times New Roman" w:hAnsi="Times New Roman"/>
          <w:sz w:val="26"/>
          <w:lang w:val="uk-UA"/>
        </w:rPr>
        <w:t>акта</w:t>
      </w:r>
      <w:proofErr w:type="spellEnd"/>
      <w:r w:rsidRPr="002A678C">
        <w:rPr>
          <w:rFonts w:ascii="Times New Roman" w:hAnsi="Times New Roman"/>
          <w:sz w:val="26"/>
          <w:lang w:val="uk-UA"/>
        </w:rPr>
        <w:t xml:space="preserve"> встановлюються через 18 місяців з моменту ухвалення про</w:t>
      </w:r>
      <w:r w:rsidR="00735CCD" w:rsidRPr="002A678C">
        <w:rPr>
          <w:rFonts w:ascii="Times New Roman" w:hAnsi="Times New Roman"/>
          <w:sz w:val="26"/>
          <w:lang w:val="uk-UA"/>
        </w:rPr>
        <w:t>є</w:t>
      </w:r>
      <w:r w:rsidRPr="002A678C">
        <w:rPr>
          <w:rFonts w:ascii="Times New Roman" w:hAnsi="Times New Roman"/>
          <w:sz w:val="26"/>
          <w:lang w:val="uk-UA"/>
        </w:rPr>
        <w:t xml:space="preserve">кту </w:t>
      </w:r>
      <w:r w:rsidR="00844243" w:rsidRPr="002A678C">
        <w:rPr>
          <w:rFonts w:ascii="Times New Roman" w:hAnsi="Times New Roman"/>
          <w:sz w:val="26"/>
          <w:lang w:val="uk-UA"/>
        </w:rPr>
        <w:t>наказу</w:t>
      </w:r>
      <w:r w:rsidRPr="002A678C">
        <w:rPr>
          <w:rFonts w:ascii="Times New Roman" w:hAnsi="Times New Roman"/>
          <w:sz w:val="26"/>
          <w:lang w:val="uk-UA"/>
        </w:rPr>
        <w:t>.</w:t>
      </w:r>
    </w:p>
    <w:p w14:paraId="75399522" w14:textId="462A10F5" w:rsidR="00707E09" w:rsidRPr="002A678C" w:rsidRDefault="00707E09" w:rsidP="006F2BBC">
      <w:pPr>
        <w:spacing w:after="0" w:line="240" w:lineRule="auto"/>
        <w:ind w:firstLine="720"/>
        <w:jc w:val="both"/>
        <w:rPr>
          <w:rFonts w:ascii="Times New Roman" w:hAnsi="Times New Roman"/>
          <w:sz w:val="26"/>
          <w:lang w:val="uk-UA"/>
        </w:rPr>
      </w:pPr>
      <w:r w:rsidRPr="002A678C">
        <w:rPr>
          <w:rFonts w:ascii="Times New Roman" w:hAnsi="Times New Roman"/>
          <w:sz w:val="26"/>
          <w:lang w:val="uk-UA"/>
        </w:rPr>
        <w:t xml:space="preserve">Основні показники результативності </w:t>
      </w:r>
      <w:proofErr w:type="spellStart"/>
      <w:r w:rsidRPr="002A678C">
        <w:rPr>
          <w:rFonts w:ascii="Times New Roman" w:hAnsi="Times New Roman"/>
          <w:sz w:val="26"/>
          <w:lang w:val="uk-UA"/>
        </w:rPr>
        <w:t>акта</w:t>
      </w:r>
      <w:proofErr w:type="spellEnd"/>
      <w:r w:rsidRPr="002A678C">
        <w:rPr>
          <w:rFonts w:ascii="Times New Roman" w:hAnsi="Times New Roman"/>
          <w:sz w:val="26"/>
          <w:lang w:val="uk-UA"/>
        </w:rPr>
        <w:t>:</w:t>
      </w:r>
    </w:p>
    <w:p w14:paraId="668FB48E" w14:textId="77777777" w:rsidR="00ED56D4" w:rsidRPr="00ED56D4" w:rsidRDefault="00ED56D4" w:rsidP="00ED56D4">
      <w:pPr>
        <w:spacing w:after="0" w:line="240" w:lineRule="auto"/>
        <w:ind w:firstLine="720"/>
        <w:jc w:val="both"/>
        <w:rPr>
          <w:rFonts w:ascii="Times New Roman" w:hAnsi="Times New Roman"/>
          <w:sz w:val="26"/>
          <w:lang w:val="uk-UA"/>
        </w:rPr>
      </w:pPr>
      <w:r w:rsidRPr="00ED56D4">
        <w:rPr>
          <w:rFonts w:ascii="Times New Roman" w:hAnsi="Times New Roman"/>
          <w:sz w:val="26"/>
          <w:lang w:val="uk-UA"/>
        </w:rPr>
        <w:t xml:space="preserve">кількість суб'єктів господарювання, на яких поширюватиметься дія </w:t>
      </w:r>
      <w:proofErr w:type="spellStart"/>
      <w:r w:rsidRPr="00ED56D4">
        <w:rPr>
          <w:rFonts w:ascii="Times New Roman" w:hAnsi="Times New Roman"/>
          <w:sz w:val="26"/>
          <w:lang w:val="uk-UA"/>
        </w:rPr>
        <w:t>акта</w:t>
      </w:r>
      <w:proofErr w:type="spellEnd"/>
      <w:r w:rsidRPr="00ED56D4">
        <w:rPr>
          <w:rFonts w:ascii="Times New Roman" w:hAnsi="Times New Roman"/>
          <w:sz w:val="26"/>
          <w:lang w:val="uk-UA"/>
        </w:rPr>
        <w:t>;</w:t>
      </w:r>
    </w:p>
    <w:p w14:paraId="19D7CF7A" w14:textId="5D317842" w:rsidR="00ED56D4" w:rsidRPr="00ED56D4" w:rsidRDefault="00ED56D4" w:rsidP="00ED56D4">
      <w:pPr>
        <w:spacing w:after="0" w:line="240" w:lineRule="auto"/>
        <w:ind w:firstLine="720"/>
        <w:jc w:val="both"/>
        <w:rPr>
          <w:rFonts w:ascii="Times New Roman" w:hAnsi="Times New Roman"/>
          <w:sz w:val="26"/>
          <w:lang w:val="uk-UA"/>
        </w:rPr>
      </w:pPr>
      <w:r w:rsidRPr="00ED56D4">
        <w:rPr>
          <w:rFonts w:ascii="Times New Roman" w:hAnsi="Times New Roman"/>
          <w:sz w:val="26"/>
          <w:lang w:val="uk-UA"/>
        </w:rPr>
        <w:lastRenderedPageBreak/>
        <w:t xml:space="preserve">рівень поінформованості суб'єктів господарювання </w:t>
      </w:r>
      <w:r w:rsidRPr="002A678C">
        <w:rPr>
          <w:rFonts w:ascii="Times New Roman" w:hAnsi="Times New Roman"/>
          <w:sz w:val="26"/>
          <w:lang w:val="uk-UA"/>
        </w:rPr>
        <w:t xml:space="preserve">стосовно основних </w:t>
      </w:r>
      <w:r w:rsidRPr="00ED56D4">
        <w:rPr>
          <w:rFonts w:ascii="Times New Roman" w:hAnsi="Times New Roman"/>
          <w:sz w:val="26"/>
          <w:lang w:val="uk-UA"/>
        </w:rPr>
        <w:t xml:space="preserve"> положень </w:t>
      </w:r>
      <w:proofErr w:type="spellStart"/>
      <w:r w:rsidRPr="00ED56D4">
        <w:rPr>
          <w:rFonts w:ascii="Times New Roman" w:hAnsi="Times New Roman"/>
          <w:sz w:val="26"/>
          <w:lang w:val="uk-UA"/>
        </w:rPr>
        <w:t>акта</w:t>
      </w:r>
      <w:proofErr w:type="spellEnd"/>
      <w:r w:rsidRPr="002A678C">
        <w:rPr>
          <w:rFonts w:ascii="Times New Roman" w:hAnsi="Times New Roman"/>
          <w:sz w:val="26"/>
          <w:lang w:val="uk-UA"/>
        </w:rPr>
        <w:t>;</w:t>
      </w:r>
    </w:p>
    <w:p w14:paraId="626A1A4E" w14:textId="5065C27D" w:rsidR="00ED56D4" w:rsidRPr="002A678C" w:rsidRDefault="00ED56D4" w:rsidP="00ED56D4">
      <w:pPr>
        <w:spacing w:after="0" w:line="240" w:lineRule="auto"/>
        <w:ind w:firstLine="720"/>
        <w:jc w:val="both"/>
        <w:rPr>
          <w:rFonts w:ascii="Times New Roman" w:hAnsi="Times New Roman"/>
          <w:sz w:val="26"/>
          <w:lang w:val="uk-UA"/>
        </w:rPr>
      </w:pPr>
      <w:r w:rsidRPr="002A678C">
        <w:rPr>
          <w:rFonts w:ascii="Times New Roman" w:hAnsi="Times New Roman"/>
          <w:sz w:val="26"/>
          <w:lang w:val="uk-UA"/>
        </w:rPr>
        <w:t>кількість поданих суб’єктами господарювання заяв на уклад</w:t>
      </w:r>
      <w:r w:rsidR="00DD61B9">
        <w:rPr>
          <w:rFonts w:ascii="Times New Roman" w:hAnsi="Times New Roman"/>
          <w:sz w:val="26"/>
          <w:lang w:val="uk-UA"/>
        </w:rPr>
        <w:t>е</w:t>
      </w:r>
      <w:r w:rsidRPr="002A678C">
        <w:rPr>
          <w:rFonts w:ascii="Times New Roman" w:hAnsi="Times New Roman"/>
          <w:sz w:val="26"/>
          <w:lang w:val="uk-UA"/>
        </w:rPr>
        <w:t>ння ліцензійного договору;</w:t>
      </w:r>
    </w:p>
    <w:p w14:paraId="46CD4CA1" w14:textId="77777777" w:rsidR="00ED56D4" w:rsidRPr="002A678C" w:rsidRDefault="00ED56D4" w:rsidP="00ED56D4">
      <w:pPr>
        <w:spacing w:after="0" w:line="240" w:lineRule="auto"/>
        <w:ind w:firstLine="720"/>
        <w:jc w:val="both"/>
        <w:rPr>
          <w:rFonts w:ascii="Times New Roman" w:hAnsi="Times New Roman"/>
          <w:sz w:val="26"/>
          <w:lang w:val="uk-UA"/>
        </w:rPr>
      </w:pPr>
      <w:r w:rsidRPr="002A678C">
        <w:rPr>
          <w:rFonts w:ascii="Times New Roman" w:hAnsi="Times New Roman"/>
          <w:sz w:val="26"/>
          <w:lang w:val="uk-UA"/>
        </w:rPr>
        <w:t xml:space="preserve"> кількість укладених ліцензійних договорів на використання графічного зображення «СТВОРЕНО ЗАХИСНИКАМИ»;</w:t>
      </w:r>
    </w:p>
    <w:p w14:paraId="0F8EF7AA" w14:textId="16747ADF" w:rsidR="00844243" w:rsidRDefault="00ED56D4" w:rsidP="00ED56D4">
      <w:pPr>
        <w:spacing w:after="0" w:line="240" w:lineRule="auto"/>
        <w:ind w:firstLine="720"/>
        <w:jc w:val="both"/>
        <w:rPr>
          <w:rFonts w:ascii="Times New Roman" w:hAnsi="Times New Roman"/>
          <w:sz w:val="26"/>
          <w:lang w:val="uk-UA"/>
        </w:rPr>
      </w:pPr>
      <w:r w:rsidRPr="002A678C">
        <w:rPr>
          <w:rFonts w:ascii="Times New Roman" w:hAnsi="Times New Roman"/>
          <w:sz w:val="26"/>
          <w:lang w:val="uk-UA"/>
        </w:rPr>
        <w:t>кількість відмов в уклад</w:t>
      </w:r>
      <w:r w:rsidR="00DD61B9">
        <w:rPr>
          <w:rFonts w:ascii="Times New Roman" w:hAnsi="Times New Roman"/>
          <w:sz w:val="26"/>
          <w:lang w:val="uk-UA"/>
        </w:rPr>
        <w:t>е</w:t>
      </w:r>
      <w:r w:rsidRPr="002A678C">
        <w:rPr>
          <w:rFonts w:ascii="Times New Roman" w:hAnsi="Times New Roman"/>
          <w:sz w:val="26"/>
          <w:lang w:val="uk-UA"/>
        </w:rPr>
        <w:t>нні ліцензійного договору на використання зображення</w:t>
      </w:r>
      <w:r w:rsidR="00EC2CFE">
        <w:rPr>
          <w:rFonts w:ascii="Times New Roman" w:hAnsi="Times New Roman"/>
          <w:sz w:val="26"/>
          <w:lang w:val="uk-UA"/>
        </w:rPr>
        <w:t>;</w:t>
      </w:r>
    </w:p>
    <w:p w14:paraId="78618283" w14:textId="52B28A6F" w:rsidR="00EC2CFE" w:rsidRPr="003E4480" w:rsidRDefault="00EC2CFE" w:rsidP="00ED56D4">
      <w:pPr>
        <w:spacing w:after="0" w:line="240" w:lineRule="auto"/>
        <w:ind w:firstLine="720"/>
        <w:jc w:val="both"/>
        <w:rPr>
          <w:rFonts w:ascii="Times New Roman" w:hAnsi="Times New Roman"/>
          <w:sz w:val="26"/>
          <w:lang w:val="uk-UA"/>
        </w:rPr>
      </w:pPr>
      <w:r w:rsidRPr="003E4480">
        <w:rPr>
          <w:rFonts w:ascii="Times New Roman" w:hAnsi="Times New Roman"/>
          <w:sz w:val="26"/>
          <w:lang w:val="uk-UA"/>
        </w:rPr>
        <w:t xml:space="preserve">розмір надходжень до державного та місцевих бюджетів і державних цільових фондів, пов'язаних з дією </w:t>
      </w:r>
      <w:proofErr w:type="spellStart"/>
      <w:r w:rsidRPr="003E4480">
        <w:rPr>
          <w:rFonts w:ascii="Times New Roman" w:hAnsi="Times New Roman"/>
          <w:sz w:val="26"/>
          <w:lang w:val="uk-UA"/>
        </w:rPr>
        <w:t>акта</w:t>
      </w:r>
      <w:proofErr w:type="spellEnd"/>
      <w:r w:rsidRPr="003E4480">
        <w:rPr>
          <w:rFonts w:ascii="Times New Roman" w:hAnsi="Times New Roman"/>
          <w:sz w:val="26"/>
          <w:lang w:val="uk-UA"/>
        </w:rPr>
        <w:t>;</w:t>
      </w:r>
    </w:p>
    <w:p w14:paraId="0B9D27C6" w14:textId="32B36F00" w:rsidR="00EC2CFE" w:rsidRPr="003E4480" w:rsidRDefault="00EC2CFE" w:rsidP="00ED56D4">
      <w:pPr>
        <w:spacing w:after="0" w:line="240" w:lineRule="auto"/>
        <w:ind w:firstLine="720"/>
        <w:jc w:val="both"/>
        <w:rPr>
          <w:rFonts w:ascii="Times New Roman" w:hAnsi="Times New Roman"/>
          <w:sz w:val="26"/>
          <w:lang w:val="uk-UA"/>
        </w:rPr>
      </w:pPr>
      <w:r w:rsidRPr="003E4480">
        <w:rPr>
          <w:rFonts w:ascii="Times New Roman" w:hAnsi="Times New Roman"/>
          <w:sz w:val="26"/>
          <w:lang w:val="uk-UA"/>
        </w:rPr>
        <w:t xml:space="preserve">розмір коштів і час, що витрачатимуться суб'єктами господарювання та/або фізичними особами пов'язаними з виконанням вимог </w:t>
      </w:r>
      <w:proofErr w:type="spellStart"/>
      <w:r w:rsidRPr="003E4480">
        <w:rPr>
          <w:rFonts w:ascii="Times New Roman" w:hAnsi="Times New Roman"/>
          <w:sz w:val="26"/>
          <w:lang w:val="uk-UA"/>
        </w:rPr>
        <w:t>акта</w:t>
      </w:r>
      <w:proofErr w:type="spellEnd"/>
      <w:r w:rsidRPr="003E4480">
        <w:rPr>
          <w:rFonts w:ascii="Times New Roman" w:hAnsi="Times New Roman"/>
          <w:sz w:val="26"/>
          <w:lang w:val="uk-UA"/>
        </w:rPr>
        <w:t>.</w:t>
      </w:r>
    </w:p>
    <w:p w14:paraId="3C1058D2" w14:textId="77777777" w:rsidR="00430922" w:rsidRPr="003E4480" w:rsidRDefault="00430922">
      <w:pPr>
        <w:spacing w:after="0" w:line="240" w:lineRule="auto"/>
        <w:ind w:firstLine="720"/>
        <w:jc w:val="both"/>
        <w:rPr>
          <w:rFonts w:ascii="Times New Roman" w:hAnsi="Times New Roman"/>
          <w:sz w:val="26"/>
          <w:lang w:val="uk-UA"/>
        </w:rPr>
      </w:pPr>
    </w:p>
    <w:p w14:paraId="5A2C31DA" w14:textId="77777777" w:rsidR="00430922" w:rsidRPr="002A678C" w:rsidRDefault="00255A56" w:rsidP="00792357">
      <w:pPr>
        <w:spacing w:after="0" w:line="240" w:lineRule="auto"/>
        <w:ind w:firstLine="720"/>
        <w:jc w:val="both"/>
        <w:rPr>
          <w:rFonts w:ascii="Times New Roman" w:hAnsi="Times New Roman"/>
          <w:b/>
          <w:sz w:val="26"/>
          <w:lang w:val="uk-UA"/>
        </w:rPr>
      </w:pPr>
      <w:r w:rsidRPr="002A678C">
        <w:rPr>
          <w:rFonts w:ascii="Times New Roman" w:hAnsi="Times New Roman"/>
          <w:b/>
          <w:sz w:val="26"/>
          <w:lang w:val="uk-UA"/>
        </w:rPr>
        <w:t xml:space="preserve">ІX. Визначення заходів, за допомогою яких здійснюватиметься відстеження результативності регуляторного </w:t>
      </w:r>
      <w:proofErr w:type="spellStart"/>
      <w:r w:rsidRPr="002A678C">
        <w:rPr>
          <w:rFonts w:ascii="Times New Roman" w:hAnsi="Times New Roman"/>
          <w:b/>
          <w:sz w:val="26"/>
          <w:lang w:val="uk-UA"/>
        </w:rPr>
        <w:t>акта</w:t>
      </w:r>
      <w:proofErr w:type="spellEnd"/>
    </w:p>
    <w:p w14:paraId="6C814F8F" w14:textId="77777777" w:rsidR="00430922" w:rsidRPr="002A678C" w:rsidRDefault="00430922">
      <w:pPr>
        <w:spacing w:after="0" w:line="240" w:lineRule="auto"/>
        <w:ind w:firstLine="720"/>
        <w:jc w:val="center"/>
        <w:rPr>
          <w:rFonts w:ascii="Times New Roman" w:hAnsi="Times New Roman"/>
          <w:b/>
          <w:sz w:val="26"/>
          <w:lang w:val="uk-UA"/>
        </w:rPr>
      </w:pPr>
    </w:p>
    <w:p w14:paraId="37D61936" w14:textId="3B88C2D8" w:rsidR="00430922" w:rsidRPr="002A678C" w:rsidRDefault="00255A56">
      <w:pPr>
        <w:spacing w:after="0" w:line="240" w:lineRule="auto"/>
        <w:ind w:firstLine="720"/>
        <w:jc w:val="both"/>
        <w:rPr>
          <w:rFonts w:ascii="Times New Roman" w:hAnsi="Times New Roman"/>
          <w:sz w:val="26"/>
          <w:lang w:val="uk-UA"/>
        </w:rPr>
      </w:pPr>
      <w:r w:rsidRPr="002A678C">
        <w:rPr>
          <w:rFonts w:ascii="Times New Roman" w:hAnsi="Times New Roman"/>
          <w:sz w:val="26"/>
          <w:lang w:val="uk-UA"/>
        </w:rPr>
        <w:t xml:space="preserve">Щодо проєкту </w:t>
      </w:r>
      <w:r w:rsidR="00792357" w:rsidRPr="002A678C">
        <w:rPr>
          <w:rFonts w:ascii="Times New Roman" w:hAnsi="Times New Roman"/>
          <w:sz w:val="26"/>
          <w:lang w:val="uk-UA"/>
        </w:rPr>
        <w:t>наказу</w:t>
      </w:r>
      <w:r w:rsidRPr="002A678C">
        <w:rPr>
          <w:rFonts w:ascii="Times New Roman" w:hAnsi="Times New Roman"/>
          <w:sz w:val="26"/>
          <w:lang w:val="uk-UA"/>
        </w:rPr>
        <w:t xml:space="preserve"> буде послідовно здійснюватися базове, повторне та періодичне відстеження результативності. </w:t>
      </w:r>
    </w:p>
    <w:p w14:paraId="2B91F4A0" w14:textId="77777777" w:rsidR="00430922" w:rsidRPr="002A678C" w:rsidRDefault="00255A56">
      <w:pPr>
        <w:spacing w:after="0" w:line="240" w:lineRule="auto"/>
        <w:ind w:firstLine="720"/>
        <w:jc w:val="both"/>
        <w:rPr>
          <w:rFonts w:ascii="Times New Roman" w:hAnsi="Times New Roman"/>
          <w:sz w:val="26"/>
          <w:lang w:val="uk-UA"/>
        </w:rPr>
      </w:pPr>
      <w:r w:rsidRPr="002A678C">
        <w:rPr>
          <w:rFonts w:ascii="Times New Roman" w:hAnsi="Times New Roman"/>
          <w:sz w:val="26"/>
          <w:lang w:val="uk-UA"/>
        </w:rPr>
        <w:t xml:space="preserve">Базове відстеження результативності регуляторного </w:t>
      </w:r>
      <w:proofErr w:type="spellStart"/>
      <w:r w:rsidRPr="002A678C">
        <w:rPr>
          <w:rFonts w:ascii="Times New Roman" w:hAnsi="Times New Roman"/>
          <w:sz w:val="26"/>
          <w:lang w:val="uk-UA"/>
        </w:rPr>
        <w:t>акта</w:t>
      </w:r>
      <w:proofErr w:type="spellEnd"/>
      <w:r w:rsidRPr="002A678C">
        <w:rPr>
          <w:rFonts w:ascii="Times New Roman" w:hAnsi="Times New Roman"/>
          <w:sz w:val="26"/>
          <w:lang w:val="uk-UA"/>
        </w:rPr>
        <w:t xml:space="preserve"> буде проведено після набрання чинності цим регуляторним актом, але не пізніше дня, з якого починається проведення повторного відстеження результативності цього </w:t>
      </w:r>
      <w:proofErr w:type="spellStart"/>
      <w:r w:rsidRPr="002A678C">
        <w:rPr>
          <w:rFonts w:ascii="Times New Roman" w:hAnsi="Times New Roman"/>
          <w:sz w:val="26"/>
          <w:lang w:val="uk-UA"/>
        </w:rPr>
        <w:t>акта</w:t>
      </w:r>
      <w:proofErr w:type="spellEnd"/>
      <w:r w:rsidRPr="002A678C">
        <w:rPr>
          <w:rFonts w:ascii="Times New Roman" w:hAnsi="Times New Roman"/>
          <w:sz w:val="26"/>
          <w:lang w:val="uk-UA"/>
        </w:rPr>
        <w:t xml:space="preserve">. </w:t>
      </w:r>
    </w:p>
    <w:p w14:paraId="196266F5" w14:textId="77777777" w:rsidR="00430922" w:rsidRPr="002A678C" w:rsidRDefault="00255A56">
      <w:pPr>
        <w:spacing w:after="0" w:line="240" w:lineRule="auto"/>
        <w:ind w:firstLine="720"/>
        <w:jc w:val="both"/>
        <w:rPr>
          <w:rFonts w:ascii="Times New Roman" w:hAnsi="Times New Roman"/>
          <w:sz w:val="26"/>
          <w:lang w:val="uk-UA"/>
        </w:rPr>
      </w:pPr>
      <w:r w:rsidRPr="002A678C">
        <w:rPr>
          <w:rFonts w:ascii="Times New Roman" w:hAnsi="Times New Roman"/>
          <w:sz w:val="26"/>
          <w:lang w:val="uk-UA"/>
        </w:rPr>
        <w:t>Повторне відстеження результативності – через рік з дня набрання ним чинності, але не пізніше двох років з дня набрання чинності цим актом.</w:t>
      </w:r>
    </w:p>
    <w:p w14:paraId="6F148DC2" w14:textId="77777777" w:rsidR="00430922" w:rsidRPr="002A678C" w:rsidRDefault="00255A56">
      <w:pPr>
        <w:spacing w:after="0" w:line="240" w:lineRule="auto"/>
        <w:ind w:firstLine="720"/>
        <w:jc w:val="both"/>
        <w:rPr>
          <w:rFonts w:ascii="Times New Roman" w:hAnsi="Times New Roman"/>
          <w:sz w:val="26"/>
          <w:lang w:val="uk-UA"/>
        </w:rPr>
      </w:pPr>
      <w:r w:rsidRPr="002A678C">
        <w:rPr>
          <w:rFonts w:ascii="Times New Roman" w:hAnsi="Times New Roman"/>
          <w:sz w:val="26"/>
          <w:lang w:val="uk-UA"/>
        </w:rPr>
        <w:t xml:space="preserve">Періодичне відстеження результативності – один раз на кожні три роки, починаючи з дня закінчення заходів з повторного відстеження результативності цього </w:t>
      </w:r>
      <w:proofErr w:type="spellStart"/>
      <w:r w:rsidRPr="002A678C">
        <w:rPr>
          <w:rFonts w:ascii="Times New Roman" w:hAnsi="Times New Roman"/>
          <w:sz w:val="26"/>
          <w:lang w:val="uk-UA"/>
        </w:rPr>
        <w:t>акта</w:t>
      </w:r>
      <w:proofErr w:type="spellEnd"/>
      <w:r w:rsidRPr="002A678C">
        <w:rPr>
          <w:rFonts w:ascii="Times New Roman" w:hAnsi="Times New Roman"/>
          <w:sz w:val="26"/>
          <w:lang w:val="uk-UA"/>
        </w:rPr>
        <w:t xml:space="preserve">. </w:t>
      </w:r>
    </w:p>
    <w:p w14:paraId="028F33A2" w14:textId="77777777" w:rsidR="00430922" w:rsidRPr="002A678C" w:rsidRDefault="00255A56">
      <w:pPr>
        <w:spacing w:after="0" w:line="240" w:lineRule="auto"/>
        <w:ind w:firstLine="720"/>
        <w:jc w:val="both"/>
        <w:rPr>
          <w:rFonts w:ascii="Times New Roman" w:hAnsi="Times New Roman"/>
          <w:sz w:val="26"/>
          <w:lang w:val="uk-UA"/>
        </w:rPr>
      </w:pPr>
      <w:r w:rsidRPr="002A678C">
        <w:rPr>
          <w:rFonts w:ascii="Times New Roman" w:hAnsi="Times New Roman"/>
          <w:sz w:val="26"/>
          <w:lang w:val="uk-UA"/>
        </w:rPr>
        <w:t xml:space="preserve">У разі виявлення неврегульованих та проблемних моментів шляхом проведення аналізу показників дії цього </w:t>
      </w:r>
      <w:proofErr w:type="spellStart"/>
      <w:r w:rsidRPr="002A678C">
        <w:rPr>
          <w:rFonts w:ascii="Times New Roman" w:hAnsi="Times New Roman"/>
          <w:sz w:val="26"/>
          <w:lang w:val="uk-UA"/>
        </w:rPr>
        <w:t>акта</w:t>
      </w:r>
      <w:proofErr w:type="spellEnd"/>
      <w:r w:rsidRPr="002A678C">
        <w:rPr>
          <w:rFonts w:ascii="Times New Roman" w:hAnsi="Times New Roman"/>
          <w:sz w:val="26"/>
          <w:lang w:val="uk-UA"/>
        </w:rPr>
        <w:t xml:space="preserve">, ці моменти буде виправлено внесенням відповідних змін. </w:t>
      </w:r>
    </w:p>
    <w:p w14:paraId="4ABC6D8C" w14:textId="77777777" w:rsidR="00430922" w:rsidRPr="002A678C" w:rsidRDefault="00255A56">
      <w:pPr>
        <w:spacing w:after="0" w:line="240" w:lineRule="auto"/>
        <w:ind w:firstLine="720"/>
        <w:jc w:val="both"/>
        <w:rPr>
          <w:rFonts w:ascii="Times New Roman" w:hAnsi="Times New Roman"/>
          <w:sz w:val="26"/>
          <w:lang w:val="uk-UA"/>
        </w:rPr>
      </w:pPr>
      <w:r w:rsidRPr="002A678C">
        <w:rPr>
          <w:rFonts w:ascii="Times New Roman" w:hAnsi="Times New Roman"/>
          <w:sz w:val="26"/>
          <w:lang w:val="uk-UA"/>
        </w:rPr>
        <w:t xml:space="preserve">Метод проведення відстеження результативності – статистичний. </w:t>
      </w:r>
    </w:p>
    <w:p w14:paraId="39C36755" w14:textId="77777777" w:rsidR="00430922" w:rsidRPr="002A678C" w:rsidRDefault="00255A56">
      <w:pPr>
        <w:spacing w:after="0" w:line="240" w:lineRule="auto"/>
        <w:ind w:firstLine="720"/>
        <w:jc w:val="both"/>
        <w:rPr>
          <w:rFonts w:ascii="Times New Roman" w:hAnsi="Times New Roman"/>
          <w:sz w:val="26"/>
          <w:lang w:val="uk-UA"/>
        </w:rPr>
      </w:pPr>
      <w:r w:rsidRPr="002A678C">
        <w:rPr>
          <w:rFonts w:ascii="Times New Roman" w:hAnsi="Times New Roman"/>
          <w:sz w:val="26"/>
          <w:lang w:val="uk-UA"/>
        </w:rPr>
        <w:t xml:space="preserve">Вид даних, за допомогою яких здійснюватиметься відстеження результативності – статистичний. </w:t>
      </w:r>
    </w:p>
    <w:p w14:paraId="185FFFB3" w14:textId="77777777" w:rsidR="00430922" w:rsidRPr="002A678C" w:rsidRDefault="00255A56">
      <w:pPr>
        <w:spacing w:after="0" w:line="240" w:lineRule="auto"/>
        <w:ind w:firstLine="720"/>
        <w:jc w:val="both"/>
        <w:rPr>
          <w:rFonts w:ascii="Times New Roman" w:hAnsi="Times New Roman"/>
          <w:sz w:val="26"/>
          <w:lang w:val="uk-UA"/>
        </w:rPr>
      </w:pPr>
      <w:r w:rsidRPr="002A678C">
        <w:rPr>
          <w:rFonts w:ascii="Times New Roman" w:hAnsi="Times New Roman"/>
          <w:sz w:val="26"/>
          <w:lang w:val="uk-UA"/>
        </w:rPr>
        <w:t>Відповідні відстеження будуть проводитись шляхом аналізу статистичних даних, виконавцем яких є Міністерство у справах ветеранів України.</w:t>
      </w:r>
    </w:p>
    <w:p w14:paraId="27200554" w14:textId="77777777" w:rsidR="00430922" w:rsidRPr="002A678C" w:rsidRDefault="00255A56">
      <w:pPr>
        <w:spacing w:after="0" w:line="240" w:lineRule="auto"/>
        <w:ind w:firstLine="720"/>
        <w:jc w:val="both"/>
        <w:rPr>
          <w:rFonts w:ascii="Times New Roman" w:hAnsi="Times New Roman"/>
          <w:sz w:val="26"/>
          <w:lang w:val="uk-UA"/>
        </w:rPr>
      </w:pPr>
      <w:r w:rsidRPr="002A678C">
        <w:rPr>
          <w:rFonts w:ascii="Times New Roman" w:hAnsi="Times New Roman"/>
          <w:sz w:val="26"/>
          <w:lang w:val="uk-UA"/>
        </w:rPr>
        <w:t xml:space="preserve">Для впровадження та виконання вимог регуляторного </w:t>
      </w:r>
      <w:proofErr w:type="spellStart"/>
      <w:r w:rsidRPr="002A678C">
        <w:rPr>
          <w:rFonts w:ascii="Times New Roman" w:hAnsi="Times New Roman"/>
          <w:sz w:val="26"/>
          <w:lang w:val="uk-UA"/>
        </w:rPr>
        <w:t>акта</w:t>
      </w:r>
      <w:proofErr w:type="spellEnd"/>
      <w:r w:rsidRPr="002A678C">
        <w:rPr>
          <w:rFonts w:ascii="Times New Roman" w:hAnsi="Times New Roman"/>
          <w:sz w:val="26"/>
          <w:lang w:val="uk-UA"/>
        </w:rPr>
        <w:t xml:space="preserve"> органам виконавчої влади не передбачається додаткового фінансування за рахунок коштів Державного бюджету України. Фінансування витрат здійснюватиметься в межах бюджетних призначень на утримання та провадження діяльності органів виконавчої влади.</w:t>
      </w:r>
    </w:p>
    <w:p w14:paraId="127930F3" w14:textId="5E8AEC7F" w:rsidR="00430922" w:rsidRPr="002A678C" w:rsidRDefault="00430922">
      <w:pPr>
        <w:spacing w:after="0" w:line="240" w:lineRule="auto"/>
        <w:ind w:firstLine="720"/>
        <w:jc w:val="both"/>
        <w:rPr>
          <w:rFonts w:ascii="Times New Roman" w:hAnsi="Times New Roman"/>
          <w:sz w:val="26"/>
          <w:lang w:val="uk-UA"/>
        </w:rPr>
      </w:pPr>
    </w:p>
    <w:p w14:paraId="129FADCA" w14:textId="77777777" w:rsidR="000E4FFD" w:rsidRPr="002A678C" w:rsidRDefault="000E4FFD">
      <w:pPr>
        <w:spacing w:after="0" w:line="240" w:lineRule="auto"/>
        <w:ind w:firstLine="720"/>
        <w:jc w:val="both"/>
        <w:rPr>
          <w:rFonts w:ascii="Times New Roman" w:hAnsi="Times New Roman"/>
          <w:sz w:val="26"/>
          <w:lang w:val="uk-UA"/>
        </w:rPr>
      </w:pPr>
    </w:p>
    <w:p w14:paraId="4E578E0D" w14:textId="3704C9EC" w:rsidR="00430922" w:rsidRPr="002A678C" w:rsidRDefault="00255A56">
      <w:pPr>
        <w:spacing w:after="0" w:line="240" w:lineRule="auto"/>
        <w:jc w:val="both"/>
        <w:rPr>
          <w:rFonts w:ascii="Times New Roman" w:hAnsi="Times New Roman"/>
          <w:b/>
          <w:sz w:val="26"/>
          <w:lang w:val="uk-UA"/>
        </w:rPr>
      </w:pPr>
      <w:r w:rsidRPr="002A678C">
        <w:rPr>
          <w:rFonts w:ascii="Times New Roman" w:hAnsi="Times New Roman"/>
          <w:b/>
          <w:sz w:val="26"/>
          <w:lang w:val="uk-UA"/>
        </w:rPr>
        <w:t>Міністр у справах ветеранів України</w:t>
      </w:r>
      <w:r w:rsidRPr="002A678C">
        <w:rPr>
          <w:rFonts w:ascii="Times New Roman" w:hAnsi="Times New Roman"/>
          <w:b/>
          <w:sz w:val="26"/>
          <w:lang w:val="uk-UA"/>
        </w:rPr>
        <w:tab/>
      </w:r>
      <w:r w:rsidR="006F2BBC" w:rsidRPr="002A678C">
        <w:rPr>
          <w:rFonts w:ascii="Times New Roman" w:hAnsi="Times New Roman"/>
          <w:b/>
          <w:sz w:val="26"/>
          <w:lang w:val="uk-UA"/>
        </w:rPr>
        <w:tab/>
      </w:r>
      <w:r w:rsidRPr="002A678C">
        <w:rPr>
          <w:rFonts w:ascii="Times New Roman" w:hAnsi="Times New Roman"/>
          <w:b/>
          <w:sz w:val="26"/>
          <w:lang w:val="uk-UA"/>
        </w:rPr>
        <w:tab/>
      </w:r>
      <w:r w:rsidRPr="002A678C">
        <w:rPr>
          <w:rFonts w:ascii="Times New Roman" w:hAnsi="Times New Roman"/>
          <w:b/>
          <w:sz w:val="26"/>
          <w:lang w:val="uk-UA"/>
        </w:rPr>
        <w:tab/>
        <w:t>Юлія ЛАПУТІНА</w:t>
      </w:r>
    </w:p>
    <w:p w14:paraId="7E7DC78F" w14:textId="77777777" w:rsidR="00B31751" w:rsidRDefault="00B31751" w:rsidP="00B31751">
      <w:pPr>
        <w:tabs>
          <w:tab w:val="left" w:pos="7890"/>
          <w:tab w:val="right" w:pos="9360"/>
        </w:tabs>
        <w:spacing w:after="0" w:line="240" w:lineRule="auto"/>
        <w:rPr>
          <w:rFonts w:ascii="Times New Roman" w:hAnsi="Times New Roman"/>
          <w:bCs/>
          <w:sz w:val="24"/>
          <w:szCs w:val="24"/>
          <w:lang w:val="uk-UA"/>
        </w:rPr>
      </w:pPr>
      <w:r>
        <w:rPr>
          <w:rFonts w:ascii="Times New Roman" w:hAnsi="Times New Roman"/>
          <w:bCs/>
          <w:sz w:val="24"/>
          <w:szCs w:val="24"/>
          <w:lang w:val="uk-UA"/>
        </w:rPr>
        <w:tab/>
      </w:r>
    </w:p>
    <w:p w14:paraId="3A8068E0" w14:textId="77777777" w:rsidR="00B31751" w:rsidRDefault="00B31751" w:rsidP="00B31751">
      <w:pPr>
        <w:tabs>
          <w:tab w:val="left" w:pos="7890"/>
          <w:tab w:val="right" w:pos="9360"/>
        </w:tabs>
        <w:spacing w:after="0" w:line="240" w:lineRule="auto"/>
        <w:rPr>
          <w:rFonts w:ascii="Times New Roman" w:hAnsi="Times New Roman"/>
          <w:bCs/>
          <w:sz w:val="24"/>
          <w:szCs w:val="24"/>
          <w:lang w:val="uk-UA"/>
        </w:rPr>
      </w:pPr>
    </w:p>
    <w:p w14:paraId="3253B7D1" w14:textId="77777777" w:rsidR="00B31751" w:rsidRDefault="00B31751" w:rsidP="00B31751">
      <w:pPr>
        <w:tabs>
          <w:tab w:val="left" w:pos="7890"/>
          <w:tab w:val="right" w:pos="9360"/>
        </w:tabs>
        <w:spacing w:after="0" w:line="240" w:lineRule="auto"/>
        <w:rPr>
          <w:rFonts w:ascii="Times New Roman" w:hAnsi="Times New Roman"/>
          <w:bCs/>
          <w:sz w:val="24"/>
          <w:szCs w:val="24"/>
          <w:lang w:val="uk-UA"/>
        </w:rPr>
      </w:pPr>
    </w:p>
    <w:p w14:paraId="25EBA52B" w14:textId="77777777" w:rsidR="00B31751" w:rsidRDefault="00B31751" w:rsidP="00B31751">
      <w:pPr>
        <w:tabs>
          <w:tab w:val="left" w:pos="7890"/>
          <w:tab w:val="right" w:pos="9360"/>
        </w:tabs>
        <w:spacing w:after="0" w:line="240" w:lineRule="auto"/>
        <w:rPr>
          <w:rFonts w:ascii="Times New Roman" w:hAnsi="Times New Roman"/>
          <w:bCs/>
          <w:sz w:val="24"/>
          <w:szCs w:val="24"/>
          <w:lang w:val="uk-UA"/>
        </w:rPr>
      </w:pPr>
    </w:p>
    <w:p w14:paraId="30C36A51" w14:textId="54FDC140" w:rsidR="0090043B" w:rsidRPr="002A678C" w:rsidRDefault="00B31751" w:rsidP="00B31751">
      <w:pPr>
        <w:tabs>
          <w:tab w:val="left" w:pos="7890"/>
          <w:tab w:val="right" w:pos="9360"/>
        </w:tabs>
        <w:spacing w:after="0" w:line="240" w:lineRule="auto"/>
        <w:rPr>
          <w:rFonts w:ascii="Times New Roman" w:hAnsi="Times New Roman"/>
          <w:bCs/>
          <w:sz w:val="24"/>
          <w:szCs w:val="24"/>
          <w:lang w:val="uk-UA"/>
        </w:rPr>
      </w:pPr>
      <w:r>
        <w:rPr>
          <w:rFonts w:ascii="Times New Roman" w:hAnsi="Times New Roman"/>
          <w:bCs/>
          <w:sz w:val="24"/>
          <w:szCs w:val="24"/>
          <w:lang w:val="uk-UA"/>
        </w:rPr>
        <w:lastRenderedPageBreak/>
        <w:tab/>
      </w:r>
      <w:r w:rsidR="0090043B" w:rsidRPr="002A678C">
        <w:rPr>
          <w:rFonts w:ascii="Times New Roman" w:hAnsi="Times New Roman"/>
          <w:bCs/>
          <w:sz w:val="24"/>
          <w:szCs w:val="24"/>
          <w:lang w:val="uk-UA"/>
        </w:rPr>
        <w:t xml:space="preserve">Додаток 1 </w:t>
      </w:r>
    </w:p>
    <w:p w14:paraId="0CF3FC1D" w14:textId="77777777" w:rsidR="0090043B" w:rsidRPr="002A678C" w:rsidRDefault="0090043B" w:rsidP="0090043B">
      <w:pPr>
        <w:spacing w:after="0" w:line="240" w:lineRule="auto"/>
        <w:jc w:val="center"/>
        <w:rPr>
          <w:rFonts w:ascii="Times New Roman" w:hAnsi="Times New Roman"/>
          <w:b/>
          <w:sz w:val="26"/>
          <w:lang w:val="uk-UA"/>
        </w:rPr>
      </w:pPr>
      <w:r w:rsidRPr="002A678C">
        <w:rPr>
          <w:rFonts w:ascii="Times New Roman" w:hAnsi="Times New Roman"/>
          <w:b/>
          <w:sz w:val="26"/>
          <w:lang w:val="uk-UA"/>
        </w:rPr>
        <w:t xml:space="preserve">ТЕСТ </w:t>
      </w:r>
    </w:p>
    <w:p w14:paraId="4930566D" w14:textId="77777777" w:rsidR="0090043B" w:rsidRPr="002A678C" w:rsidRDefault="0090043B" w:rsidP="0090043B">
      <w:pPr>
        <w:spacing w:after="0" w:line="240" w:lineRule="auto"/>
        <w:jc w:val="center"/>
        <w:rPr>
          <w:rFonts w:ascii="Times New Roman" w:hAnsi="Times New Roman"/>
          <w:b/>
          <w:sz w:val="26"/>
          <w:lang w:val="uk-UA"/>
        </w:rPr>
      </w:pPr>
      <w:r w:rsidRPr="002A678C">
        <w:rPr>
          <w:rFonts w:ascii="Times New Roman" w:hAnsi="Times New Roman"/>
          <w:b/>
          <w:sz w:val="26"/>
          <w:lang w:val="uk-UA"/>
        </w:rPr>
        <w:t xml:space="preserve">малого підприємництва (М-Тест) </w:t>
      </w:r>
    </w:p>
    <w:p w14:paraId="67D39D93" w14:textId="70E930E1" w:rsidR="0090043B" w:rsidRPr="002A678C" w:rsidRDefault="0090043B" w:rsidP="0090043B">
      <w:pPr>
        <w:spacing w:after="0" w:line="240" w:lineRule="auto"/>
        <w:jc w:val="center"/>
        <w:rPr>
          <w:rFonts w:ascii="Times New Roman" w:hAnsi="Times New Roman"/>
          <w:b/>
          <w:sz w:val="26"/>
          <w:lang w:val="uk-UA"/>
        </w:rPr>
      </w:pPr>
      <w:r w:rsidRPr="002A678C">
        <w:rPr>
          <w:rFonts w:ascii="Times New Roman" w:hAnsi="Times New Roman"/>
          <w:b/>
          <w:sz w:val="26"/>
          <w:lang w:val="uk-UA"/>
        </w:rPr>
        <w:t>до проєкту наказу Міністерства у справах ветеранів “Про затвердження Порядку уклад</w:t>
      </w:r>
      <w:r w:rsidR="00DD61B9">
        <w:rPr>
          <w:rFonts w:ascii="Times New Roman" w:hAnsi="Times New Roman"/>
          <w:b/>
          <w:sz w:val="26"/>
          <w:lang w:val="uk-UA"/>
        </w:rPr>
        <w:t>е</w:t>
      </w:r>
      <w:r w:rsidRPr="002A678C">
        <w:rPr>
          <w:rFonts w:ascii="Times New Roman" w:hAnsi="Times New Roman"/>
          <w:b/>
          <w:sz w:val="26"/>
          <w:lang w:val="uk-UA"/>
        </w:rPr>
        <w:t xml:space="preserve">ння ліцензійного договору на використання об’єкта авторського права - графічного зображення «СТВОРЕНО ЗАХИСНИКАМИ»  </w:t>
      </w:r>
    </w:p>
    <w:p w14:paraId="31CE653D" w14:textId="77777777" w:rsidR="0090043B" w:rsidRPr="002A678C" w:rsidRDefault="0090043B" w:rsidP="0090043B">
      <w:pPr>
        <w:spacing w:after="0" w:line="240" w:lineRule="auto"/>
        <w:ind w:firstLine="720"/>
        <w:jc w:val="both"/>
        <w:rPr>
          <w:rFonts w:ascii="Times New Roman" w:hAnsi="Times New Roman"/>
          <w:bCs/>
          <w:sz w:val="26"/>
          <w:lang w:val="uk-UA"/>
        </w:rPr>
      </w:pPr>
    </w:p>
    <w:p w14:paraId="36E960D2" w14:textId="4D863C91" w:rsidR="0090043B" w:rsidRPr="002A678C" w:rsidRDefault="0090043B" w:rsidP="0090043B">
      <w:pPr>
        <w:spacing w:after="0" w:line="240" w:lineRule="auto"/>
        <w:ind w:firstLine="720"/>
        <w:jc w:val="both"/>
        <w:rPr>
          <w:rFonts w:ascii="Times New Roman" w:hAnsi="Times New Roman"/>
          <w:b/>
          <w:sz w:val="26"/>
          <w:lang w:val="uk-UA"/>
        </w:rPr>
      </w:pPr>
      <w:r w:rsidRPr="002A678C">
        <w:rPr>
          <w:rFonts w:ascii="Times New Roman" w:hAnsi="Times New Roman"/>
          <w:b/>
          <w:sz w:val="26"/>
          <w:lang w:val="uk-UA"/>
        </w:rPr>
        <w:t>Консультації з представниками мікро - та малого підприємництва щодо оцінки впливу регулювання</w:t>
      </w:r>
    </w:p>
    <w:p w14:paraId="14B3AD59" w14:textId="77777777" w:rsidR="0090043B" w:rsidRPr="002A678C" w:rsidRDefault="0090043B" w:rsidP="0090043B">
      <w:pPr>
        <w:spacing w:after="0" w:line="240" w:lineRule="auto"/>
        <w:ind w:firstLine="720"/>
        <w:jc w:val="both"/>
        <w:rPr>
          <w:rFonts w:ascii="Times New Roman" w:hAnsi="Times New Roman"/>
          <w:bCs/>
          <w:sz w:val="26"/>
          <w:lang w:val="uk-UA"/>
        </w:rPr>
      </w:pPr>
    </w:p>
    <w:p w14:paraId="07EFD7A1" w14:textId="77777777" w:rsidR="0090043B" w:rsidRPr="002A678C" w:rsidRDefault="0090043B" w:rsidP="0090043B">
      <w:pPr>
        <w:spacing w:after="0" w:line="240" w:lineRule="auto"/>
        <w:ind w:firstLine="720"/>
        <w:jc w:val="both"/>
        <w:rPr>
          <w:rFonts w:ascii="Times New Roman" w:hAnsi="Times New Roman"/>
          <w:bCs/>
          <w:sz w:val="26"/>
          <w:lang w:val="uk-UA"/>
        </w:rPr>
      </w:pPr>
      <w:r w:rsidRPr="002A678C">
        <w:rPr>
          <w:rFonts w:ascii="Times New Roman" w:hAnsi="Times New Roman"/>
          <w:bCs/>
          <w:sz w:val="26"/>
          <w:lang w:val="uk-UA"/>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w:t>
      </w:r>
    </w:p>
    <w:tbl>
      <w:tblPr>
        <w:tblStyle w:val="a6"/>
        <w:tblW w:w="10058" w:type="dxa"/>
        <w:tblLook w:val="04A0" w:firstRow="1" w:lastRow="0" w:firstColumn="1" w:lastColumn="0" w:noHBand="0" w:noVBand="1"/>
      </w:tblPr>
      <w:tblGrid>
        <w:gridCol w:w="846"/>
        <w:gridCol w:w="4536"/>
        <w:gridCol w:w="2338"/>
        <w:gridCol w:w="2338"/>
      </w:tblGrid>
      <w:tr w:rsidR="0090043B" w:rsidRPr="002A678C" w14:paraId="580B7F6B" w14:textId="77777777" w:rsidTr="0090043B">
        <w:tc>
          <w:tcPr>
            <w:tcW w:w="846" w:type="dxa"/>
          </w:tcPr>
          <w:p w14:paraId="4A4E9B84" w14:textId="1264F2DD" w:rsidR="0090043B" w:rsidRPr="002A678C" w:rsidRDefault="0090043B" w:rsidP="0090043B">
            <w:pPr>
              <w:jc w:val="both"/>
              <w:rPr>
                <w:rFonts w:ascii="Times New Roman" w:hAnsi="Times New Roman"/>
                <w:bCs/>
                <w:sz w:val="26"/>
                <w:lang w:val="uk-UA"/>
              </w:rPr>
            </w:pPr>
            <w:r w:rsidRPr="002A678C">
              <w:rPr>
                <w:rFonts w:ascii="Times New Roman" w:hAnsi="Times New Roman"/>
                <w:bCs/>
                <w:sz w:val="26"/>
                <w:lang w:val="uk-UA"/>
              </w:rPr>
              <w:t>№ п/ п</w:t>
            </w:r>
          </w:p>
        </w:tc>
        <w:tc>
          <w:tcPr>
            <w:tcW w:w="4536" w:type="dxa"/>
          </w:tcPr>
          <w:p w14:paraId="44B0E1F5" w14:textId="6345BBC0" w:rsidR="0090043B" w:rsidRPr="002A678C" w:rsidRDefault="0090043B" w:rsidP="0090043B">
            <w:pPr>
              <w:jc w:val="both"/>
              <w:rPr>
                <w:rFonts w:ascii="Times New Roman" w:hAnsi="Times New Roman"/>
                <w:bCs/>
                <w:sz w:val="26"/>
                <w:lang w:val="uk-UA"/>
              </w:rPr>
            </w:pPr>
            <w:r w:rsidRPr="002A678C">
              <w:rPr>
                <w:rFonts w:ascii="Times New Roman" w:hAnsi="Times New Roman"/>
                <w:bCs/>
                <w:sz w:val="26"/>
                <w:lang w:val="uk-UA"/>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2338" w:type="dxa"/>
          </w:tcPr>
          <w:p w14:paraId="50D94706" w14:textId="2ED1BB22" w:rsidR="0090043B" w:rsidRPr="002A678C" w:rsidRDefault="0090043B" w:rsidP="0090043B">
            <w:pPr>
              <w:jc w:val="both"/>
              <w:rPr>
                <w:rFonts w:ascii="Times New Roman" w:hAnsi="Times New Roman"/>
                <w:bCs/>
                <w:sz w:val="26"/>
                <w:lang w:val="uk-UA"/>
              </w:rPr>
            </w:pPr>
            <w:r w:rsidRPr="002A678C">
              <w:rPr>
                <w:rFonts w:ascii="Times New Roman" w:hAnsi="Times New Roman"/>
                <w:bCs/>
                <w:sz w:val="26"/>
                <w:lang w:val="uk-UA"/>
              </w:rPr>
              <w:t>Кількість учасників консультацій, осіб</w:t>
            </w:r>
          </w:p>
        </w:tc>
        <w:tc>
          <w:tcPr>
            <w:tcW w:w="2338" w:type="dxa"/>
          </w:tcPr>
          <w:p w14:paraId="3A8694E9" w14:textId="6D1B0D39" w:rsidR="0090043B" w:rsidRPr="002A678C" w:rsidRDefault="0090043B" w:rsidP="0090043B">
            <w:pPr>
              <w:jc w:val="both"/>
              <w:rPr>
                <w:rFonts w:ascii="Times New Roman" w:hAnsi="Times New Roman"/>
                <w:bCs/>
                <w:sz w:val="26"/>
                <w:lang w:val="uk-UA"/>
              </w:rPr>
            </w:pPr>
            <w:r w:rsidRPr="002A678C">
              <w:rPr>
                <w:rFonts w:ascii="Times New Roman" w:hAnsi="Times New Roman"/>
                <w:bCs/>
                <w:sz w:val="26"/>
                <w:lang w:val="uk-UA"/>
              </w:rPr>
              <w:t>Основні результати консультацій (опис)</w:t>
            </w:r>
          </w:p>
        </w:tc>
      </w:tr>
      <w:tr w:rsidR="0090043B" w:rsidRPr="00D13873" w14:paraId="6036C01F" w14:textId="77777777" w:rsidTr="0090043B">
        <w:tc>
          <w:tcPr>
            <w:tcW w:w="846" w:type="dxa"/>
          </w:tcPr>
          <w:p w14:paraId="4C23FE5E" w14:textId="5822BA5F" w:rsidR="0090043B" w:rsidRPr="002A678C" w:rsidRDefault="0090043B" w:rsidP="0090043B">
            <w:pPr>
              <w:jc w:val="both"/>
              <w:rPr>
                <w:rFonts w:ascii="Times New Roman" w:hAnsi="Times New Roman"/>
                <w:bCs/>
                <w:sz w:val="26"/>
                <w:lang w:val="uk-UA"/>
              </w:rPr>
            </w:pPr>
            <w:r w:rsidRPr="002A678C">
              <w:rPr>
                <w:rFonts w:ascii="Times New Roman" w:hAnsi="Times New Roman"/>
                <w:bCs/>
                <w:sz w:val="26"/>
                <w:lang w:val="uk-UA"/>
              </w:rPr>
              <w:t>1</w:t>
            </w:r>
          </w:p>
        </w:tc>
        <w:tc>
          <w:tcPr>
            <w:tcW w:w="4536" w:type="dxa"/>
          </w:tcPr>
          <w:p w14:paraId="1BE23577" w14:textId="037119E2" w:rsidR="0090043B" w:rsidRPr="002A678C" w:rsidRDefault="0090043B" w:rsidP="0090043B">
            <w:pPr>
              <w:jc w:val="both"/>
              <w:rPr>
                <w:rFonts w:ascii="Times New Roman" w:hAnsi="Times New Roman"/>
                <w:bCs/>
                <w:sz w:val="26"/>
                <w:lang w:val="uk-UA"/>
              </w:rPr>
            </w:pPr>
            <w:r w:rsidRPr="002A678C">
              <w:rPr>
                <w:rFonts w:ascii="Times New Roman" w:hAnsi="Times New Roman"/>
                <w:bCs/>
                <w:sz w:val="26"/>
                <w:lang w:val="uk-UA"/>
              </w:rPr>
              <w:t xml:space="preserve">Проект наказу розміщено на </w:t>
            </w:r>
            <w:proofErr w:type="spellStart"/>
            <w:r w:rsidRPr="002A678C">
              <w:rPr>
                <w:rFonts w:ascii="Times New Roman" w:hAnsi="Times New Roman"/>
                <w:bCs/>
                <w:sz w:val="26"/>
                <w:lang w:val="uk-UA"/>
              </w:rPr>
              <w:t>вебсайті</w:t>
            </w:r>
            <w:proofErr w:type="spellEnd"/>
            <w:r w:rsidRPr="002A678C">
              <w:rPr>
                <w:rFonts w:ascii="Times New Roman" w:hAnsi="Times New Roman"/>
                <w:bCs/>
                <w:sz w:val="26"/>
                <w:lang w:val="uk-UA"/>
              </w:rPr>
              <w:t xml:space="preserve"> </w:t>
            </w:r>
            <w:proofErr w:type="spellStart"/>
            <w:r w:rsidRPr="002A678C">
              <w:rPr>
                <w:rFonts w:ascii="Times New Roman" w:hAnsi="Times New Roman"/>
                <w:bCs/>
                <w:sz w:val="26"/>
                <w:lang w:val="uk-UA"/>
              </w:rPr>
              <w:t>Мінветеранів</w:t>
            </w:r>
            <w:proofErr w:type="spellEnd"/>
            <w:r w:rsidRPr="002A678C">
              <w:rPr>
                <w:rFonts w:ascii="Times New Roman" w:hAnsi="Times New Roman"/>
                <w:bCs/>
                <w:sz w:val="26"/>
                <w:lang w:val="uk-UA"/>
              </w:rPr>
              <w:t xml:space="preserve"> з метою ознайомлення ветеранської спільноти в сфері підприємницької діяльності </w:t>
            </w:r>
          </w:p>
        </w:tc>
        <w:tc>
          <w:tcPr>
            <w:tcW w:w="2338" w:type="dxa"/>
          </w:tcPr>
          <w:p w14:paraId="5029DD7D" w14:textId="2536723A" w:rsidR="0090043B" w:rsidRPr="002A678C" w:rsidRDefault="0090043B" w:rsidP="0090043B">
            <w:pPr>
              <w:jc w:val="center"/>
              <w:rPr>
                <w:rFonts w:ascii="Times New Roman" w:hAnsi="Times New Roman"/>
                <w:bCs/>
                <w:sz w:val="26"/>
                <w:lang w:val="uk-UA"/>
              </w:rPr>
            </w:pPr>
            <w:r w:rsidRPr="002A678C">
              <w:rPr>
                <w:rFonts w:ascii="Times New Roman" w:hAnsi="Times New Roman"/>
                <w:bCs/>
                <w:sz w:val="26"/>
                <w:lang w:val="uk-UA"/>
              </w:rPr>
              <w:t>-</w:t>
            </w:r>
          </w:p>
        </w:tc>
        <w:tc>
          <w:tcPr>
            <w:tcW w:w="2338" w:type="dxa"/>
          </w:tcPr>
          <w:p w14:paraId="7122D448" w14:textId="2A5349FF" w:rsidR="0090043B" w:rsidRPr="002A678C" w:rsidRDefault="0090043B" w:rsidP="0090043B">
            <w:pPr>
              <w:jc w:val="both"/>
              <w:rPr>
                <w:rFonts w:ascii="Times New Roman" w:hAnsi="Times New Roman"/>
                <w:bCs/>
                <w:sz w:val="26"/>
                <w:lang w:val="uk-UA"/>
              </w:rPr>
            </w:pPr>
            <w:r w:rsidRPr="002A678C">
              <w:rPr>
                <w:rFonts w:ascii="Times New Roman" w:hAnsi="Times New Roman"/>
                <w:bCs/>
                <w:sz w:val="26"/>
                <w:lang w:val="uk-UA"/>
              </w:rPr>
              <w:t xml:space="preserve">Остаточне узгодження зауважень і пропозицій щодо </w:t>
            </w:r>
            <w:proofErr w:type="spellStart"/>
            <w:r w:rsidRPr="002A678C">
              <w:rPr>
                <w:rFonts w:ascii="Times New Roman" w:hAnsi="Times New Roman"/>
                <w:bCs/>
                <w:sz w:val="26"/>
                <w:lang w:val="uk-UA"/>
              </w:rPr>
              <w:t>проєкту</w:t>
            </w:r>
            <w:proofErr w:type="spellEnd"/>
            <w:r w:rsidRPr="002A678C">
              <w:rPr>
                <w:rFonts w:ascii="Times New Roman" w:hAnsi="Times New Roman"/>
                <w:bCs/>
                <w:sz w:val="26"/>
                <w:lang w:val="uk-UA"/>
              </w:rPr>
              <w:t xml:space="preserve"> регуляторного </w:t>
            </w:r>
            <w:proofErr w:type="spellStart"/>
            <w:r w:rsidRPr="002A678C">
              <w:rPr>
                <w:rFonts w:ascii="Times New Roman" w:hAnsi="Times New Roman"/>
                <w:bCs/>
                <w:sz w:val="26"/>
                <w:lang w:val="uk-UA"/>
              </w:rPr>
              <w:t>акта</w:t>
            </w:r>
            <w:proofErr w:type="spellEnd"/>
          </w:p>
        </w:tc>
      </w:tr>
    </w:tbl>
    <w:p w14:paraId="26BB36B6" w14:textId="77777777" w:rsidR="0090043B" w:rsidRPr="002A678C" w:rsidRDefault="0090043B" w:rsidP="0090043B">
      <w:pPr>
        <w:spacing w:after="0" w:line="240" w:lineRule="auto"/>
        <w:ind w:firstLine="720"/>
        <w:jc w:val="both"/>
        <w:rPr>
          <w:rFonts w:ascii="Times New Roman" w:hAnsi="Times New Roman"/>
          <w:bCs/>
          <w:sz w:val="26"/>
          <w:lang w:val="uk-UA"/>
        </w:rPr>
      </w:pPr>
    </w:p>
    <w:p w14:paraId="5614FEDE" w14:textId="77777777" w:rsidR="0090043B" w:rsidRPr="002A678C" w:rsidRDefault="0090043B" w:rsidP="0090043B">
      <w:pPr>
        <w:spacing w:after="0" w:line="240" w:lineRule="auto"/>
        <w:ind w:firstLine="720"/>
        <w:jc w:val="both"/>
        <w:rPr>
          <w:rFonts w:ascii="Times New Roman" w:hAnsi="Times New Roman"/>
          <w:bCs/>
          <w:sz w:val="26"/>
          <w:lang w:val="uk-UA"/>
        </w:rPr>
      </w:pPr>
    </w:p>
    <w:p w14:paraId="48FED8DD" w14:textId="77777777" w:rsidR="0090043B" w:rsidRPr="002A678C" w:rsidRDefault="0090043B" w:rsidP="0090043B">
      <w:pPr>
        <w:spacing w:after="0" w:line="240" w:lineRule="auto"/>
        <w:ind w:firstLine="720"/>
        <w:jc w:val="both"/>
        <w:rPr>
          <w:rFonts w:ascii="Times New Roman" w:hAnsi="Times New Roman"/>
          <w:b/>
          <w:sz w:val="26"/>
          <w:lang w:val="uk-UA"/>
        </w:rPr>
      </w:pPr>
      <w:r w:rsidRPr="002A678C">
        <w:rPr>
          <w:rFonts w:ascii="Times New Roman" w:hAnsi="Times New Roman"/>
          <w:b/>
          <w:sz w:val="26"/>
          <w:lang w:val="uk-UA"/>
        </w:rPr>
        <w:t xml:space="preserve">2. Вимірювання впливу регулювання на суб'єктів малого підприємництва (мікро- та малі): </w:t>
      </w:r>
    </w:p>
    <w:p w14:paraId="3FC4FBC7" w14:textId="50F3B70B" w:rsidR="00D92C0D" w:rsidRPr="002A678C" w:rsidRDefault="0090043B" w:rsidP="00D92C0D">
      <w:pPr>
        <w:spacing w:after="0" w:line="240" w:lineRule="auto"/>
        <w:ind w:firstLine="720"/>
        <w:jc w:val="both"/>
        <w:rPr>
          <w:rFonts w:ascii="Times New Roman" w:hAnsi="Times New Roman"/>
          <w:bCs/>
          <w:sz w:val="26"/>
          <w:lang w:val="uk-UA"/>
        </w:rPr>
      </w:pPr>
      <w:r w:rsidRPr="002A678C">
        <w:rPr>
          <w:rFonts w:ascii="Times New Roman" w:hAnsi="Times New Roman"/>
          <w:bCs/>
          <w:sz w:val="26"/>
          <w:lang w:val="uk-UA"/>
        </w:rPr>
        <w:t xml:space="preserve">Відношення середньої кількості поданих заявок на </w:t>
      </w:r>
      <w:r w:rsidR="00D92C0D" w:rsidRPr="002A678C">
        <w:rPr>
          <w:rFonts w:ascii="Times New Roman" w:hAnsi="Times New Roman"/>
          <w:bCs/>
          <w:sz w:val="26"/>
          <w:lang w:val="uk-UA"/>
        </w:rPr>
        <w:t xml:space="preserve">укладення ліцензійного договору до загальної кількості зареєстрованих суб’єктів господарської діяльності ветеранами війни чи суб’єкта господарювання, який використовує найману працю ветеранів. </w:t>
      </w:r>
      <w:r w:rsidRPr="002A678C">
        <w:rPr>
          <w:rFonts w:ascii="Times New Roman" w:hAnsi="Times New Roman"/>
          <w:bCs/>
          <w:sz w:val="26"/>
          <w:lang w:val="uk-UA"/>
        </w:rPr>
        <w:t xml:space="preserve"> </w:t>
      </w:r>
    </w:p>
    <w:p w14:paraId="1F477851" w14:textId="3029C463" w:rsidR="00D92C0D" w:rsidRPr="002A678C" w:rsidRDefault="0090043B" w:rsidP="0090043B">
      <w:pPr>
        <w:spacing w:after="0" w:line="240" w:lineRule="auto"/>
        <w:ind w:firstLine="720"/>
        <w:jc w:val="both"/>
        <w:rPr>
          <w:rFonts w:ascii="Times New Roman" w:hAnsi="Times New Roman"/>
          <w:bCs/>
          <w:sz w:val="26"/>
          <w:lang w:val="uk-UA"/>
        </w:rPr>
      </w:pPr>
      <w:r w:rsidRPr="002A678C">
        <w:rPr>
          <w:rFonts w:ascii="Times New Roman" w:hAnsi="Times New Roman"/>
          <w:bCs/>
          <w:sz w:val="26"/>
          <w:lang w:val="uk-UA"/>
        </w:rPr>
        <w:t xml:space="preserve">Оскільки на сьогодні відсутня статистична інформація щодо </w:t>
      </w:r>
      <w:r w:rsidR="00D92C0D" w:rsidRPr="002A678C">
        <w:rPr>
          <w:rFonts w:ascii="Times New Roman" w:hAnsi="Times New Roman"/>
          <w:bCs/>
          <w:sz w:val="26"/>
          <w:lang w:val="uk-UA"/>
        </w:rPr>
        <w:t>зареєстрованих суб’єктів господарської діяльності ветеранами війни чи суб’єкта господарювання, який використовує найману працю ветеранів</w:t>
      </w:r>
      <w:r w:rsidRPr="002A678C">
        <w:rPr>
          <w:rFonts w:ascii="Times New Roman" w:hAnsi="Times New Roman"/>
          <w:bCs/>
          <w:sz w:val="26"/>
          <w:lang w:val="uk-UA"/>
        </w:rPr>
        <w:t xml:space="preserve"> кількість суб’єктів господарювання визначити неможливо. </w:t>
      </w:r>
    </w:p>
    <w:p w14:paraId="2621C724" w14:textId="77777777" w:rsidR="00D92C0D" w:rsidRPr="002A678C" w:rsidRDefault="00D92C0D" w:rsidP="0090043B">
      <w:pPr>
        <w:spacing w:after="0" w:line="240" w:lineRule="auto"/>
        <w:ind w:firstLine="720"/>
        <w:jc w:val="both"/>
        <w:rPr>
          <w:rFonts w:ascii="Times New Roman" w:hAnsi="Times New Roman"/>
          <w:bCs/>
          <w:sz w:val="26"/>
          <w:lang w:val="uk-UA"/>
        </w:rPr>
      </w:pPr>
    </w:p>
    <w:p w14:paraId="78A3195C" w14:textId="77777777" w:rsidR="00FB1BE3" w:rsidRDefault="00FB1BE3" w:rsidP="0090043B">
      <w:pPr>
        <w:spacing w:after="0" w:line="240" w:lineRule="auto"/>
        <w:ind w:firstLine="720"/>
        <w:jc w:val="both"/>
        <w:rPr>
          <w:rFonts w:ascii="Times New Roman" w:hAnsi="Times New Roman"/>
          <w:b/>
          <w:sz w:val="26"/>
          <w:lang w:val="uk-UA"/>
        </w:rPr>
      </w:pPr>
    </w:p>
    <w:p w14:paraId="3439C8E5" w14:textId="77777777" w:rsidR="00FB1BE3" w:rsidRDefault="00FB1BE3" w:rsidP="0090043B">
      <w:pPr>
        <w:spacing w:after="0" w:line="240" w:lineRule="auto"/>
        <w:ind w:firstLine="720"/>
        <w:jc w:val="both"/>
        <w:rPr>
          <w:rFonts w:ascii="Times New Roman" w:hAnsi="Times New Roman"/>
          <w:b/>
          <w:sz w:val="26"/>
          <w:lang w:val="uk-UA"/>
        </w:rPr>
      </w:pPr>
    </w:p>
    <w:p w14:paraId="59853A86" w14:textId="77777777" w:rsidR="00FB1BE3" w:rsidRDefault="00FB1BE3" w:rsidP="0090043B">
      <w:pPr>
        <w:spacing w:after="0" w:line="240" w:lineRule="auto"/>
        <w:ind w:firstLine="720"/>
        <w:jc w:val="both"/>
        <w:rPr>
          <w:rFonts w:ascii="Times New Roman" w:hAnsi="Times New Roman"/>
          <w:b/>
          <w:sz w:val="26"/>
          <w:lang w:val="uk-UA"/>
        </w:rPr>
      </w:pPr>
    </w:p>
    <w:p w14:paraId="44BDE127" w14:textId="77777777" w:rsidR="00FB1BE3" w:rsidRDefault="00FB1BE3" w:rsidP="0090043B">
      <w:pPr>
        <w:spacing w:after="0" w:line="240" w:lineRule="auto"/>
        <w:ind w:firstLine="720"/>
        <w:jc w:val="both"/>
        <w:rPr>
          <w:rFonts w:ascii="Times New Roman" w:hAnsi="Times New Roman"/>
          <w:b/>
          <w:sz w:val="26"/>
          <w:lang w:val="uk-UA"/>
        </w:rPr>
      </w:pPr>
    </w:p>
    <w:p w14:paraId="6F9F8AF1" w14:textId="6722FFD8" w:rsidR="00D92C0D" w:rsidRPr="002A678C" w:rsidRDefault="0090043B" w:rsidP="0090043B">
      <w:pPr>
        <w:spacing w:after="0" w:line="240" w:lineRule="auto"/>
        <w:ind w:firstLine="720"/>
        <w:jc w:val="both"/>
        <w:rPr>
          <w:rFonts w:ascii="Times New Roman" w:hAnsi="Times New Roman"/>
          <w:b/>
          <w:sz w:val="26"/>
          <w:lang w:val="uk-UA"/>
        </w:rPr>
      </w:pPr>
      <w:r w:rsidRPr="002A678C">
        <w:rPr>
          <w:rFonts w:ascii="Times New Roman" w:hAnsi="Times New Roman"/>
          <w:b/>
          <w:sz w:val="26"/>
          <w:lang w:val="uk-UA"/>
        </w:rPr>
        <w:lastRenderedPageBreak/>
        <w:t>3. Розрахунок витрат суб</w:t>
      </w:r>
      <w:r w:rsidR="00D02374" w:rsidRPr="002A678C">
        <w:rPr>
          <w:rFonts w:ascii="Times New Roman" w:hAnsi="Times New Roman"/>
          <w:b/>
          <w:sz w:val="26"/>
          <w:lang w:val="uk-UA"/>
        </w:rPr>
        <w:t>’</w:t>
      </w:r>
      <w:r w:rsidRPr="002A678C">
        <w:rPr>
          <w:rFonts w:ascii="Times New Roman" w:hAnsi="Times New Roman"/>
          <w:b/>
          <w:sz w:val="26"/>
          <w:lang w:val="uk-UA"/>
        </w:rPr>
        <w:t xml:space="preserve">єктів малого підприємництва на виконання вимог регулювання </w:t>
      </w:r>
    </w:p>
    <w:p w14:paraId="1301F527" w14:textId="77777777" w:rsidR="00D02374" w:rsidRPr="002A678C" w:rsidRDefault="00D02374" w:rsidP="0090043B">
      <w:pPr>
        <w:spacing w:after="0" w:line="240" w:lineRule="auto"/>
        <w:ind w:firstLine="720"/>
        <w:jc w:val="both"/>
        <w:rPr>
          <w:rFonts w:ascii="Times New Roman" w:hAnsi="Times New Roman"/>
          <w:bCs/>
          <w:sz w:val="26"/>
          <w:lang w:val="uk-UA"/>
        </w:rPr>
      </w:pPr>
    </w:p>
    <w:tbl>
      <w:tblPr>
        <w:tblStyle w:val="a6"/>
        <w:tblW w:w="10343" w:type="dxa"/>
        <w:tblLook w:val="04A0" w:firstRow="1" w:lastRow="0" w:firstColumn="1" w:lastColumn="0" w:noHBand="0" w:noVBand="1"/>
      </w:tblPr>
      <w:tblGrid>
        <w:gridCol w:w="704"/>
        <w:gridCol w:w="4253"/>
        <w:gridCol w:w="1866"/>
        <w:gridCol w:w="1847"/>
        <w:gridCol w:w="1673"/>
      </w:tblGrid>
      <w:tr w:rsidR="00D02374" w:rsidRPr="002A678C" w14:paraId="65701A3E" w14:textId="77777777" w:rsidTr="00654F5E">
        <w:tc>
          <w:tcPr>
            <w:tcW w:w="704" w:type="dxa"/>
          </w:tcPr>
          <w:p w14:paraId="086B46AA" w14:textId="06141337" w:rsidR="00D02374" w:rsidRPr="002A678C" w:rsidRDefault="00D02374" w:rsidP="0090043B">
            <w:pPr>
              <w:jc w:val="both"/>
              <w:rPr>
                <w:rFonts w:ascii="Times New Roman" w:hAnsi="Times New Roman"/>
                <w:bCs/>
                <w:sz w:val="26"/>
                <w:lang w:val="uk-UA"/>
              </w:rPr>
            </w:pPr>
            <w:r w:rsidRPr="002A678C">
              <w:rPr>
                <w:rFonts w:ascii="Times New Roman" w:hAnsi="Times New Roman"/>
                <w:bCs/>
                <w:sz w:val="26"/>
                <w:lang w:val="uk-UA"/>
              </w:rPr>
              <w:t>№ п/п</w:t>
            </w:r>
          </w:p>
        </w:tc>
        <w:tc>
          <w:tcPr>
            <w:tcW w:w="4253" w:type="dxa"/>
          </w:tcPr>
          <w:p w14:paraId="168298EA" w14:textId="60B9FE4C" w:rsidR="00D02374" w:rsidRPr="002A678C" w:rsidRDefault="00D02374" w:rsidP="0090043B">
            <w:pPr>
              <w:jc w:val="both"/>
              <w:rPr>
                <w:rFonts w:ascii="Times New Roman" w:hAnsi="Times New Roman"/>
                <w:bCs/>
                <w:sz w:val="26"/>
                <w:lang w:val="uk-UA"/>
              </w:rPr>
            </w:pPr>
            <w:r w:rsidRPr="002A678C">
              <w:rPr>
                <w:rFonts w:ascii="Times New Roman" w:hAnsi="Times New Roman"/>
                <w:bCs/>
                <w:sz w:val="26"/>
                <w:lang w:val="uk-UA"/>
              </w:rPr>
              <w:t>Найменування оцінки</w:t>
            </w:r>
          </w:p>
        </w:tc>
        <w:tc>
          <w:tcPr>
            <w:tcW w:w="1866" w:type="dxa"/>
          </w:tcPr>
          <w:p w14:paraId="2B31027B" w14:textId="3D4921A8" w:rsidR="00D02374" w:rsidRPr="002A678C" w:rsidRDefault="00D02374" w:rsidP="0090043B">
            <w:pPr>
              <w:jc w:val="both"/>
              <w:rPr>
                <w:rFonts w:ascii="Times New Roman" w:hAnsi="Times New Roman"/>
                <w:bCs/>
                <w:sz w:val="26"/>
                <w:lang w:val="uk-UA"/>
              </w:rPr>
            </w:pPr>
            <w:r w:rsidRPr="002A678C">
              <w:rPr>
                <w:rFonts w:ascii="Times New Roman" w:hAnsi="Times New Roman"/>
                <w:bCs/>
                <w:sz w:val="26"/>
                <w:lang w:val="uk-UA"/>
              </w:rPr>
              <w:t>У перший рік (стартовий рік впровадження регулювання)</w:t>
            </w:r>
          </w:p>
        </w:tc>
        <w:tc>
          <w:tcPr>
            <w:tcW w:w="1847" w:type="dxa"/>
          </w:tcPr>
          <w:p w14:paraId="1238E860" w14:textId="0A10CC31" w:rsidR="00D02374" w:rsidRPr="002A678C" w:rsidRDefault="00D02374" w:rsidP="0090043B">
            <w:pPr>
              <w:jc w:val="both"/>
              <w:rPr>
                <w:rFonts w:ascii="Times New Roman" w:hAnsi="Times New Roman"/>
                <w:bCs/>
                <w:sz w:val="26"/>
                <w:lang w:val="uk-UA"/>
              </w:rPr>
            </w:pPr>
            <w:r w:rsidRPr="002A678C">
              <w:rPr>
                <w:rFonts w:ascii="Times New Roman" w:hAnsi="Times New Roman"/>
                <w:bCs/>
                <w:sz w:val="26"/>
                <w:lang w:val="uk-UA"/>
              </w:rPr>
              <w:t>Періодичні (за наступний рік)</w:t>
            </w:r>
          </w:p>
        </w:tc>
        <w:tc>
          <w:tcPr>
            <w:tcW w:w="1673" w:type="dxa"/>
          </w:tcPr>
          <w:p w14:paraId="2C376D7D" w14:textId="0EF50F7D" w:rsidR="00D02374" w:rsidRPr="002A678C" w:rsidRDefault="00D02374" w:rsidP="0090043B">
            <w:pPr>
              <w:jc w:val="both"/>
              <w:rPr>
                <w:rFonts w:ascii="Times New Roman" w:hAnsi="Times New Roman"/>
                <w:bCs/>
                <w:sz w:val="26"/>
                <w:lang w:val="uk-UA"/>
              </w:rPr>
            </w:pPr>
            <w:r w:rsidRPr="002A678C">
              <w:rPr>
                <w:rFonts w:ascii="Times New Roman" w:hAnsi="Times New Roman"/>
                <w:bCs/>
                <w:sz w:val="26"/>
                <w:lang w:val="uk-UA"/>
              </w:rPr>
              <w:t>Витрати за п'ять років</w:t>
            </w:r>
          </w:p>
        </w:tc>
      </w:tr>
      <w:tr w:rsidR="00D02374" w:rsidRPr="00D13873" w14:paraId="61F72341" w14:textId="77777777" w:rsidTr="00654F5E">
        <w:tc>
          <w:tcPr>
            <w:tcW w:w="10343" w:type="dxa"/>
            <w:gridSpan w:val="5"/>
          </w:tcPr>
          <w:p w14:paraId="5505FE3C" w14:textId="3FFEA3B4" w:rsidR="00D02374" w:rsidRPr="002A678C" w:rsidRDefault="00D02374" w:rsidP="009D68C8">
            <w:pPr>
              <w:jc w:val="center"/>
              <w:rPr>
                <w:rFonts w:ascii="Times New Roman" w:hAnsi="Times New Roman"/>
                <w:b/>
                <w:sz w:val="26"/>
                <w:lang w:val="uk-UA"/>
              </w:rPr>
            </w:pPr>
            <w:r w:rsidRPr="002A678C">
              <w:rPr>
                <w:rFonts w:ascii="Times New Roman" w:hAnsi="Times New Roman"/>
                <w:b/>
                <w:sz w:val="26"/>
                <w:lang w:val="uk-UA"/>
              </w:rPr>
              <w:t>1. Оцінка “прямих” витрат суб'єктів малого підприємництва на виконання регулювання</w:t>
            </w:r>
          </w:p>
        </w:tc>
      </w:tr>
      <w:tr w:rsidR="00D02374" w:rsidRPr="002A678C" w14:paraId="5DCCA8BF" w14:textId="77777777" w:rsidTr="00654F5E">
        <w:tc>
          <w:tcPr>
            <w:tcW w:w="704" w:type="dxa"/>
          </w:tcPr>
          <w:p w14:paraId="61105E30" w14:textId="2F9B0273" w:rsidR="00D02374" w:rsidRPr="002A678C" w:rsidRDefault="00D02374" w:rsidP="0090043B">
            <w:pPr>
              <w:jc w:val="both"/>
              <w:rPr>
                <w:rFonts w:ascii="Times New Roman" w:hAnsi="Times New Roman"/>
                <w:bCs/>
                <w:sz w:val="26"/>
                <w:lang w:val="uk-UA"/>
              </w:rPr>
            </w:pPr>
            <w:r w:rsidRPr="002A678C">
              <w:rPr>
                <w:rFonts w:ascii="Times New Roman" w:hAnsi="Times New Roman"/>
                <w:bCs/>
                <w:sz w:val="26"/>
                <w:lang w:val="uk-UA"/>
              </w:rPr>
              <w:t>1</w:t>
            </w:r>
          </w:p>
        </w:tc>
        <w:tc>
          <w:tcPr>
            <w:tcW w:w="4253" w:type="dxa"/>
          </w:tcPr>
          <w:p w14:paraId="4BFA2EA7" w14:textId="090D0280" w:rsidR="00D02374" w:rsidRPr="002A678C" w:rsidRDefault="00D02374" w:rsidP="0090043B">
            <w:pPr>
              <w:jc w:val="both"/>
              <w:rPr>
                <w:rFonts w:ascii="Times New Roman" w:hAnsi="Times New Roman"/>
                <w:bCs/>
                <w:sz w:val="26"/>
                <w:lang w:val="uk-UA"/>
              </w:rPr>
            </w:pPr>
            <w:r w:rsidRPr="002A678C">
              <w:rPr>
                <w:rFonts w:ascii="Times New Roman" w:hAnsi="Times New Roman"/>
                <w:bCs/>
                <w:sz w:val="26"/>
                <w:lang w:val="uk-UA"/>
              </w:rPr>
              <w:t>Придбання необхідного обладнання (пристроїв, машин, механізмів)</w:t>
            </w:r>
          </w:p>
        </w:tc>
        <w:tc>
          <w:tcPr>
            <w:tcW w:w="1866" w:type="dxa"/>
          </w:tcPr>
          <w:p w14:paraId="57DCA6FD" w14:textId="6578DC02" w:rsidR="00D02374" w:rsidRPr="002A678C" w:rsidRDefault="00D02374" w:rsidP="00C82AC6">
            <w:pPr>
              <w:jc w:val="center"/>
              <w:rPr>
                <w:rFonts w:ascii="Times New Roman" w:hAnsi="Times New Roman"/>
                <w:bCs/>
                <w:sz w:val="26"/>
                <w:lang w:val="uk-UA"/>
              </w:rPr>
            </w:pPr>
            <w:r w:rsidRPr="002A678C">
              <w:rPr>
                <w:rFonts w:ascii="Times New Roman" w:hAnsi="Times New Roman"/>
                <w:bCs/>
                <w:sz w:val="26"/>
                <w:lang w:val="uk-UA"/>
              </w:rPr>
              <w:t>-</w:t>
            </w:r>
          </w:p>
        </w:tc>
        <w:tc>
          <w:tcPr>
            <w:tcW w:w="1847" w:type="dxa"/>
          </w:tcPr>
          <w:p w14:paraId="46FF2E72" w14:textId="689D285E" w:rsidR="00D02374" w:rsidRPr="002A678C" w:rsidRDefault="00D02374" w:rsidP="00C82AC6">
            <w:pPr>
              <w:jc w:val="center"/>
              <w:rPr>
                <w:rFonts w:ascii="Times New Roman" w:hAnsi="Times New Roman"/>
                <w:bCs/>
                <w:sz w:val="26"/>
                <w:lang w:val="uk-UA"/>
              </w:rPr>
            </w:pPr>
            <w:r w:rsidRPr="002A678C">
              <w:rPr>
                <w:rFonts w:ascii="Times New Roman" w:hAnsi="Times New Roman"/>
                <w:bCs/>
                <w:sz w:val="26"/>
                <w:lang w:val="uk-UA"/>
              </w:rPr>
              <w:t>-</w:t>
            </w:r>
          </w:p>
        </w:tc>
        <w:tc>
          <w:tcPr>
            <w:tcW w:w="1673" w:type="dxa"/>
          </w:tcPr>
          <w:p w14:paraId="46A5B2E4" w14:textId="702290B6" w:rsidR="00D02374" w:rsidRPr="002A678C" w:rsidRDefault="00D02374" w:rsidP="00C82AC6">
            <w:pPr>
              <w:jc w:val="center"/>
              <w:rPr>
                <w:rFonts w:ascii="Times New Roman" w:hAnsi="Times New Roman"/>
                <w:bCs/>
                <w:sz w:val="26"/>
                <w:lang w:val="uk-UA"/>
              </w:rPr>
            </w:pPr>
            <w:r w:rsidRPr="002A678C">
              <w:rPr>
                <w:rFonts w:ascii="Times New Roman" w:hAnsi="Times New Roman"/>
                <w:bCs/>
                <w:sz w:val="26"/>
                <w:lang w:val="uk-UA"/>
              </w:rPr>
              <w:t>-</w:t>
            </w:r>
          </w:p>
        </w:tc>
      </w:tr>
      <w:tr w:rsidR="00D02374" w:rsidRPr="002A678C" w14:paraId="2A2ABABF" w14:textId="77777777" w:rsidTr="00654F5E">
        <w:tc>
          <w:tcPr>
            <w:tcW w:w="704" w:type="dxa"/>
          </w:tcPr>
          <w:p w14:paraId="0F729203" w14:textId="79168BE7" w:rsidR="00D02374" w:rsidRPr="002A678C" w:rsidRDefault="00D02374" w:rsidP="0090043B">
            <w:pPr>
              <w:jc w:val="both"/>
              <w:rPr>
                <w:rFonts w:ascii="Times New Roman" w:hAnsi="Times New Roman"/>
                <w:bCs/>
                <w:sz w:val="26"/>
                <w:lang w:val="uk-UA"/>
              </w:rPr>
            </w:pPr>
            <w:r w:rsidRPr="002A678C">
              <w:rPr>
                <w:rFonts w:ascii="Times New Roman" w:hAnsi="Times New Roman"/>
                <w:bCs/>
                <w:sz w:val="26"/>
                <w:lang w:val="uk-UA"/>
              </w:rPr>
              <w:t>2</w:t>
            </w:r>
          </w:p>
        </w:tc>
        <w:tc>
          <w:tcPr>
            <w:tcW w:w="4253" w:type="dxa"/>
          </w:tcPr>
          <w:p w14:paraId="395842C6" w14:textId="0F7FFB4D" w:rsidR="00D02374" w:rsidRPr="002A678C" w:rsidRDefault="00D02374" w:rsidP="0090043B">
            <w:pPr>
              <w:jc w:val="both"/>
              <w:rPr>
                <w:rFonts w:ascii="Times New Roman" w:hAnsi="Times New Roman"/>
                <w:bCs/>
                <w:sz w:val="26"/>
                <w:lang w:val="uk-UA"/>
              </w:rPr>
            </w:pPr>
            <w:r w:rsidRPr="002A678C">
              <w:rPr>
                <w:rFonts w:ascii="Times New Roman" w:hAnsi="Times New Roman"/>
                <w:bCs/>
                <w:sz w:val="26"/>
                <w:lang w:val="uk-UA"/>
              </w:rPr>
              <w:t>Процедури повірки та/або постановки на відповідний облік у визначеному органі державної влади чи місцевого самоврядування</w:t>
            </w:r>
          </w:p>
        </w:tc>
        <w:tc>
          <w:tcPr>
            <w:tcW w:w="1866" w:type="dxa"/>
          </w:tcPr>
          <w:p w14:paraId="0A067CED" w14:textId="1CFE564D" w:rsidR="00D02374" w:rsidRPr="002A678C" w:rsidRDefault="00D02374" w:rsidP="00C82AC6">
            <w:pPr>
              <w:jc w:val="center"/>
              <w:rPr>
                <w:rFonts w:ascii="Times New Roman" w:hAnsi="Times New Roman"/>
                <w:bCs/>
                <w:sz w:val="26"/>
                <w:lang w:val="uk-UA"/>
              </w:rPr>
            </w:pPr>
            <w:r w:rsidRPr="002A678C">
              <w:rPr>
                <w:rFonts w:ascii="Times New Roman" w:hAnsi="Times New Roman"/>
                <w:bCs/>
                <w:sz w:val="26"/>
                <w:lang w:val="uk-UA"/>
              </w:rPr>
              <w:t>-</w:t>
            </w:r>
          </w:p>
        </w:tc>
        <w:tc>
          <w:tcPr>
            <w:tcW w:w="1847" w:type="dxa"/>
          </w:tcPr>
          <w:p w14:paraId="35F33F27" w14:textId="64419286" w:rsidR="00D02374" w:rsidRPr="002A678C" w:rsidRDefault="00D02374" w:rsidP="00C82AC6">
            <w:pPr>
              <w:jc w:val="center"/>
              <w:rPr>
                <w:rFonts w:ascii="Times New Roman" w:hAnsi="Times New Roman"/>
                <w:bCs/>
                <w:sz w:val="26"/>
                <w:lang w:val="uk-UA"/>
              </w:rPr>
            </w:pPr>
            <w:r w:rsidRPr="002A678C">
              <w:rPr>
                <w:rFonts w:ascii="Times New Roman" w:hAnsi="Times New Roman"/>
                <w:bCs/>
                <w:sz w:val="26"/>
                <w:lang w:val="uk-UA"/>
              </w:rPr>
              <w:t>-</w:t>
            </w:r>
          </w:p>
        </w:tc>
        <w:tc>
          <w:tcPr>
            <w:tcW w:w="1673" w:type="dxa"/>
          </w:tcPr>
          <w:p w14:paraId="4FCA97B4" w14:textId="429F149E" w:rsidR="00D02374" w:rsidRPr="002A678C" w:rsidRDefault="00D02374" w:rsidP="00C82AC6">
            <w:pPr>
              <w:jc w:val="center"/>
              <w:rPr>
                <w:rFonts w:ascii="Times New Roman" w:hAnsi="Times New Roman"/>
                <w:bCs/>
                <w:sz w:val="26"/>
                <w:lang w:val="uk-UA"/>
              </w:rPr>
            </w:pPr>
            <w:r w:rsidRPr="002A678C">
              <w:rPr>
                <w:rFonts w:ascii="Times New Roman" w:hAnsi="Times New Roman"/>
                <w:bCs/>
                <w:sz w:val="26"/>
                <w:lang w:val="uk-UA"/>
              </w:rPr>
              <w:t>-</w:t>
            </w:r>
          </w:p>
        </w:tc>
      </w:tr>
      <w:tr w:rsidR="00D02374" w:rsidRPr="002A678C" w14:paraId="4ABE55E0" w14:textId="77777777" w:rsidTr="00654F5E">
        <w:tc>
          <w:tcPr>
            <w:tcW w:w="704" w:type="dxa"/>
          </w:tcPr>
          <w:p w14:paraId="444AE982" w14:textId="091C0819" w:rsidR="00D02374" w:rsidRPr="002A678C" w:rsidRDefault="00654F5E" w:rsidP="0090043B">
            <w:pPr>
              <w:jc w:val="both"/>
              <w:rPr>
                <w:rFonts w:ascii="Times New Roman" w:hAnsi="Times New Roman"/>
                <w:bCs/>
                <w:sz w:val="26"/>
                <w:lang w:val="uk-UA"/>
              </w:rPr>
            </w:pPr>
            <w:r w:rsidRPr="002A678C">
              <w:rPr>
                <w:rFonts w:ascii="Times New Roman" w:hAnsi="Times New Roman"/>
                <w:bCs/>
                <w:sz w:val="26"/>
                <w:lang w:val="uk-UA"/>
              </w:rPr>
              <w:t>3</w:t>
            </w:r>
          </w:p>
        </w:tc>
        <w:tc>
          <w:tcPr>
            <w:tcW w:w="4253" w:type="dxa"/>
          </w:tcPr>
          <w:p w14:paraId="08ECFBF1" w14:textId="264D59A1" w:rsidR="00D02374" w:rsidRPr="002A678C" w:rsidRDefault="00654F5E" w:rsidP="0090043B">
            <w:pPr>
              <w:jc w:val="both"/>
              <w:rPr>
                <w:rFonts w:ascii="Times New Roman" w:hAnsi="Times New Roman"/>
                <w:bCs/>
                <w:sz w:val="26"/>
                <w:lang w:val="uk-UA"/>
              </w:rPr>
            </w:pPr>
            <w:r w:rsidRPr="002A678C">
              <w:rPr>
                <w:rFonts w:ascii="Times New Roman" w:hAnsi="Times New Roman"/>
                <w:bCs/>
                <w:sz w:val="26"/>
                <w:lang w:val="uk-UA"/>
              </w:rPr>
              <w:t>Процедури експлуатації обладнання (експлуатаційні витрати - витратні матеріали)</w:t>
            </w:r>
          </w:p>
        </w:tc>
        <w:tc>
          <w:tcPr>
            <w:tcW w:w="1866" w:type="dxa"/>
          </w:tcPr>
          <w:p w14:paraId="068A0C9E" w14:textId="081A0671" w:rsidR="00D02374" w:rsidRPr="002A678C" w:rsidRDefault="00654F5E" w:rsidP="00C82AC6">
            <w:pPr>
              <w:jc w:val="center"/>
              <w:rPr>
                <w:rFonts w:ascii="Times New Roman" w:hAnsi="Times New Roman"/>
                <w:bCs/>
                <w:sz w:val="26"/>
                <w:lang w:val="uk-UA"/>
              </w:rPr>
            </w:pPr>
            <w:r w:rsidRPr="002A678C">
              <w:rPr>
                <w:rFonts w:ascii="Times New Roman" w:hAnsi="Times New Roman"/>
                <w:bCs/>
                <w:sz w:val="26"/>
                <w:lang w:val="uk-UA"/>
              </w:rPr>
              <w:t>-</w:t>
            </w:r>
          </w:p>
        </w:tc>
        <w:tc>
          <w:tcPr>
            <w:tcW w:w="1847" w:type="dxa"/>
          </w:tcPr>
          <w:p w14:paraId="7912C87C" w14:textId="6975DD57" w:rsidR="00D02374" w:rsidRPr="002A678C" w:rsidRDefault="00654F5E" w:rsidP="00C82AC6">
            <w:pPr>
              <w:jc w:val="center"/>
              <w:rPr>
                <w:rFonts w:ascii="Times New Roman" w:hAnsi="Times New Roman"/>
                <w:bCs/>
                <w:sz w:val="26"/>
                <w:lang w:val="uk-UA"/>
              </w:rPr>
            </w:pPr>
            <w:r w:rsidRPr="002A678C">
              <w:rPr>
                <w:rFonts w:ascii="Times New Roman" w:hAnsi="Times New Roman"/>
                <w:bCs/>
                <w:sz w:val="26"/>
                <w:lang w:val="uk-UA"/>
              </w:rPr>
              <w:t>-</w:t>
            </w:r>
          </w:p>
        </w:tc>
        <w:tc>
          <w:tcPr>
            <w:tcW w:w="1673" w:type="dxa"/>
          </w:tcPr>
          <w:p w14:paraId="60A23B00" w14:textId="69B93219" w:rsidR="00D02374" w:rsidRPr="002A678C" w:rsidRDefault="00654F5E" w:rsidP="00C82AC6">
            <w:pPr>
              <w:jc w:val="center"/>
              <w:rPr>
                <w:rFonts w:ascii="Times New Roman" w:hAnsi="Times New Roman"/>
                <w:bCs/>
                <w:sz w:val="26"/>
                <w:lang w:val="uk-UA"/>
              </w:rPr>
            </w:pPr>
            <w:r w:rsidRPr="002A678C">
              <w:rPr>
                <w:rFonts w:ascii="Times New Roman" w:hAnsi="Times New Roman"/>
                <w:bCs/>
                <w:sz w:val="26"/>
                <w:lang w:val="uk-UA"/>
              </w:rPr>
              <w:t>-</w:t>
            </w:r>
          </w:p>
        </w:tc>
      </w:tr>
      <w:tr w:rsidR="00D02374" w:rsidRPr="002A678C" w14:paraId="1DA5EAD5" w14:textId="77777777" w:rsidTr="00654F5E">
        <w:tc>
          <w:tcPr>
            <w:tcW w:w="704" w:type="dxa"/>
          </w:tcPr>
          <w:p w14:paraId="02F15B47" w14:textId="61722A67" w:rsidR="00D02374" w:rsidRPr="002A678C" w:rsidRDefault="00654F5E" w:rsidP="0090043B">
            <w:pPr>
              <w:jc w:val="both"/>
              <w:rPr>
                <w:rFonts w:ascii="Times New Roman" w:hAnsi="Times New Roman"/>
                <w:bCs/>
                <w:sz w:val="26"/>
                <w:lang w:val="uk-UA"/>
              </w:rPr>
            </w:pPr>
            <w:r w:rsidRPr="002A678C">
              <w:rPr>
                <w:rFonts w:ascii="Times New Roman" w:hAnsi="Times New Roman"/>
                <w:bCs/>
                <w:sz w:val="26"/>
                <w:lang w:val="uk-UA"/>
              </w:rPr>
              <w:t>4</w:t>
            </w:r>
          </w:p>
        </w:tc>
        <w:tc>
          <w:tcPr>
            <w:tcW w:w="4253" w:type="dxa"/>
          </w:tcPr>
          <w:p w14:paraId="004771A9" w14:textId="7E5657AF" w:rsidR="00D02374" w:rsidRPr="002A678C" w:rsidRDefault="00654F5E" w:rsidP="0090043B">
            <w:pPr>
              <w:jc w:val="both"/>
              <w:rPr>
                <w:rFonts w:ascii="Times New Roman" w:hAnsi="Times New Roman"/>
                <w:bCs/>
                <w:sz w:val="26"/>
                <w:lang w:val="uk-UA"/>
              </w:rPr>
            </w:pPr>
            <w:r w:rsidRPr="002A678C">
              <w:rPr>
                <w:rFonts w:ascii="Times New Roman" w:hAnsi="Times New Roman"/>
                <w:bCs/>
                <w:sz w:val="26"/>
                <w:lang w:val="uk-UA"/>
              </w:rPr>
              <w:t>Процедури обслуговування обладнання (технічне обслуговування)</w:t>
            </w:r>
          </w:p>
        </w:tc>
        <w:tc>
          <w:tcPr>
            <w:tcW w:w="1866" w:type="dxa"/>
          </w:tcPr>
          <w:p w14:paraId="4FE02315" w14:textId="2298370B" w:rsidR="00D02374" w:rsidRPr="002A678C" w:rsidRDefault="00654F5E" w:rsidP="00C82AC6">
            <w:pPr>
              <w:jc w:val="center"/>
              <w:rPr>
                <w:rFonts w:ascii="Times New Roman" w:hAnsi="Times New Roman"/>
                <w:bCs/>
                <w:sz w:val="26"/>
                <w:lang w:val="uk-UA"/>
              </w:rPr>
            </w:pPr>
            <w:r w:rsidRPr="002A678C">
              <w:rPr>
                <w:rFonts w:ascii="Times New Roman" w:hAnsi="Times New Roman"/>
                <w:bCs/>
                <w:sz w:val="26"/>
                <w:lang w:val="uk-UA"/>
              </w:rPr>
              <w:t>-</w:t>
            </w:r>
          </w:p>
        </w:tc>
        <w:tc>
          <w:tcPr>
            <w:tcW w:w="1847" w:type="dxa"/>
          </w:tcPr>
          <w:p w14:paraId="64AEC06D" w14:textId="44846CAC" w:rsidR="00D02374" w:rsidRPr="002A678C" w:rsidRDefault="00654F5E" w:rsidP="00C82AC6">
            <w:pPr>
              <w:jc w:val="center"/>
              <w:rPr>
                <w:rFonts w:ascii="Times New Roman" w:hAnsi="Times New Roman"/>
                <w:bCs/>
                <w:sz w:val="26"/>
                <w:lang w:val="uk-UA"/>
              </w:rPr>
            </w:pPr>
            <w:r w:rsidRPr="002A678C">
              <w:rPr>
                <w:rFonts w:ascii="Times New Roman" w:hAnsi="Times New Roman"/>
                <w:bCs/>
                <w:sz w:val="26"/>
                <w:lang w:val="uk-UA"/>
              </w:rPr>
              <w:t>-</w:t>
            </w:r>
          </w:p>
        </w:tc>
        <w:tc>
          <w:tcPr>
            <w:tcW w:w="1673" w:type="dxa"/>
          </w:tcPr>
          <w:p w14:paraId="1F190372" w14:textId="2749EDDC" w:rsidR="00D02374" w:rsidRPr="002A678C" w:rsidRDefault="00654F5E" w:rsidP="00C82AC6">
            <w:pPr>
              <w:jc w:val="center"/>
              <w:rPr>
                <w:rFonts w:ascii="Times New Roman" w:hAnsi="Times New Roman"/>
                <w:bCs/>
                <w:sz w:val="26"/>
                <w:lang w:val="uk-UA"/>
              </w:rPr>
            </w:pPr>
            <w:r w:rsidRPr="002A678C">
              <w:rPr>
                <w:rFonts w:ascii="Times New Roman" w:hAnsi="Times New Roman"/>
                <w:bCs/>
                <w:sz w:val="26"/>
                <w:lang w:val="uk-UA"/>
              </w:rPr>
              <w:t>-</w:t>
            </w:r>
          </w:p>
        </w:tc>
      </w:tr>
      <w:tr w:rsidR="00D02374" w:rsidRPr="002A678C" w14:paraId="60946F39" w14:textId="77777777" w:rsidTr="00654F5E">
        <w:tc>
          <w:tcPr>
            <w:tcW w:w="704" w:type="dxa"/>
          </w:tcPr>
          <w:p w14:paraId="012EAC9F" w14:textId="03C59B76" w:rsidR="00D02374" w:rsidRPr="002A678C" w:rsidRDefault="00654F5E" w:rsidP="0090043B">
            <w:pPr>
              <w:jc w:val="both"/>
              <w:rPr>
                <w:rFonts w:ascii="Times New Roman" w:hAnsi="Times New Roman"/>
                <w:bCs/>
                <w:sz w:val="26"/>
                <w:lang w:val="uk-UA"/>
              </w:rPr>
            </w:pPr>
            <w:r w:rsidRPr="002A678C">
              <w:rPr>
                <w:rFonts w:ascii="Times New Roman" w:hAnsi="Times New Roman"/>
                <w:bCs/>
                <w:sz w:val="26"/>
                <w:lang w:val="uk-UA"/>
              </w:rPr>
              <w:t>5</w:t>
            </w:r>
          </w:p>
        </w:tc>
        <w:tc>
          <w:tcPr>
            <w:tcW w:w="4253" w:type="dxa"/>
          </w:tcPr>
          <w:p w14:paraId="76A10EEC" w14:textId="5F6FC27E" w:rsidR="00D02374" w:rsidRPr="002A678C" w:rsidRDefault="00654F5E" w:rsidP="0090043B">
            <w:pPr>
              <w:jc w:val="both"/>
              <w:rPr>
                <w:rFonts w:ascii="Times New Roman" w:hAnsi="Times New Roman"/>
                <w:bCs/>
                <w:sz w:val="26"/>
                <w:lang w:val="uk-UA"/>
              </w:rPr>
            </w:pPr>
            <w:r w:rsidRPr="002A678C">
              <w:rPr>
                <w:rFonts w:ascii="Times New Roman" w:hAnsi="Times New Roman"/>
                <w:bCs/>
                <w:sz w:val="26"/>
                <w:lang w:val="uk-UA"/>
              </w:rPr>
              <w:t>Інші процедури (уточнити)</w:t>
            </w:r>
            <w:r w:rsidR="00DC2C58" w:rsidRPr="002A678C">
              <w:rPr>
                <w:rStyle w:val="aa"/>
                <w:rFonts w:ascii="Times New Roman" w:hAnsi="Times New Roman"/>
                <w:bCs/>
                <w:sz w:val="26"/>
                <w:lang w:val="uk-UA"/>
              </w:rPr>
              <w:footnoteReference w:id="1"/>
            </w:r>
            <w:r w:rsidRPr="002A678C">
              <w:rPr>
                <w:rFonts w:ascii="Times New Roman" w:hAnsi="Times New Roman"/>
                <w:bCs/>
                <w:sz w:val="26"/>
                <w:lang w:val="uk-UA"/>
              </w:rPr>
              <w:t>:</w:t>
            </w:r>
          </w:p>
        </w:tc>
        <w:tc>
          <w:tcPr>
            <w:tcW w:w="1866" w:type="dxa"/>
          </w:tcPr>
          <w:p w14:paraId="1BC678A9" w14:textId="77777777" w:rsidR="00D02374" w:rsidRPr="002A678C" w:rsidRDefault="00D02374" w:rsidP="00C82AC6">
            <w:pPr>
              <w:jc w:val="center"/>
              <w:rPr>
                <w:rFonts w:ascii="Times New Roman" w:hAnsi="Times New Roman"/>
                <w:bCs/>
                <w:sz w:val="26"/>
                <w:lang w:val="uk-UA"/>
              </w:rPr>
            </w:pPr>
          </w:p>
        </w:tc>
        <w:tc>
          <w:tcPr>
            <w:tcW w:w="1847" w:type="dxa"/>
          </w:tcPr>
          <w:p w14:paraId="280FB341" w14:textId="77777777" w:rsidR="00D02374" w:rsidRPr="002A678C" w:rsidRDefault="00D02374" w:rsidP="00C82AC6">
            <w:pPr>
              <w:jc w:val="center"/>
              <w:rPr>
                <w:rFonts w:ascii="Times New Roman" w:hAnsi="Times New Roman"/>
                <w:bCs/>
                <w:sz w:val="26"/>
                <w:lang w:val="uk-UA"/>
              </w:rPr>
            </w:pPr>
          </w:p>
        </w:tc>
        <w:tc>
          <w:tcPr>
            <w:tcW w:w="1673" w:type="dxa"/>
          </w:tcPr>
          <w:p w14:paraId="7D5C7F81" w14:textId="77777777" w:rsidR="00D02374" w:rsidRPr="002A678C" w:rsidRDefault="00D02374" w:rsidP="00C82AC6">
            <w:pPr>
              <w:jc w:val="center"/>
              <w:rPr>
                <w:rFonts w:ascii="Times New Roman" w:hAnsi="Times New Roman"/>
                <w:bCs/>
                <w:sz w:val="26"/>
                <w:lang w:val="uk-UA"/>
              </w:rPr>
            </w:pPr>
          </w:p>
        </w:tc>
      </w:tr>
      <w:tr w:rsidR="00D02374" w:rsidRPr="002A678C" w14:paraId="358B4296" w14:textId="77777777" w:rsidTr="00654F5E">
        <w:tc>
          <w:tcPr>
            <w:tcW w:w="704" w:type="dxa"/>
          </w:tcPr>
          <w:p w14:paraId="397BC52F" w14:textId="77777777" w:rsidR="00D02374" w:rsidRPr="002A678C" w:rsidRDefault="00D02374" w:rsidP="0090043B">
            <w:pPr>
              <w:jc w:val="both"/>
              <w:rPr>
                <w:rFonts w:ascii="Times New Roman" w:hAnsi="Times New Roman"/>
                <w:bCs/>
                <w:sz w:val="26"/>
                <w:lang w:val="uk-UA"/>
              </w:rPr>
            </w:pPr>
          </w:p>
        </w:tc>
        <w:tc>
          <w:tcPr>
            <w:tcW w:w="4253" w:type="dxa"/>
          </w:tcPr>
          <w:p w14:paraId="5C486FFE" w14:textId="41FB06A7" w:rsidR="00D02374" w:rsidRPr="002A678C" w:rsidRDefault="00654F5E" w:rsidP="0090043B">
            <w:pPr>
              <w:jc w:val="both"/>
              <w:rPr>
                <w:rFonts w:ascii="Times New Roman" w:hAnsi="Times New Roman"/>
                <w:bCs/>
                <w:sz w:val="26"/>
                <w:lang w:val="uk-UA"/>
              </w:rPr>
            </w:pPr>
            <w:r w:rsidRPr="002A678C">
              <w:rPr>
                <w:rFonts w:ascii="Times New Roman" w:hAnsi="Times New Roman"/>
                <w:bCs/>
                <w:sz w:val="26"/>
                <w:lang w:val="uk-UA"/>
              </w:rPr>
              <w:t xml:space="preserve">витрати на оборотні активи (канцелярські товари тощо), гривень </w:t>
            </w:r>
          </w:p>
        </w:tc>
        <w:tc>
          <w:tcPr>
            <w:tcW w:w="1866" w:type="dxa"/>
          </w:tcPr>
          <w:p w14:paraId="61FD4DE5" w14:textId="177E471E" w:rsidR="00D02374" w:rsidRPr="002A678C" w:rsidRDefault="00DC2C58" w:rsidP="00C82AC6">
            <w:pPr>
              <w:jc w:val="center"/>
              <w:rPr>
                <w:rFonts w:ascii="Times New Roman" w:hAnsi="Times New Roman"/>
                <w:bCs/>
                <w:sz w:val="26"/>
                <w:lang w:val="uk-UA"/>
              </w:rPr>
            </w:pPr>
            <w:r w:rsidRPr="002A678C">
              <w:rPr>
                <w:rFonts w:ascii="Times New Roman" w:hAnsi="Times New Roman"/>
                <w:bCs/>
                <w:sz w:val="26"/>
                <w:lang w:val="uk-UA"/>
              </w:rPr>
              <w:t>50,00</w:t>
            </w:r>
          </w:p>
        </w:tc>
        <w:tc>
          <w:tcPr>
            <w:tcW w:w="1847" w:type="dxa"/>
          </w:tcPr>
          <w:p w14:paraId="4DA2363D" w14:textId="2D0ADD6E" w:rsidR="00D02374" w:rsidRPr="002A678C" w:rsidRDefault="00DC2C58" w:rsidP="00C82AC6">
            <w:pPr>
              <w:jc w:val="center"/>
              <w:rPr>
                <w:rFonts w:ascii="Times New Roman" w:hAnsi="Times New Roman"/>
                <w:bCs/>
                <w:sz w:val="26"/>
                <w:lang w:val="uk-UA"/>
              </w:rPr>
            </w:pPr>
            <w:r w:rsidRPr="002A678C">
              <w:rPr>
                <w:rFonts w:ascii="Times New Roman" w:hAnsi="Times New Roman"/>
                <w:bCs/>
                <w:sz w:val="26"/>
                <w:lang w:val="uk-UA"/>
              </w:rPr>
              <w:t>50,00</w:t>
            </w:r>
          </w:p>
        </w:tc>
        <w:tc>
          <w:tcPr>
            <w:tcW w:w="1673" w:type="dxa"/>
          </w:tcPr>
          <w:p w14:paraId="63079926" w14:textId="712DABC5" w:rsidR="00D02374" w:rsidRPr="002A678C" w:rsidRDefault="00DC2C58" w:rsidP="00C82AC6">
            <w:pPr>
              <w:jc w:val="center"/>
              <w:rPr>
                <w:rFonts w:ascii="Times New Roman" w:hAnsi="Times New Roman"/>
                <w:bCs/>
                <w:sz w:val="26"/>
                <w:lang w:val="uk-UA"/>
              </w:rPr>
            </w:pPr>
            <w:r w:rsidRPr="002A678C">
              <w:rPr>
                <w:rFonts w:ascii="Times New Roman" w:hAnsi="Times New Roman"/>
                <w:bCs/>
                <w:sz w:val="26"/>
                <w:lang w:val="uk-UA"/>
              </w:rPr>
              <w:t>250,00</w:t>
            </w:r>
          </w:p>
        </w:tc>
      </w:tr>
      <w:tr w:rsidR="00D02374" w:rsidRPr="002A678C" w14:paraId="6A94769F" w14:textId="77777777" w:rsidTr="00654F5E">
        <w:tc>
          <w:tcPr>
            <w:tcW w:w="704" w:type="dxa"/>
          </w:tcPr>
          <w:p w14:paraId="60C91BD8" w14:textId="77777777" w:rsidR="00D02374" w:rsidRPr="002A678C" w:rsidRDefault="00D02374" w:rsidP="0090043B">
            <w:pPr>
              <w:jc w:val="both"/>
              <w:rPr>
                <w:rFonts w:ascii="Times New Roman" w:hAnsi="Times New Roman"/>
                <w:bCs/>
                <w:sz w:val="26"/>
                <w:lang w:val="uk-UA"/>
              </w:rPr>
            </w:pPr>
          </w:p>
        </w:tc>
        <w:tc>
          <w:tcPr>
            <w:tcW w:w="4253" w:type="dxa"/>
          </w:tcPr>
          <w:p w14:paraId="1E3E2A87" w14:textId="3584C49B" w:rsidR="00D02374" w:rsidRPr="002A678C" w:rsidRDefault="00AD7D77" w:rsidP="0090043B">
            <w:pPr>
              <w:jc w:val="both"/>
              <w:rPr>
                <w:rFonts w:ascii="Times New Roman" w:hAnsi="Times New Roman"/>
                <w:bCs/>
                <w:sz w:val="26"/>
                <w:lang w:val="uk-UA"/>
              </w:rPr>
            </w:pPr>
            <w:r w:rsidRPr="002A678C">
              <w:rPr>
                <w:rFonts w:ascii="Times New Roman" w:hAnsi="Times New Roman"/>
                <w:bCs/>
                <w:sz w:val="26"/>
                <w:lang w:val="uk-UA"/>
              </w:rPr>
              <w:t>витрати, пов’язані із надсиланням заявки</w:t>
            </w:r>
            <w:r w:rsidR="00434DE6">
              <w:rPr>
                <w:rFonts w:ascii="Times New Roman" w:hAnsi="Times New Roman"/>
                <w:bCs/>
                <w:sz w:val="26"/>
                <w:lang w:val="uk-UA"/>
              </w:rPr>
              <w:t xml:space="preserve"> </w:t>
            </w:r>
            <w:r w:rsidR="00434DE6" w:rsidRPr="003E4480">
              <w:rPr>
                <w:rFonts w:ascii="Times New Roman" w:hAnsi="Times New Roman"/>
                <w:bCs/>
                <w:sz w:val="26"/>
                <w:lang w:val="uk-UA"/>
              </w:rPr>
              <w:t>засобами поштового зв’язку</w:t>
            </w:r>
            <w:r w:rsidRPr="002A678C">
              <w:rPr>
                <w:rFonts w:ascii="Times New Roman" w:hAnsi="Times New Roman"/>
                <w:bCs/>
                <w:sz w:val="26"/>
                <w:lang w:val="uk-UA"/>
              </w:rPr>
              <w:t>, гривень</w:t>
            </w:r>
          </w:p>
        </w:tc>
        <w:tc>
          <w:tcPr>
            <w:tcW w:w="1866" w:type="dxa"/>
          </w:tcPr>
          <w:p w14:paraId="51F23696" w14:textId="03157C65" w:rsidR="00D02374" w:rsidRPr="002A678C" w:rsidRDefault="00AD7D77" w:rsidP="00C82AC6">
            <w:pPr>
              <w:jc w:val="center"/>
              <w:rPr>
                <w:rFonts w:ascii="Times New Roman" w:hAnsi="Times New Roman"/>
                <w:bCs/>
                <w:sz w:val="26"/>
                <w:lang w:val="uk-UA"/>
              </w:rPr>
            </w:pPr>
            <w:r w:rsidRPr="002A678C">
              <w:rPr>
                <w:rFonts w:ascii="Times New Roman" w:hAnsi="Times New Roman"/>
                <w:bCs/>
                <w:sz w:val="26"/>
                <w:lang w:val="uk-UA"/>
              </w:rPr>
              <w:t>35,00</w:t>
            </w:r>
          </w:p>
        </w:tc>
        <w:tc>
          <w:tcPr>
            <w:tcW w:w="1847" w:type="dxa"/>
          </w:tcPr>
          <w:p w14:paraId="54250583" w14:textId="2D333E35" w:rsidR="00D02374" w:rsidRPr="002A678C" w:rsidRDefault="00DC2C58" w:rsidP="00C82AC6">
            <w:pPr>
              <w:jc w:val="center"/>
              <w:rPr>
                <w:rFonts w:ascii="Times New Roman" w:hAnsi="Times New Roman"/>
                <w:bCs/>
                <w:sz w:val="26"/>
                <w:lang w:val="uk-UA"/>
              </w:rPr>
            </w:pPr>
            <w:r w:rsidRPr="002A678C">
              <w:rPr>
                <w:rFonts w:ascii="Times New Roman" w:hAnsi="Times New Roman"/>
                <w:bCs/>
                <w:sz w:val="26"/>
                <w:lang w:val="uk-UA"/>
              </w:rPr>
              <w:t>35,00</w:t>
            </w:r>
          </w:p>
        </w:tc>
        <w:tc>
          <w:tcPr>
            <w:tcW w:w="1673" w:type="dxa"/>
          </w:tcPr>
          <w:p w14:paraId="2B515772" w14:textId="53A1715D" w:rsidR="00D02374" w:rsidRPr="002A678C" w:rsidRDefault="00DC2C58" w:rsidP="00C82AC6">
            <w:pPr>
              <w:jc w:val="center"/>
              <w:rPr>
                <w:rFonts w:ascii="Times New Roman" w:hAnsi="Times New Roman"/>
                <w:bCs/>
                <w:sz w:val="26"/>
                <w:lang w:val="uk-UA"/>
              </w:rPr>
            </w:pPr>
            <w:r w:rsidRPr="002A678C">
              <w:rPr>
                <w:rFonts w:ascii="Times New Roman" w:hAnsi="Times New Roman"/>
                <w:bCs/>
                <w:sz w:val="26"/>
                <w:lang w:val="uk-UA"/>
              </w:rPr>
              <w:t>175,00</w:t>
            </w:r>
          </w:p>
        </w:tc>
      </w:tr>
      <w:tr w:rsidR="00D02374" w:rsidRPr="002A678C" w14:paraId="6D31B01F" w14:textId="77777777" w:rsidTr="00654F5E">
        <w:tc>
          <w:tcPr>
            <w:tcW w:w="704" w:type="dxa"/>
          </w:tcPr>
          <w:p w14:paraId="5C97932B" w14:textId="7386E83B" w:rsidR="00D02374" w:rsidRPr="002A678C" w:rsidRDefault="00DC2C58" w:rsidP="0090043B">
            <w:pPr>
              <w:jc w:val="both"/>
              <w:rPr>
                <w:rFonts w:ascii="Times New Roman" w:hAnsi="Times New Roman"/>
                <w:bCs/>
                <w:sz w:val="26"/>
                <w:lang w:val="uk-UA"/>
              </w:rPr>
            </w:pPr>
            <w:r w:rsidRPr="002A678C">
              <w:rPr>
                <w:rFonts w:ascii="Times New Roman" w:hAnsi="Times New Roman"/>
                <w:bCs/>
                <w:sz w:val="26"/>
                <w:lang w:val="uk-UA"/>
              </w:rPr>
              <w:t>6</w:t>
            </w:r>
          </w:p>
        </w:tc>
        <w:tc>
          <w:tcPr>
            <w:tcW w:w="4253" w:type="dxa"/>
          </w:tcPr>
          <w:p w14:paraId="2D5BD428" w14:textId="43DD5C68" w:rsidR="00D02374" w:rsidRPr="002A678C" w:rsidRDefault="00DC2C58" w:rsidP="0090043B">
            <w:pPr>
              <w:jc w:val="both"/>
              <w:rPr>
                <w:rFonts w:ascii="Times New Roman" w:hAnsi="Times New Roman"/>
                <w:bCs/>
                <w:sz w:val="26"/>
                <w:vertAlign w:val="superscript"/>
                <w:lang w:val="uk-UA"/>
              </w:rPr>
            </w:pPr>
            <w:r w:rsidRPr="002A678C">
              <w:rPr>
                <w:rFonts w:ascii="Times New Roman" w:hAnsi="Times New Roman"/>
                <w:bCs/>
                <w:sz w:val="26"/>
                <w:lang w:val="uk-UA"/>
              </w:rPr>
              <w:t>Разом, гривень</w:t>
            </w:r>
            <w:r w:rsidR="009D68C8" w:rsidRPr="002A678C">
              <w:rPr>
                <w:rFonts w:ascii="Times New Roman" w:hAnsi="Times New Roman"/>
                <w:bCs/>
                <w:sz w:val="26"/>
                <w:lang w:val="uk-UA"/>
              </w:rPr>
              <w:t xml:space="preserve"> </w:t>
            </w:r>
            <w:r w:rsidR="009D68C8" w:rsidRPr="002A678C">
              <w:rPr>
                <w:rFonts w:ascii="Times New Roman" w:hAnsi="Times New Roman"/>
                <w:bCs/>
                <w:sz w:val="26"/>
                <w:vertAlign w:val="superscript"/>
                <w:lang w:val="uk-UA"/>
              </w:rPr>
              <w:t>1</w:t>
            </w:r>
          </w:p>
          <w:p w14:paraId="1A70A27C" w14:textId="77777777" w:rsidR="00DC2C58" w:rsidRPr="002A678C" w:rsidRDefault="00DC2C58" w:rsidP="00DC2C58">
            <w:pPr>
              <w:jc w:val="both"/>
              <w:rPr>
                <w:rFonts w:ascii="Times New Roman" w:hAnsi="Times New Roman"/>
                <w:bCs/>
                <w:sz w:val="26"/>
                <w:lang w:val="uk-UA"/>
              </w:rPr>
            </w:pPr>
            <w:r w:rsidRPr="002A678C">
              <w:rPr>
                <w:rFonts w:ascii="Times New Roman" w:hAnsi="Times New Roman"/>
                <w:bCs/>
                <w:sz w:val="26"/>
                <w:lang w:val="uk-UA"/>
              </w:rPr>
              <w:t xml:space="preserve">витрати на оборотні активи (канцелярські товари тощо), гривень </w:t>
            </w:r>
          </w:p>
          <w:p w14:paraId="3DF5B78E" w14:textId="148B660F" w:rsidR="00DC2C58" w:rsidRPr="002A678C" w:rsidRDefault="00DC2C58" w:rsidP="00DC2C58">
            <w:pPr>
              <w:jc w:val="both"/>
              <w:rPr>
                <w:rFonts w:ascii="Times New Roman" w:hAnsi="Times New Roman"/>
                <w:bCs/>
                <w:sz w:val="26"/>
                <w:lang w:val="uk-UA"/>
              </w:rPr>
            </w:pPr>
            <w:r w:rsidRPr="002A678C">
              <w:rPr>
                <w:rFonts w:ascii="Times New Roman" w:hAnsi="Times New Roman"/>
                <w:bCs/>
                <w:sz w:val="26"/>
                <w:lang w:val="uk-UA"/>
              </w:rPr>
              <w:t>витрати, пов’язані із надсиланням заявки, гривень</w:t>
            </w:r>
          </w:p>
        </w:tc>
        <w:tc>
          <w:tcPr>
            <w:tcW w:w="1866" w:type="dxa"/>
          </w:tcPr>
          <w:p w14:paraId="5AE213DD" w14:textId="4CBE6A6D" w:rsidR="00D02374" w:rsidRPr="002A678C" w:rsidRDefault="00DC2C58" w:rsidP="00C82AC6">
            <w:pPr>
              <w:jc w:val="center"/>
              <w:rPr>
                <w:rFonts w:ascii="Times New Roman" w:hAnsi="Times New Roman"/>
                <w:bCs/>
                <w:sz w:val="26"/>
                <w:lang w:val="uk-UA"/>
              </w:rPr>
            </w:pPr>
            <w:r w:rsidRPr="002A678C">
              <w:rPr>
                <w:rFonts w:ascii="Times New Roman" w:hAnsi="Times New Roman"/>
                <w:bCs/>
                <w:sz w:val="26"/>
                <w:lang w:val="uk-UA"/>
              </w:rPr>
              <w:t>85,00</w:t>
            </w:r>
          </w:p>
          <w:p w14:paraId="422491DE" w14:textId="77777777" w:rsidR="00DC2C58" w:rsidRPr="002A678C" w:rsidRDefault="00DC2C58" w:rsidP="00C82AC6">
            <w:pPr>
              <w:jc w:val="center"/>
              <w:rPr>
                <w:rFonts w:ascii="Times New Roman" w:hAnsi="Times New Roman"/>
                <w:bCs/>
                <w:sz w:val="26"/>
                <w:lang w:val="uk-UA"/>
              </w:rPr>
            </w:pPr>
          </w:p>
          <w:p w14:paraId="4FF8F960" w14:textId="6DDA34F8" w:rsidR="00DC2C58" w:rsidRPr="002A678C" w:rsidRDefault="00DC2C58" w:rsidP="00C82AC6">
            <w:pPr>
              <w:jc w:val="center"/>
              <w:rPr>
                <w:rFonts w:ascii="Times New Roman" w:hAnsi="Times New Roman"/>
                <w:bCs/>
                <w:sz w:val="26"/>
                <w:lang w:val="uk-UA"/>
              </w:rPr>
            </w:pPr>
            <w:r w:rsidRPr="002A678C">
              <w:rPr>
                <w:rFonts w:ascii="Times New Roman" w:hAnsi="Times New Roman"/>
                <w:bCs/>
                <w:sz w:val="26"/>
                <w:lang w:val="uk-UA"/>
              </w:rPr>
              <w:t>50,00</w:t>
            </w:r>
          </w:p>
          <w:p w14:paraId="60B885FA" w14:textId="77777777" w:rsidR="00DC2C58" w:rsidRPr="002A678C" w:rsidRDefault="00DC2C58" w:rsidP="00C82AC6">
            <w:pPr>
              <w:jc w:val="center"/>
              <w:rPr>
                <w:rFonts w:ascii="Times New Roman" w:hAnsi="Times New Roman"/>
                <w:bCs/>
                <w:sz w:val="26"/>
                <w:lang w:val="uk-UA"/>
              </w:rPr>
            </w:pPr>
          </w:p>
          <w:p w14:paraId="168FA1BF" w14:textId="71651971" w:rsidR="00DC2C58" w:rsidRPr="002A678C" w:rsidRDefault="00DC2C58" w:rsidP="00C82AC6">
            <w:pPr>
              <w:jc w:val="center"/>
              <w:rPr>
                <w:rFonts w:ascii="Times New Roman" w:hAnsi="Times New Roman"/>
                <w:bCs/>
                <w:sz w:val="26"/>
                <w:lang w:val="uk-UA"/>
              </w:rPr>
            </w:pPr>
            <w:r w:rsidRPr="002A678C">
              <w:rPr>
                <w:rFonts w:ascii="Times New Roman" w:hAnsi="Times New Roman"/>
                <w:bCs/>
                <w:sz w:val="26"/>
                <w:lang w:val="uk-UA"/>
              </w:rPr>
              <w:t>35,00</w:t>
            </w:r>
          </w:p>
        </w:tc>
        <w:tc>
          <w:tcPr>
            <w:tcW w:w="1847" w:type="dxa"/>
          </w:tcPr>
          <w:p w14:paraId="033E0098" w14:textId="77777777" w:rsidR="00D02374" w:rsidRPr="002A678C" w:rsidRDefault="009D68C8" w:rsidP="00C82AC6">
            <w:pPr>
              <w:jc w:val="center"/>
              <w:rPr>
                <w:rFonts w:ascii="Times New Roman" w:hAnsi="Times New Roman"/>
                <w:bCs/>
                <w:sz w:val="26"/>
                <w:lang w:val="uk-UA"/>
              </w:rPr>
            </w:pPr>
            <w:r w:rsidRPr="002A678C">
              <w:rPr>
                <w:rFonts w:ascii="Times New Roman" w:hAnsi="Times New Roman"/>
                <w:bCs/>
                <w:sz w:val="26"/>
                <w:lang w:val="uk-UA"/>
              </w:rPr>
              <w:t>85,00</w:t>
            </w:r>
          </w:p>
          <w:p w14:paraId="0BA9DDCB" w14:textId="77777777" w:rsidR="009D68C8" w:rsidRPr="002A678C" w:rsidRDefault="009D68C8" w:rsidP="00C82AC6">
            <w:pPr>
              <w:jc w:val="center"/>
              <w:rPr>
                <w:rFonts w:ascii="Times New Roman" w:hAnsi="Times New Roman"/>
                <w:bCs/>
                <w:sz w:val="26"/>
                <w:lang w:val="uk-UA"/>
              </w:rPr>
            </w:pPr>
          </w:p>
          <w:p w14:paraId="15CFC6C1" w14:textId="77777777" w:rsidR="009D68C8" w:rsidRPr="002A678C" w:rsidRDefault="009D68C8" w:rsidP="00C82AC6">
            <w:pPr>
              <w:jc w:val="center"/>
              <w:rPr>
                <w:rFonts w:ascii="Times New Roman" w:hAnsi="Times New Roman"/>
                <w:bCs/>
                <w:sz w:val="26"/>
                <w:lang w:val="uk-UA"/>
              </w:rPr>
            </w:pPr>
            <w:r w:rsidRPr="002A678C">
              <w:rPr>
                <w:rFonts w:ascii="Times New Roman" w:hAnsi="Times New Roman"/>
                <w:bCs/>
                <w:sz w:val="26"/>
                <w:lang w:val="uk-UA"/>
              </w:rPr>
              <w:t>50,00</w:t>
            </w:r>
          </w:p>
          <w:p w14:paraId="657793AC" w14:textId="77777777" w:rsidR="009D68C8" w:rsidRPr="002A678C" w:rsidRDefault="009D68C8" w:rsidP="00C82AC6">
            <w:pPr>
              <w:jc w:val="center"/>
              <w:rPr>
                <w:rFonts w:ascii="Times New Roman" w:hAnsi="Times New Roman"/>
                <w:bCs/>
                <w:sz w:val="26"/>
                <w:lang w:val="uk-UA"/>
              </w:rPr>
            </w:pPr>
          </w:p>
          <w:p w14:paraId="1F3CEA17" w14:textId="000B4244" w:rsidR="009D68C8" w:rsidRPr="002A678C" w:rsidRDefault="009D68C8" w:rsidP="00C82AC6">
            <w:pPr>
              <w:jc w:val="center"/>
              <w:rPr>
                <w:rFonts w:ascii="Times New Roman" w:hAnsi="Times New Roman"/>
                <w:bCs/>
                <w:sz w:val="26"/>
                <w:lang w:val="uk-UA"/>
              </w:rPr>
            </w:pPr>
            <w:r w:rsidRPr="002A678C">
              <w:rPr>
                <w:rFonts w:ascii="Times New Roman" w:hAnsi="Times New Roman"/>
                <w:bCs/>
                <w:sz w:val="26"/>
                <w:lang w:val="uk-UA"/>
              </w:rPr>
              <w:t>35,00</w:t>
            </w:r>
          </w:p>
        </w:tc>
        <w:tc>
          <w:tcPr>
            <w:tcW w:w="1673" w:type="dxa"/>
          </w:tcPr>
          <w:p w14:paraId="235BE029" w14:textId="77777777" w:rsidR="00D02374" w:rsidRPr="002A678C" w:rsidRDefault="009D68C8" w:rsidP="00C82AC6">
            <w:pPr>
              <w:jc w:val="center"/>
              <w:rPr>
                <w:rFonts w:ascii="Times New Roman" w:hAnsi="Times New Roman"/>
                <w:bCs/>
                <w:sz w:val="26"/>
                <w:lang w:val="uk-UA"/>
              </w:rPr>
            </w:pPr>
            <w:r w:rsidRPr="002A678C">
              <w:rPr>
                <w:rFonts w:ascii="Times New Roman" w:hAnsi="Times New Roman"/>
                <w:bCs/>
                <w:sz w:val="26"/>
                <w:lang w:val="uk-UA"/>
              </w:rPr>
              <w:t>425,00</w:t>
            </w:r>
          </w:p>
          <w:p w14:paraId="7851877E" w14:textId="77777777" w:rsidR="009D68C8" w:rsidRPr="002A678C" w:rsidRDefault="009D68C8" w:rsidP="00C82AC6">
            <w:pPr>
              <w:jc w:val="center"/>
              <w:rPr>
                <w:rFonts w:ascii="Times New Roman" w:hAnsi="Times New Roman"/>
                <w:bCs/>
                <w:sz w:val="26"/>
                <w:lang w:val="uk-UA"/>
              </w:rPr>
            </w:pPr>
          </w:p>
          <w:p w14:paraId="46169803" w14:textId="77777777" w:rsidR="009D68C8" w:rsidRPr="002A678C" w:rsidRDefault="009D68C8" w:rsidP="00C82AC6">
            <w:pPr>
              <w:jc w:val="center"/>
              <w:rPr>
                <w:rFonts w:ascii="Times New Roman" w:hAnsi="Times New Roman"/>
                <w:bCs/>
                <w:sz w:val="26"/>
                <w:lang w:val="uk-UA"/>
              </w:rPr>
            </w:pPr>
            <w:r w:rsidRPr="002A678C">
              <w:rPr>
                <w:rFonts w:ascii="Times New Roman" w:hAnsi="Times New Roman"/>
                <w:bCs/>
                <w:sz w:val="26"/>
                <w:lang w:val="uk-UA"/>
              </w:rPr>
              <w:t>250,00</w:t>
            </w:r>
          </w:p>
          <w:p w14:paraId="0698AC42" w14:textId="77777777" w:rsidR="009D68C8" w:rsidRPr="002A678C" w:rsidRDefault="009D68C8" w:rsidP="00C82AC6">
            <w:pPr>
              <w:jc w:val="center"/>
              <w:rPr>
                <w:rFonts w:ascii="Times New Roman" w:hAnsi="Times New Roman"/>
                <w:bCs/>
                <w:sz w:val="26"/>
                <w:lang w:val="uk-UA"/>
              </w:rPr>
            </w:pPr>
          </w:p>
          <w:p w14:paraId="7EED35B0" w14:textId="0A10CAA0" w:rsidR="009D68C8" w:rsidRPr="002A678C" w:rsidRDefault="009D68C8" w:rsidP="00C82AC6">
            <w:pPr>
              <w:jc w:val="center"/>
              <w:rPr>
                <w:rFonts w:ascii="Times New Roman" w:hAnsi="Times New Roman"/>
                <w:bCs/>
                <w:sz w:val="26"/>
                <w:lang w:val="uk-UA"/>
              </w:rPr>
            </w:pPr>
            <w:r w:rsidRPr="002A678C">
              <w:rPr>
                <w:rFonts w:ascii="Times New Roman" w:hAnsi="Times New Roman"/>
                <w:bCs/>
                <w:sz w:val="26"/>
                <w:lang w:val="uk-UA"/>
              </w:rPr>
              <w:t>175,00</w:t>
            </w:r>
          </w:p>
        </w:tc>
      </w:tr>
      <w:tr w:rsidR="00D02374" w:rsidRPr="002A678C" w14:paraId="078A3DEF" w14:textId="77777777" w:rsidTr="00654F5E">
        <w:tc>
          <w:tcPr>
            <w:tcW w:w="704" w:type="dxa"/>
          </w:tcPr>
          <w:p w14:paraId="263E99F6" w14:textId="4005B389" w:rsidR="00D02374" w:rsidRPr="002A678C" w:rsidRDefault="00DC2C58" w:rsidP="0090043B">
            <w:pPr>
              <w:jc w:val="both"/>
              <w:rPr>
                <w:rFonts w:ascii="Times New Roman" w:hAnsi="Times New Roman"/>
                <w:bCs/>
                <w:sz w:val="26"/>
                <w:lang w:val="uk-UA"/>
              </w:rPr>
            </w:pPr>
            <w:r w:rsidRPr="002A678C">
              <w:rPr>
                <w:rFonts w:ascii="Times New Roman" w:hAnsi="Times New Roman"/>
                <w:bCs/>
                <w:sz w:val="26"/>
                <w:lang w:val="uk-UA"/>
              </w:rPr>
              <w:t>7</w:t>
            </w:r>
          </w:p>
        </w:tc>
        <w:tc>
          <w:tcPr>
            <w:tcW w:w="4253" w:type="dxa"/>
          </w:tcPr>
          <w:p w14:paraId="4AA54038" w14:textId="6A6C29DD" w:rsidR="00D02374" w:rsidRPr="002A678C" w:rsidRDefault="00DC2C58" w:rsidP="0090043B">
            <w:pPr>
              <w:jc w:val="both"/>
              <w:rPr>
                <w:rFonts w:ascii="Times New Roman" w:hAnsi="Times New Roman"/>
                <w:bCs/>
                <w:sz w:val="26"/>
                <w:lang w:val="uk-UA"/>
              </w:rPr>
            </w:pPr>
            <w:r w:rsidRPr="002A678C">
              <w:rPr>
                <w:rFonts w:ascii="Times New Roman" w:hAnsi="Times New Roman"/>
                <w:bCs/>
                <w:sz w:val="26"/>
                <w:lang w:val="uk-UA"/>
              </w:rPr>
              <w:t>Кількість суб’єктів господарювання, що повинні виконати вимоги регулювання, одиниць</w:t>
            </w:r>
          </w:p>
        </w:tc>
        <w:tc>
          <w:tcPr>
            <w:tcW w:w="1866" w:type="dxa"/>
          </w:tcPr>
          <w:p w14:paraId="409D739E" w14:textId="5CEE9820" w:rsidR="00D02374" w:rsidRPr="002A678C" w:rsidRDefault="009D68C8" w:rsidP="00C82AC6">
            <w:pPr>
              <w:jc w:val="center"/>
              <w:rPr>
                <w:rFonts w:ascii="Times New Roman" w:hAnsi="Times New Roman"/>
                <w:bCs/>
                <w:sz w:val="26"/>
                <w:lang w:val="uk-UA"/>
              </w:rPr>
            </w:pPr>
            <w:r w:rsidRPr="002A678C">
              <w:rPr>
                <w:rFonts w:ascii="Times New Roman" w:hAnsi="Times New Roman"/>
                <w:bCs/>
                <w:sz w:val="26"/>
                <w:lang w:val="uk-UA"/>
              </w:rPr>
              <w:t>1 000</w:t>
            </w:r>
          </w:p>
        </w:tc>
        <w:tc>
          <w:tcPr>
            <w:tcW w:w="1847" w:type="dxa"/>
          </w:tcPr>
          <w:p w14:paraId="736954FA" w14:textId="413A1C0A" w:rsidR="00D02374" w:rsidRPr="002A678C" w:rsidRDefault="009D68C8" w:rsidP="00C82AC6">
            <w:pPr>
              <w:jc w:val="center"/>
              <w:rPr>
                <w:rFonts w:ascii="Times New Roman" w:hAnsi="Times New Roman"/>
                <w:bCs/>
                <w:sz w:val="26"/>
                <w:lang w:val="uk-UA"/>
              </w:rPr>
            </w:pPr>
            <w:r w:rsidRPr="002A678C">
              <w:rPr>
                <w:rFonts w:ascii="Times New Roman" w:hAnsi="Times New Roman"/>
                <w:bCs/>
                <w:sz w:val="26"/>
                <w:lang w:val="uk-UA"/>
              </w:rPr>
              <w:t>-</w:t>
            </w:r>
          </w:p>
        </w:tc>
        <w:tc>
          <w:tcPr>
            <w:tcW w:w="1673" w:type="dxa"/>
          </w:tcPr>
          <w:p w14:paraId="2AEE0032" w14:textId="78D34AEE" w:rsidR="00D02374" w:rsidRPr="002A678C" w:rsidRDefault="009D68C8" w:rsidP="00C82AC6">
            <w:pPr>
              <w:jc w:val="center"/>
              <w:rPr>
                <w:rFonts w:ascii="Times New Roman" w:hAnsi="Times New Roman"/>
                <w:bCs/>
                <w:sz w:val="26"/>
                <w:lang w:val="uk-UA"/>
              </w:rPr>
            </w:pPr>
            <w:r w:rsidRPr="002A678C">
              <w:rPr>
                <w:rFonts w:ascii="Times New Roman" w:hAnsi="Times New Roman"/>
                <w:bCs/>
                <w:sz w:val="26"/>
                <w:lang w:val="uk-UA"/>
              </w:rPr>
              <w:t>5 000</w:t>
            </w:r>
          </w:p>
        </w:tc>
      </w:tr>
      <w:tr w:rsidR="00D02374" w:rsidRPr="002A678C" w14:paraId="04263A99" w14:textId="77777777" w:rsidTr="00654F5E">
        <w:tc>
          <w:tcPr>
            <w:tcW w:w="704" w:type="dxa"/>
          </w:tcPr>
          <w:p w14:paraId="5D769D0A" w14:textId="6B0874CD" w:rsidR="00D02374" w:rsidRPr="002A678C" w:rsidRDefault="009D68C8" w:rsidP="0090043B">
            <w:pPr>
              <w:jc w:val="both"/>
              <w:rPr>
                <w:rFonts w:ascii="Times New Roman" w:hAnsi="Times New Roman"/>
                <w:bCs/>
                <w:sz w:val="26"/>
                <w:lang w:val="uk-UA"/>
              </w:rPr>
            </w:pPr>
            <w:r w:rsidRPr="002A678C">
              <w:rPr>
                <w:rFonts w:ascii="Times New Roman" w:hAnsi="Times New Roman"/>
                <w:bCs/>
                <w:sz w:val="26"/>
                <w:lang w:val="uk-UA"/>
              </w:rPr>
              <w:t>8</w:t>
            </w:r>
          </w:p>
        </w:tc>
        <w:tc>
          <w:tcPr>
            <w:tcW w:w="4253" w:type="dxa"/>
          </w:tcPr>
          <w:p w14:paraId="2A7370B6" w14:textId="1DA1B83C" w:rsidR="00D02374" w:rsidRPr="002A678C" w:rsidRDefault="009D68C8" w:rsidP="0090043B">
            <w:pPr>
              <w:jc w:val="both"/>
              <w:rPr>
                <w:rFonts w:ascii="Times New Roman" w:hAnsi="Times New Roman"/>
                <w:bCs/>
                <w:sz w:val="26"/>
                <w:vertAlign w:val="superscript"/>
                <w:lang w:val="uk-UA"/>
              </w:rPr>
            </w:pPr>
            <w:r w:rsidRPr="002A678C">
              <w:rPr>
                <w:rFonts w:ascii="Times New Roman" w:hAnsi="Times New Roman"/>
                <w:bCs/>
                <w:sz w:val="26"/>
                <w:lang w:val="uk-UA"/>
              </w:rPr>
              <w:t xml:space="preserve">Сумарно, гривень </w:t>
            </w:r>
          </w:p>
        </w:tc>
        <w:tc>
          <w:tcPr>
            <w:tcW w:w="1866" w:type="dxa"/>
          </w:tcPr>
          <w:p w14:paraId="29B7B50F" w14:textId="17AF201E" w:rsidR="00D02374" w:rsidRPr="002A678C" w:rsidRDefault="009D68C8" w:rsidP="00C82AC6">
            <w:pPr>
              <w:jc w:val="center"/>
              <w:rPr>
                <w:rFonts w:ascii="Times New Roman" w:hAnsi="Times New Roman"/>
                <w:bCs/>
                <w:sz w:val="26"/>
                <w:lang w:val="uk-UA"/>
              </w:rPr>
            </w:pPr>
            <w:r w:rsidRPr="002A678C">
              <w:rPr>
                <w:rFonts w:ascii="Times New Roman" w:hAnsi="Times New Roman"/>
                <w:bCs/>
                <w:sz w:val="26"/>
                <w:lang w:val="uk-UA"/>
              </w:rPr>
              <w:t>85 000</w:t>
            </w:r>
          </w:p>
        </w:tc>
        <w:tc>
          <w:tcPr>
            <w:tcW w:w="1847" w:type="dxa"/>
          </w:tcPr>
          <w:p w14:paraId="07A9CA1C" w14:textId="484EF3A5" w:rsidR="00D02374" w:rsidRPr="002A678C" w:rsidRDefault="009D68C8" w:rsidP="00C82AC6">
            <w:pPr>
              <w:jc w:val="center"/>
              <w:rPr>
                <w:rFonts w:ascii="Times New Roman" w:hAnsi="Times New Roman"/>
                <w:bCs/>
                <w:sz w:val="26"/>
                <w:lang w:val="uk-UA"/>
              </w:rPr>
            </w:pPr>
            <w:r w:rsidRPr="002A678C">
              <w:rPr>
                <w:rFonts w:ascii="Times New Roman" w:hAnsi="Times New Roman"/>
                <w:bCs/>
                <w:sz w:val="26"/>
                <w:lang w:val="uk-UA"/>
              </w:rPr>
              <w:t>-</w:t>
            </w:r>
          </w:p>
        </w:tc>
        <w:tc>
          <w:tcPr>
            <w:tcW w:w="1673" w:type="dxa"/>
          </w:tcPr>
          <w:p w14:paraId="17BB367E" w14:textId="33600268" w:rsidR="00D02374" w:rsidRPr="002A678C" w:rsidRDefault="009D68C8" w:rsidP="00C82AC6">
            <w:pPr>
              <w:jc w:val="center"/>
              <w:rPr>
                <w:rFonts w:ascii="Times New Roman" w:hAnsi="Times New Roman"/>
                <w:bCs/>
                <w:sz w:val="26"/>
                <w:lang w:val="uk-UA"/>
              </w:rPr>
            </w:pPr>
            <w:r w:rsidRPr="002A678C">
              <w:rPr>
                <w:rFonts w:ascii="Times New Roman" w:hAnsi="Times New Roman"/>
                <w:bCs/>
                <w:sz w:val="26"/>
                <w:lang w:val="uk-UA"/>
              </w:rPr>
              <w:t>425 000</w:t>
            </w:r>
          </w:p>
        </w:tc>
      </w:tr>
      <w:tr w:rsidR="009D68C8" w:rsidRPr="002A678C" w14:paraId="37F06C90" w14:textId="77777777" w:rsidTr="00F12132">
        <w:tc>
          <w:tcPr>
            <w:tcW w:w="10343" w:type="dxa"/>
            <w:gridSpan w:val="5"/>
          </w:tcPr>
          <w:p w14:paraId="0F07C3D5" w14:textId="3B0A97C8" w:rsidR="009D68C8" w:rsidRPr="002A678C" w:rsidRDefault="009D68C8" w:rsidP="009D68C8">
            <w:pPr>
              <w:jc w:val="center"/>
              <w:rPr>
                <w:rFonts w:ascii="Times New Roman" w:hAnsi="Times New Roman"/>
                <w:b/>
                <w:sz w:val="26"/>
                <w:lang w:val="uk-UA"/>
              </w:rPr>
            </w:pPr>
            <w:r w:rsidRPr="002A678C">
              <w:rPr>
                <w:rFonts w:ascii="Times New Roman" w:hAnsi="Times New Roman"/>
                <w:b/>
                <w:sz w:val="26"/>
                <w:lang w:val="uk-UA"/>
              </w:rPr>
              <w:t>2. Оцінка вартості адміністративних процедур суб'єктів малого підприємництва щодо виконання регулювання та звітування</w:t>
            </w:r>
          </w:p>
        </w:tc>
      </w:tr>
      <w:tr w:rsidR="00D02374" w:rsidRPr="002A678C" w14:paraId="22CA677B" w14:textId="77777777" w:rsidTr="00654F5E">
        <w:tc>
          <w:tcPr>
            <w:tcW w:w="704" w:type="dxa"/>
          </w:tcPr>
          <w:p w14:paraId="1D81B445" w14:textId="396D7C54" w:rsidR="00D02374" w:rsidRPr="002A678C" w:rsidRDefault="009D68C8" w:rsidP="0090043B">
            <w:pPr>
              <w:jc w:val="both"/>
              <w:rPr>
                <w:rFonts w:ascii="Times New Roman" w:hAnsi="Times New Roman"/>
                <w:bCs/>
                <w:sz w:val="26"/>
                <w:lang w:val="uk-UA"/>
              </w:rPr>
            </w:pPr>
            <w:r w:rsidRPr="002A678C">
              <w:rPr>
                <w:rFonts w:ascii="Times New Roman" w:hAnsi="Times New Roman"/>
                <w:bCs/>
                <w:sz w:val="26"/>
                <w:lang w:val="uk-UA"/>
              </w:rPr>
              <w:t>9</w:t>
            </w:r>
          </w:p>
        </w:tc>
        <w:tc>
          <w:tcPr>
            <w:tcW w:w="4253" w:type="dxa"/>
          </w:tcPr>
          <w:p w14:paraId="13ED7A62" w14:textId="19533604" w:rsidR="00D02374" w:rsidRPr="002A678C" w:rsidRDefault="009D68C8" w:rsidP="0090043B">
            <w:pPr>
              <w:jc w:val="both"/>
              <w:rPr>
                <w:rFonts w:ascii="Times New Roman" w:hAnsi="Times New Roman"/>
                <w:bCs/>
                <w:sz w:val="26"/>
                <w:vertAlign w:val="superscript"/>
                <w:lang w:val="uk-UA"/>
              </w:rPr>
            </w:pPr>
            <w:r w:rsidRPr="002A678C">
              <w:rPr>
                <w:rFonts w:ascii="Times New Roman" w:hAnsi="Times New Roman"/>
                <w:bCs/>
                <w:sz w:val="26"/>
                <w:lang w:val="uk-UA"/>
              </w:rPr>
              <w:t>Процедури отримання первинної інформації про вимоги регулювання</w:t>
            </w:r>
            <w:r w:rsidR="007B14BD" w:rsidRPr="002A678C">
              <w:rPr>
                <w:rFonts w:ascii="Times New Roman" w:hAnsi="Times New Roman"/>
                <w:bCs/>
                <w:sz w:val="26"/>
                <w:lang w:val="uk-UA"/>
              </w:rPr>
              <w:t xml:space="preserve"> </w:t>
            </w:r>
            <w:r w:rsidR="007B14BD" w:rsidRPr="002A678C">
              <w:rPr>
                <w:rFonts w:ascii="Times New Roman" w:hAnsi="Times New Roman"/>
                <w:bCs/>
                <w:sz w:val="26"/>
                <w:lang w:val="uk-UA"/>
              </w:rPr>
              <w:lastRenderedPageBreak/>
              <w:t>(отримання необхідної форми заяви)</w:t>
            </w:r>
            <w:r w:rsidR="00C82AC6" w:rsidRPr="002A678C">
              <w:rPr>
                <w:rFonts w:ascii="Times New Roman" w:hAnsi="Times New Roman"/>
                <w:bCs/>
                <w:sz w:val="26"/>
                <w:vertAlign w:val="superscript"/>
                <w:lang w:val="uk-UA"/>
              </w:rPr>
              <w:t>1</w:t>
            </w:r>
          </w:p>
        </w:tc>
        <w:tc>
          <w:tcPr>
            <w:tcW w:w="1866" w:type="dxa"/>
          </w:tcPr>
          <w:p w14:paraId="187CC7BD" w14:textId="7717B906" w:rsidR="00D02374" w:rsidRPr="002A678C" w:rsidRDefault="007B14BD" w:rsidP="00C82AC6">
            <w:pPr>
              <w:jc w:val="center"/>
              <w:rPr>
                <w:rFonts w:ascii="Times New Roman" w:hAnsi="Times New Roman"/>
                <w:bCs/>
                <w:sz w:val="26"/>
                <w:lang w:val="uk-UA"/>
              </w:rPr>
            </w:pPr>
            <w:r w:rsidRPr="002A678C">
              <w:rPr>
                <w:rFonts w:ascii="Times New Roman" w:hAnsi="Times New Roman"/>
                <w:bCs/>
                <w:sz w:val="26"/>
                <w:lang w:val="uk-UA"/>
              </w:rPr>
              <w:lastRenderedPageBreak/>
              <w:t>30 хв.</w:t>
            </w:r>
            <w:r w:rsidR="00C82AC6" w:rsidRPr="002A678C">
              <w:rPr>
                <w:rFonts w:ascii="Times New Roman" w:hAnsi="Times New Roman"/>
                <w:bCs/>
                <w:sz w:val="26"/>
                <w:lang w:val="uk-UA"/>
              </w:rPr>
              <w:t xml:space="preserve"> </w:t>
            </w:r>
            <w:r w:rsidRPr="002A678C">
              <w:rPr>
                <w:rFonts w:ascii="Times New Roman" w:hAnsi="Times New Roman"/>
                <w:bCs/>
                <w:sz w:val="26"/>
                <w:lang w:val="uk-UA"/>
              </w:rPr>
              <w:t>х 40,46 грн. = 20,23 грн.</w:t>
            </w:r>
          </w:p>
        </w:tc>
        <w:tc>
          <w:tcPr>
            <w:tcW w:w="1847" w:type="dxa"/>
          </w:tcPr>
          <w:p w14:paraId="060751BD" w14:textId="378318B6" w:rsidR="00D02374" w:rsidRPr="002A678C" w:rsidRDefault="00C82AC6" w:rsidP="00C82AC6">
            <w:pPr>
              <w:jc w:val="center"/>
              <w:rPr>
                <w:rFonts w:ascii="Times New Roman" w:hAnsi="Times New Roman"/>
                <w:bCs/>
                <w:sz w:val="26"/>
                <w:lang w:val="uk-UA"/>
              </w:rPr>
            </w:pPr>
            <w:r w:rsidRPr="002A678C">
              <w:rPr>
                <w:rFonts w:ascii="Times New Roman" w:hAnsi="Times New Roman"/>
                <w:bCs/>
                <w:sz w:val="26"/>
                <w:lang w:val="uk-UA"/>
              </w:rPr>
              <w:t>20,23</w:t>
            </w:r>
          </w:p>
        </w:tc>
        <w:tc>
          <w:tcPr>
            <w:tcW w:w="1673" w:type="dxa"/>
          </w:tcPr>
          <w:p w14:paraId="61D77C5A" w14:textId="1A63987A" w:rsidR="00D02374" w:rsidRPr="002A678C" w:rsidRDefault="00C82AC6" w:rsidP="00C82AC6">
            <w:pPr>
              <w:jc w:val="center"/>
              <w:rPr>
                <w:rFonts w:ascii="Times New Roman" w:hAnsi="Times New Roman"/>
                <w:bCs/>
                <w:sz w:val="26"/>
                <w:lang w:val="uk-UA"/>
              </w:rPr>
            </w:pPr>
            <w:r w:rsidRPr="002A678C">
              <w:rPr>
                <w:rFonts w:ascii="Times New Roman" w:hAnsi="Times New Roman"/>
                <w:bCs/>
                <w:sz w:val="26"/>
                <w:lang w:val="uk-UA"/>
              </w:rPr>
              <w:t>115,00</w:t>
            </w:r>
          </w:p>
        </w:tc>
      </w:tr>
      <w:tr w:rsidR="00D02374" w:rsidRPr="00D13873" w14:paraId="70442317" w14:textId="77777777" w:rsidTr="00654F5E">
        <w:tc>
          <w:tcPr>
            <w:tcW w:w="704" w:type="dxa"/>
          </w:tcPr>
          <w:p w14:paraId="1A2C81D2" w14:textId="281BD083" w:rsidR="00D02374" w:rsidRPr="002A678C" w:rsidRDefault="009D68C8" w:rsidP="0090043B">
            <w:pPr>
              <w:jc w:val="both"/>
              <w:rPr>
                <w:rFonts w:ascii="Times New Roman" w:hAnsi="Times New Roman"/>
                <w:bCs/>
                <w:sz w:val="26"/>
                <w:lang w:val="uk-UA"/>
              </w:rPr>
            </w:pPr>
            <w:r w:rsidRPr="002A678C">
              <w:rPr>
                <w:rFonts w:ascii="Times New Roman" w:hAnsi="Times New Roman"/>
                <w:bCs/>
                <w:sz w:val="26"/>
                <w:lang w:val="uk-UA"/>
              </w:rPr>
              <w:t>10</w:t>
            </w:r>
          </w:p>
        </w:tc>
        <w:tc>
          <w:tcPr>
            <w:tcW w:w="4253" w:type="dxa"/>
          </w:tcPr>
          <w:p w14:paraId="387D1E92" w14:textId="6D32CAC1" w:rsidR="00D02374" w:rsidRPr="002A678C" w:rsidRDefault="009D68C8" w:rsidP="0090043B">
            <w:pPr>
              <w:jc w:val="both"/>
              <w:rPr>
                <w:rFonts w:ascii="Times New Roman" w:hAnsi="Times New Roman"/>
                <w:bCs/>
                <w:sz w:val="26"/>
                <w:lang w:val="uk-UA"/>
              </w:rPr>
            </w:pPr>
            <w:r w:rsidRPr="002A678C">
              <w:rPr>
                <w:rFonts w:ascii="Times New Roman" w:hAnsi="Times New Roman"/>
                <w:bCs/>
                <w:sz w:val="26"/>
                <w:lang w:val="uk-UA"/>
              </w:rPr>
              <w:t>Процедури організації виконання вимог регулювання</w:t>
            </w:r>
          </w:p>
        </w:tc>
        <w:tc>
          <w:tcPr>
            <w:tcW w:w="1866" w:type="dxa"/>
          </w:tcPr>
          <w:p w14:paraId="330A933E" w14:textId="77777777" w:rsidR="00D02374" w:rsidRPr="002A678C" w:rsidRDefault="00D02374" w:rsidP="00C82AC6">
            <w:pPr>
              <w:jc w:val="center"/>
              <w:rPr>
                <w:rFonts w:ascii="Times New Roman" w:hAnsi="Times New Roman"/>
                <w:bCs/>
                <w:sz w:val="26"/>
                <w:lang w:val="uk-UA"/>
              </w:rPr>
            </w:pPr>
          </w:p>
        </w:tc>
        <w:tc>
          <w:tcPr>
            <w:tcW w:w="1847" w:type="dxa"/>
          </w:tcPr>
          <w:p w14:paraId="37BF80F3" w14:textId="77777777" w:rsidR="00D02374" w:rsidRPr="002A678C" w:rsidRDefault="00D02374" w:rsidP="00C82AC6">
            <w:pPr>
              <w:jc w:val="center"/>
              <w:rPr>
                <w:rFonts w:ascii="Times New Roman" w:hAnsi="Times New Roman"/>
                <w:bCs/>
                <w:sz w:val="26"/>
                <w:lang w:val="uk-UA"/>
              </w:rPr>
            </w:pPr>
          </w:p>
        </w:tc>
        <w:tc>
          <w:tcPr>
            <w:tcW w:w="1673" w:type="dxa"/>
          </w:tcPr>
          <w:p w14:paraId="48C2B26F" w14:textId="77777777" w:rsidR="00D02374" w:rsidRPr="002A678C" w:rsidRDefault="00D02374" w:rsidP="00C82AC6">
            <w:pPr>
              <w:jc w:val="center"/>
              <w:rPr>
                <w:rFonts w:ascii="Times New Roman" w:hAnsi="Times New Roman"/>
                <w:bCs/>
                <w:sz w:val="26"/>
                <w:lang w:val="uk-UA"/>
              </w:rPr>
            </w:pPr>
          </w:p>
        </w:tc>
      </w:tr>
      <w:tr w:rsidR="00FB1BE3" w:rsidRPr="002A678C" w14:paraId="4AEE64B8" w14:textId="77777777" w:rsidTr="009420F2">
        <w:trPr>
          <w:trHeight w:val="1495"/>
        </w:trPr>
        <w:tc>
          <w:tcPr>
            <w:tcW w:w="704" w:type="dxa"/>
          </w:tcPr>
          <w:p w14:paraId="00CC78C3" w14:textId="77777777" w:rsidR="00FB1BE3" w:rsidRPr="002A678C" w:rsidRDefault="00FB1BE3" w:rsidP="00C82AC6">
            <w:pPr>
              <w:jc w:val="both"/>
              <w:rPr>
                <w:rFonts w:ascii="Times New Roman" w:hAnsi="Times New Roman"/>
                <w:bCs/>
                <w:sz w:val="26"/>
                <w:lang w:val="uk-UA"/>
              </w:rPr>
            </w:pPr>
          </w:p>
        </w:tc>
        <w:tc>
          <w:tcPr>
            <w:tcW w:w="4253" w:type="dxa"/>
          </w:tcPr>
          <w:p w14:paraId="04B1DA8B" w14:textId="77777777" w:rsidR="00FB1BE3" w:rsidRPr="002A678C" w:rsidRDefault="00FB1BE3" w:rsidP="00C82AC6">
            <w:pPr>
              <w:jc w:val="both"/>
              <w:rPr>
                <w:rFonts w:ascii="Times New Roman" w:hAnsi="Times New Roman"/>
                <w:bCs/>
                <w:sz w:val="26"/>
                <w:lang w:val="uk-UA"/>
              </w:rPr>
            </w:pPr>
            <w:r w:rsidRPr="002A678C">
              <w:rPr>
                <w:rFonts w:ascii="Times New Roman" w:hAnsi="Times New Roman"/>
                <w:bCs/>
                <w:sz w:val="26"/>
                <w:lang w:val="uk-UA"/>
              </w:rPr>
              <w:t>витрати на оборотні активи (канцелярські товари тощо), гривень</w:t>
            </w:r>
          </w:p>
          <w:p w14:paraId="3F416E83" w14:textId="5D8551A2" w:rsidR="00FB1BE3" w:rsidRPr="002A678C" w:rsidRDefault="00FB1BE3" w:rsidP="00C82AC6">
            <w:pPr>
              <w:jc w:val="both"/>
              <w:rPr>
                <w:rFonts w:ascii="Times New Roman" w:hAnsi="Times New Roman"/>
                <w:bCs/>
                <w:sz w:val="26"/>
                <w:lang w:val="uk-UA"/>
              </w:rPr>
            </w:pPr>
            <w:r w:rsidRPr="002A678C">
              <w:rPr>
                <w:rFonts w:ascii="Times New Roman" w:hAnsi="Times New Roman"/>
                <w:bCs/>
                <w:sz w:val="26"/>
                <w:lang w:val="uk-UA"/>
              </w:rPr>
              <w:t>витрати, пов’язані із надсиланням заявки, гривень</w:t>
            </w:r>
          </w:p>
        </w:tc>
        <w:tc>
          <w:tcPr>
            <w:tcW w:w="1866" w:type="dxa"/>
          </w:tcPr>
          <w:p w14:paraId="5E74BBD1" w14:textId="77777777" w:rsidR="00FB1BE3" w:rsidRPr="002A678C" w:rsidRDefault="00FB1BE3" w:rsidP="00C82AC6">
            <w:pPr>
              <w:jc w:val="center"/>
              <w:rPr>
                <w:rFonts w:ascii="Times New Roman" w:hAnsi="Times New Roman"/>
                <w:bCs/>
                <w:sz w:val="26"/>
                <w:lang w:val="uk-UA"/>
              </w:rPr>
            </w:pPr>
          </w:p>
          <w:p w14:paraId="72EE6201" w14:textId="12FF127B" w:rsidR="00FB1BE3" w:rsidRPr="002A678C" w:rsidRDefault="00FB1BE3" w:rsidP="00C82AC6">
            <w:pPr>
              <w:jc w:val="center"/>
              <w:rPr>
                <w:rFonts w:ascii="Times New Roman" w:hAnsi="Times New Roman"/>
                <w:bCs/>
                <w:sz w:val="26"/>
                <w:lang w:val="uk-UA"/>
              </w:rPr>
            </w:pPr>
            <w:r w:rsidRPr="002A678C">
              <w:rPr>
                <w:rFonts w:ascii="Times New Roman" w:hAnsi="Times New Roman"/>
                <w:bCs/>
                <w:sz w:val="26"/>
                <w:lang w:val="uk-UA"/>
              </w:rPr>
              <w:t>50,00</w:t>
            </w:r>
          </w:p>
          <w:p w14:paraId="699D7136" w14:textId="77777777" w:rsidR="00FB1BE3" w:rsidRPr="002A678C" w:rsidRDefault="00FB1BE3" w:rsidP="00C82AC6">
            <w:pPr>
              <w:jc w:val="center"/>
              <w:rPr>
                <w:rFonts w:ascii="Times New Roman" w:hAnsi="Times New Roman"/>
                <w:bCs/>
                <w:sz w:val="26"/>
                <w:lang w:val="uk-UA"/>
              </w:rPr>
            </w:pPr>
          </w:p>
          <w:p w14:paraId="3E32AD76" w14:textId="3F56378A" w:rsidR="00FB1BE3" w:rsidRPr="002A678C" w:rsidRDefault="00FB1BE3" w:rsidP="00C82AC6">
            <w:pPr>
              <w:jc w:val="center"/>
              <w:rPr>
                <w:rFonts w:ascii="Times New Roman" w:hAnsi="Times New Roman"/>
                <w:bCs/>
                <w:sz w:val="26"/>
                <w:lang w:val="uk-UA"/>
              </w:rPr>
            </w:pPr>
            <w:r w:rsidRPr="002A678C">
              <w:rPr>
                <w:rFonts w:ascii="Times New Roman" w:hAnsi="Times New Roman"/>
                <w:bCs/>
                <w:sz w:val="26"/>
                <w:lang w:val="uk-UA"/>
              </w:rPr>
              <w:t>35,00</w:t>
            </w:r>
          </w:p>
          <w:p w14:paraId="4C396EBB" w14:textId="05C6DBCA" w:rsidR="00FB1BE3" w:rsidRPr="002A678C" w:rsidRDefault="00FB1BE3" w:rsidP="00DE3D62">
            <w:pPr>
              <w:rPr>
                <w:rFonts w:ascii="Times New Roman" w:hAnsi="Times New Roman"/>
                <w:bCs/>
                <w:sz w:val="26"/>
                <w:lang w:val="uk-UA"/>
              </w:rPr>
            </w:pPr>
          </w:p>
        </w:tc>
        <w:tc>
          <w:tcPr>
            <w:tcW w:w="1847" w:type="dxa"/>
          </w:tcPr>
          <w:p w14:paraId="09C92F4B" w14:textId="77777777" w:rsidR="00FB1BE3" w:rsidRPr="002A678C" w:rsidRDefault="00FB1BE3" w:rsidP="00C82AC6">
            <w:pPr>
              <w:jc w:val="center"/>
              <w:rPr>
                <w:rFonts w:ascii="Times New Roman" w:hAnsi="Times New Roman"/>
                <w:bCs/>
                <w:sz w:val="26"/>
                <w:lang w:val="uk-UA"/>
              </w:rPr>
            </w:pPr>
          </w:p>
          <w:p w14:paraId="5A6978E8" w14:textId="580D1AC7" w:rsidR="00FB1BE3" w:rsidRPr="002A678C" w:rsidRDefault="00FB1BE3" w:rsidP="00C82AC6">
            <w:pPr>
              <w:jc w:val="center"/>
              <w:rPr>
                <w:rFonts w:ascii="Times New Roman" w:hAnsi="Times New Roman"/>
                <w:bCs/>
                <w:sz w:val="26"/>
                <w:lang w:val="uk-UA"/>
              </w:rPr>
            </w:pPr>
            <w:r w:rsidRPr="002A678C">
              <w:rPr>
                <w:rFonts w:ascii="Times New Roman" w:hAnsi="Times New Roman"/>
                <w:bCs/>
                <w:sz w:val="26"/>
                <w:lang w:val="uk-UA"/>
              </w:rPr>
              <w:t>50,00</w:t>
            </w:r>
          </w:p>
          <w:p w14:paraId="4A570888" w14:textId="77777777" w:rsidR="00FB1BE3" w:rsidRPr="002A678C" w:rsidRDefault="00FB1BE3" w:rsidP="00C82AC6">
            <w:pPr>
              <w:jc w:val="center"/>
              <w:rPr>
                <w:rFonts w:ascii="Times New Roman" w:hAnsi="Times New Roman"/>
                <w:bCs/>
                <w:sz w:val="26"/>
                <w:lang w:val="uk-UA"/>
              </w:rPr>
            </w:pPr>
          </w:p>
          <w:p w14:paraId="5259EAC0" w14:textId="06281269" w:rsidR="00FB1BE3" w:rsidRPr="002A678C" w:rsidRDefault="00FB1BE3" w:rsidP="00C82AC6">
            <w:pPr>
              <w:jc w:val="center"/>
              <w:rPr>
                <w:rFonts w:ascii="Times New Roman" w:hAnsi="Times New Roman"/>
                <w:bCs/>
                <w:sz w:val="26"/>
                <w:lang w:val="uk-UA"/>
              </w:rPr>
            </w:pPr>
            <w:r w:rsidRPr="002A678C">
              <w:rPr>
                <w:rFonts w:ascii="Times New Roman" w:hAnsi="Times New Roman"/>
                <w:bCs/>
                <w:sz w:val="26"/>
                <w:lang w:val="uk-UA"/>
              </w:rPr>
              <w:t>35,00</w:t>
            </w:r>
          </w:p>
        </w:tc>
        <w:tc>
          <w:tcPr>
            <w:tcW w:w="1673" w:type="dxa"/>
          </w:tcPr>
          <w:p w14:paraId="7BC63DF4" w14:textId="77777777" w:rsidR="00FB1BE3" w:rsidRPr="002A678C" w:rsidRDefault="00FB1BE3" w:rsidP="00C82AC6">
            <w:pPr>
              <w:jc w:val="center"/>
              <w:rPr>
                <w:rFonts w:ascii="Times New Roman" w:hAnsi="Times New Roman"/>
                <w:bCs/>
                <w:sz w:val="26"/>
                <w:lang w:val="uk-UA"/>
              </w:rPr>
            </w:pPr>
          </w:p>
          <w:p w14:paraId="1D520303" w14:textId="07EF20B4" w:rsidR="00FB1BE3" w:rsidRPr="002A678C" w:rsidRDefault="00FB1BE3" w:rsidP="00C82AC6">
            <w:pPr>
              <w:jc w:val="center"/>
              <w:rPr>
                <w:rFonts w:ascii="Times New Roman" w:hAnsi="Times New Roman"/>
                <w:bCs/>
                <w:sz w:val="26"/>
                <w:lang w:val="uk-UA"/>
              </w:rPr>
            </w:pPr>
            <w:r w:rsidRPr="002A678C">
              <w:rPr>
                <w:rFonts w:ascii="Times New Roman" w:hAnsi="Times New Roman"/>
                <w:bCs/>
                <w:sz w:val="26"/>
                <w:lang w:val="uk-UA"/>
              </w:rPr>
              <w:t>250,00</w:t>
            </w:r>
          </w:p>
          <w:p w14:paraId="622C7D02" w14:textId="77777777" w:rsidR="00FB1BE3" w:rsidRPr="002A678C" w:rsidRDefault="00FB1BE3" w:rsidP="00C82AC6">
            <w:pPr>
              <w:jc w:val="center"/>
              <w:rPr>
                <w:rFonts w:ascii="Times New Roman" w:hAnsi="Times New Roman"/>
                <w:bCs/>
                <w:sz w:val="26"/>
                <w:lang w:val="uk-UA"/>
              </w:rPr>
            </w:pPr>
          </w:p>
          <w:p w14:paraId="5E8FBA64" w14:textId="7F43AC0D" w:rsidR="00FB1BE3" w:rsidRPr="002A678C" w:rsidRDefault="00FB1BE3" w:rsidP="00C82AC6">
            <w:pPr>
              <w:jc w:val="center"/>
              <w:rPr>
                <w:rFonts w:ascii="Times New Roman" w:hAnsi="Times New Roman"/>
                <w:bCs/>
                <w:sz w:val="26"/>
                <w:lang w:val="uk-UA"/>
              </w:rPr>
            </w:pPr>
            <w:r w:rsidRPr="002A678C">
              <w:rPr>
                <w:rFonts w:ascii="Times New Roman" w:hAnsi="Times New Roman"/>
                <w:bCs/>
                <w:sz w:val="26"/>
                <w:lang w:val="uk-UA"/>
              </w:rPr>
              <w:t>175,00</w:t>
            </w:r>
          </w:p>
        </w:tc>
      </w:tr>
      <w:tr w:rsidR="00C82AC6" w:rsidRPr="002A678C" w14:paraId="14AD22BC" w14:textId="77777777" w:rsidTr="00654F5E">
        <w:tc>
          <w:tcPr>
            <w:tcW w:w="704" w:type="dxa"/>
          </w:tcPr>
          <w:p w14:paraId="21B478B3" w14:textId="77777777" w:rsidR="00C82AC6" w:rsidRPr="002A678C" w:rsidRDefault="00C82AC6" w:rsidP="00C82AC6">
            <w:pPr>
              <w:jc w:val="both"/>
              <w:rPr>
                <w:rFonts w:ascii="Times New Roman" w:hAnsi="Times New Roman"/>
                <w:bCs/>
                <w:sz w:val="26"/>
                <w:lang w:val="uk-UA"/>
              </w:rPr>
            </w:pPr>
          </w:p>
        </w:tc>
        <w:tc>
          <w:tcPr>
            <w:tcW w:w="4253" w:type="dxa"/>
          </w:tcPr>
          <w:p w14:paraId="23873E20" w14:textId="78F8ADCD" w:rsidR="00C82AC6" w:rsidRPr="002A678C" w:rsidRDefault="00C82AC6" w:rsidP="00C82AC6">
            <w:pPr>
              <w:jc w:val="both"/>
              <w:rPr>
                <w:rFonts w:ascii="Times New Roman" w:hAnsi="Times New Roman"/>
                <w:bCs/>
                <w:sz w:val="26"/>
                <w:lang w:val="uk-UA"/>
              </w:rPr>
            </w:pPr>
            <w:r w:rsidRPr="002A678C">
              <w:rPr>
                <w:rFonts w:ascii="Times New Roman" w:hAnsi="Times New Roman"/>
                <w:bCs/>
                <w:sz w:val="26"/>
                <w:lang w:val="uk-UA"/>
              </w:rPr>
              <w:t>витрати, пов’язані із надсиланням заявки, гривень</w:t>
            </w:r>
            <w:r w:rsidR="004141BB">
              <w:rPr>
                <w:rStyle w:val="aa"/>
                <w:rFonts w:ascii="Times New Roman" w:hAnsi="Times New Roman"/>
                <w:bCs/>
                <w:sz w:val="26"/>
                <w:lang w:val="uk-UA"/>
              </w:rPr>
              <w:footnoteReference w:id="2"/>
            </w:r>
          </w:p>
        </w:tc>
        <w:tc>
          <w:tcPr>
            <w:tcW w:w="1866" w:type="dxa"/>
          </w:tcPr>
          <w:p w14:paraId="166715F6" w14:textId="585F7287" w:rsidR="00C82AC6" w:rsidRPr="002A678C" w:rsidRDefault="00C82AC6" w:rsidP="00C82AC6">
            <w:pPr>
              <w:jc w:val="center"/>
              <w:rPr>
                <w:rFonts w:ascii="Times New Roman" w:hAnsi="Times New Roman"/>
                <w:bCs/>
                <w:sz w:val="26"/>
                <w:lang w:val="uk-UA"/>
              </w:rPr>
            </w:pPr>
            <w:r w:rsidRPr="002A678C">
              <w:rPr>
                <w:rFonts w:ascii="Times New Roman" w:hAnsi="Times New Roman"/>
                <w:bCs/>
                <w:sz w:val="26"/>
                <w:lang w:val="uk-UA"/>
              </w:rPr>
              <w:t>30 хв. х 40,46 грн. = 20,23 грн.</w:t>
            </w:r>
          </w:p>
        </w:tc>
        <w:tc>
          <w:tcPr>
            <w:tcW w:w="1847" w:type="dxa"/>
          </w:tcPr>
          <w:p w14:paraId="0BC24B06" w14:textId="03C98684" w:rsidR="00C82AC6" w:rsidRPr="002A678C" w:rsidRDefault="00C82AC6" w:rsidP="00C82AC6">
            <w:pPr>
              <w:jc w:val="center"/>
              <w:rPr>
                <w:rFonts w:ascii="Times New Roman" w:hAnsi="Times New Roman"/>
                <w:bCs/>
                <w:sz w:val="26"/>
                <w:lang w:val="uk-UA"/>
              </w:rPr>
            </w:pPr>
            <w:r w:rsidRPr="002A678C">
              <w:rPr>
                <w:rFonts w:ascii="Times New Roman" w:hAnsi="Times New Roman"/>
                <w:bCs/>
                <w:sz w:val="26"/>
                <w:lang w:val="uk-UA"/>
              </w:rPr>
              <w:t>30 хв. х 40,46 грн. = 20,23 грн.</w:t>
            </w:r>
          </w:p>
        </w:tc>
        <w:tc>
          <w:tcPr>
            <w:tcW w:w="1673" w:type="dxa"/>
          </w:tcPr>
          <w:p w14:paraId="37C4D1B0" w14:textId="25C4AC32" w:rsidR="00C82AC6" w:rsidRPr="002A678C" w:rsidRDefault="00C82AC6" w:rsidP="00C82AC6">
            <w:pPr>
              <w:jc w:val="center"/>
              <w:rPr>
                <w:rFonts w:ascii="Times New Roman" w:hAnsi="Times New Roman"/>
                <w:bCs/>
                <w:sz w:val="26"/>
                <w:lang w:val="uk-UA"/>
              </w:rPr>
            </w:pPr>
            <w:r w:rsidRPr="002A678C">
              <w:rPr>
                <w:rFonts w:ascii="Times New Roman" w:hAnsi="Times New Roman"/>
                <w:bCs/>
                <w:sz w:val="26"/>
                <w:lang w:val="uk-UA"/>
              </w:rPr>
              <w:t>115,00</w:t>
            </w:r>
            <w:r w:rsidR="00DE3D62" w:rsidRPr="002A678C">
              <w:rPr>
                <w:rFonts w:ascii="Times New Roman" w:hAnsi="Times New Roman"/>
                <w:bCs/>
                <w:sz w:val="26"/>
                <w:lang w:val="uk-UA"/>
              </w:rPr>
              <w:t xml:space="preserve"> грн.</w:t>
            </w:r>
          </w:p>
        </w:tc>
      </w:tr>
      <w:tr w:rsidR="00C82AC6" w:rsidRPr="002A678C" w14:paraId="73F8A68B" w14:textId="77777777" w:rsidTr="00654F5E">
        <w:tc>
          <w:tcPr>
            <w:tcW w:w="704" w:type="dxa"/>
          </w:tcPr>
          <w:p w14:paraId="0103103C" w14:textId="5D83D227" w:rsidR="00C82AC6" w:rsidRPr="002A678C" w:rsidRDefault="00C82AC6" w:rsidP="00C82AC6">
            <w:pPr>
              <w:jc w:val="both"/>
              <w:rPr>
                <w:rFonts w:ascii="Times New Roman" w:hAnsi="Times New Roman"/>
                <w:bCs/>
                <w:sz w:val="26"/>
                <w:lang w:val="uk-UA"/>
              </w:rPr>
            </w:pPr>
            <w:r w:rsidRPr="002A678C">
              <w:rPr>
                <w:rFonts w:ascii="Times New Roman" w:hAnsi="Times New Roman"/>
                <w:bCs/>
                <w:sz w:val="26"/>
                <w:lang w:val="uk-UA"/>
              </w:rPr>
              <w:t>11</w:t>
            </w:r>
          </w:p>
        </w:tc>
        <w:tc>
          <w:tcPr>
            <w:tcW w:w="4253" w:type="dxa"/>
          </w:tcPr>
          <w:p w14:paraId="6D929068" w14:textId="4B893EF5" w:rsidR="00C82AC6" w:rsidRPr="002A678C" w:rsidRDefault="00C82AC6" w:rsidP="00C82AC6">
            <w:pPr>
              <w:jc w:val="both"/>
              <w:rPr>
                <w:rFonts w:ascii="Times New Roman" w:hAnsi="Times New Roman"/>
                <w:bCs/>
                <w:sz w:val="26"/>
                <w:lang w:val="uk-UA"/>
              </w:rPr>
            </w:pPr>
            <w:r w:rsidRPr="002A678C">
              <w:rPr>
                <w:rFonts w:ascii="Times New Roman" w:hAnsi="Times New Roman"/>
                <w:bCs/>
                <w:sz w:val="26"/>
                <w:lang w:val="uk-UA"/>
              </w:rPr>
              <w:t>Процедури офіційного звітування</w:t>
            </w:r>
          </w:p>
        </w:tc>
        <w:tc>
          <w:tcPr>
            <w:tcW w:w="1866" w:type="dxa"/>
          </w:tcPr>
          <w:p w14:paraId="2ABAD1FB" w14:textId="0F2120D1" w:rsidR="00C82AC6" w:rsidRPr="002A678C" w:rsidRDefault="00C82AC6" w:rsidP="00C82AC6">
            <w:pPr>
              <w:jc w:val="center"/>
              <w:rPr>
                <w:rFonts w:ascii="Times New Roman" w:hAnsi="Times New Roman"/>
                <w:bCs/>
                <w:sz w:val="26"/>
                <w:lang w:val="uk-UA"/>
              </w:rPr>
            </w:pPr>
            <w:r w:rsidRPr="002A678C">
              <w:rPr>
                <w:rFonts w:ascii="Times New Roman" w:hAnsi="Times New Roman"/>
                <w:bCs/>
                <w:sz w:val="26"/>
                <w:lang w:val="uk-UA"/>
              </w:rPr>
              <w:t>-</w:t>
            </w:r>
          </w:p>
        </w:tc>
        <w:tc>
          <w:tcPr>
            <w:tcW w:w="1847" w:type="dxa"/>
          </w:tcPr>
          <w:p w14:paraId="5C165449" w14:textId="04F4AB2D" w:rsidR="00C82AC6" w:rsidRPr="002A678C" w:rsidRDefault="00C82AC6" w:rsidP="00C82AC6">
            <w:pPr>
              <w:jc w:val="center"/>
              <w:rPr>
                <w:rFonts w:ascii="Times New Roman" w:hAnsi="Times New Roman"/>
                <w:bCs/>
                <w:sz w:val="26"/>
                <w:lang w:val="uk-UA"/>
              </w:rPr>
            </w:pPr>
            <w:r w:rsidRPr="002A678C">
              <w:rPr>
                <w:rFonts w:ascii="Times New Roman" w:hAnsi="Times New Roman"/>
                <w:bCs/>
                <w:sz w:val="26"/>
                <w:lang w:val="uk-UA"/>
              </w:rPr>
              <w:t>-</w:t>
            </w:r>
          </w:p>
        </w:tc>
        <w:tc>
          <w:tcPr>
            <w:tcW w:w="1673" w:type="dxa"/>
          </w:tcPr>
          <w:p w14:paraId="5FAC6702" w14:textId="39578822" w:rsidR="00C82AC6" w:rsidRPr="002A678C" w:rsidRDefault="00C82AC6" w:rsidP="00C82AC6">
            <w:pPr>
              <w:jc w:val="center"/>
              <w:rPr>
                <w:rFonts w:ascii="Times New Roman" w:hAnsi="Times New Roman"/>
                <w:bCs/>
                <w:sz w:val="26"/>
                <w:lang w:val="uk-UA"/>
              </w:rPr>
            </w:pPr>
            <w:r w:rsidRPr="002A678C">
              <w:rPr>
                <w:rFonts w:ascii="Times New Roman" w:hAnsi="Times New Roman"/>
                <w:bCs/>
                <w:sz w:val="26"/>
                <w:lang w:val="uk-UA"/>
              </w:rPr>
              <w:t>-</w:t>
            </w:r>
          </w:p>
        </w:tc>
      </w:tr>
      <w:tr w:rsidR="00C82AC6" w:rsidRPr="002A678C" w14:paraId="2A34BD53" w14:textId="77777777" w:rsidTr="00654F5E">
        <w:tc>
          <w:tcPr>
            <w:tcW w:w="704" w:type="dxa"/>
          </w:tcPr>
          <w:p w14:paraId="251A1523" w14:textId="6E1DF1E7" w:rsidR="00C82AC6" w:rsidRPr="002A678C" w:rsidRDefault="00C82AC6" w:rsidP="00C82AC6">
            <w:pPr>
              <w:jc w:val="both"/>
              <w:rPr>
                <w:rFonts w:ascii="Times New Roman" w:hAnsi="Times New Roman"/>
                <w:bCs/>
                <w:sz w:val="26"/>
                <w:lang w:val="uk-UA"/>
              </w:rPr>
            </w:pPr>
            <w:r w:rsidRPr="002A678C">
              <w:rPr>
                <w:rFonts w:ascii="Times New Roman" w:hAnsi="Times New Roman"/>
                <w:bCs/>
                <w:sz w:val="26"/>
                <w:lang w:val="uk-UA"/>
              </w:rPr>
              <w:t>12</w:t>
            </w:r>
          </w:p>
        </w:tc>
        <w:tc>
          <w:tcPr>
            <w:tcW w:w="4253" w:type="dxa"/>
          </w:tcPr>
          <w:p w14:paraId="74A9B641" w14:textId="02A690EC" w:rsidR="00C82AC6" w:rsidRPr="002A678C" w:rsidRDefault="00C82AC6" w:rsidP="00C82AC6">
            <w:pPr>
              <w:jc w:val="both"/>
              <w:rPr>
                <w:rFonts w:ascii="Times New Roman" w:hAnsi="Times New Roman"/>
                <w:bCs/>
                <w:sz w:val="26"/>
                <w:lang w:val="uk-UA"/>
              </w:rPr>
            </w:pPr>
            <w:r w:rsidRPr="002A678C">
              <w:rPr>
                <w:rFonts w:ascii="Times New Roman" w:hAnsi="Times New Roman"/>
                <w:bCs/>
                <w:sz w:val="26"/>
                <w:lang w:val="uk-UA"/>
              </w:rPr>
              <w:t>Процедури щодо забезпечення процесу перевірок</w:t>
            </w:r>
          </w:p>
        </w:tc>
        <w:tc>
          <w:tcPr>
            <w:tcW w:w="1866" w:type="dxa"/>
          </w:tcPr>
          <w:p w14:paraId="2DC1D3F3" w14:textId="6E0E4F53" w:rsidR="00C82AC6" w:rsidRPr="002A678C" w:rsidRDefault="00C82AC6" w:rsidP="00C82AC6">
            <w:pPr>
              <w:jc w:val="center"/>
              <w:rPr>
                <w:rFonts w:ascii="Times New Roman" w:hAnsi="Times New Roman"/>
                <w:bCs/>
                <w:sz w:val="26"/>
                <w:lang w:val="uk-UA"/>
              </w:rPr>
            </w:pPr>
            <w:r w:rsidRPr="002A678C">
              <w:rPr>
                <w:rFonts w:ascii="Times New Roman" w:hAnsi="Times New Roman"/>
                <w:bCs/>
                <w:sz w:val="26"/>
                <w:lang w:val="uk-UA"/>
              </w:rPr>
              <w:t>-</w:t>
            </w:r>
          </w:p>
        </w:tc>
        <w:tc>
          <w:tcPr>
            <w:tcW w:w="1847" w:type="dxa"/>
          </w:tcPr>
          <w:p w14:paraId="7FECE053" w14:textId="36060E3A" w:rsidR="00C82AC6" w:rsidRPr="002A678C" w:rsidRDefault="00C82AC6" w:rsidP="00C82AC6">
            <w:pPr>
              <w:jc w:val="center"/>
              <w:rPr>
                <w:rFonts w:ascii="Times New Roman" w:hAnsi="Times New Roman"/>
                <w:bCs/>
                <w:sz w:val="26"/>
                <w:lang w:val="uk-UA"/>
              </w:rPr>
            </w:pPr>
            <w:r w:rsidRPr="002A678C">
              <w:rPr>
                <w:rFonts w:ascii="Times New Roman" w:hAnsi="Times New Roman"/>
                <w:bCs/>
                <w:sz w:val="26"/>
                <w:lang w:val="uk-UA"/>
              </w:rPr>
              <w:t>-</w:t>
            </w:r>
          </w:p>
        </w:tc>
        <w:tc>
          <w:tcPr>
            <w:tcW w:w="1673" w:type="dxa"/>
          </w:tcPr>
          <w:p w14:paraId="3D66C232" w14:textId="215C9047" w:rsidR="00C82AC6" w:rsidRPr="002A678C" w:rsidRDefault="00C82AC6" w:rsidP="00C82AC6">
            <w:pPr>
              <w:jc w:val="center"/>
              <w:rPr>
                <w:rFonts w:ascii="Times New Roman" w:hAnsi="Times New Roman"/>
                <w:bCs/>
                <w:sz w:val="26"/>
                <w:lang w:val="uk-UA"/>
              </w:rPr>
            </w:pPr>
            <w:r w:rsidRPr="002A678C">
              <w:rPr>
                <w:rFonts w:ascii="Times New Roman" w:hAnsi="Times New Roman"/>
                <w:bCs/>
                <w:sz w:val="26"/>
                <w:lang w:val="uk-UA"/>
              </w:rPr>
              <w:t>-</w:t>
            </w:r>
          </w:p>
        </w:tc>
      </w:tr>
      <w:tr w:rsidR="00C82AC6" w:rsidRPr="002A678C" w14:paraId="69C246B4" w14:textId="77777777" w:rsidTr="00654F5E">
        <w:tc>
          <w:tcPr>
            <w:tcW w:w="704" w:type="dxa"/>
          </w:tcPr>
          <w:p w14:paraId="444FE5BB" w14:textId="23F0C36B" w:rsidR="00C82AC6" w:rsidRPr="002A678C" w:rsidRDefault="00C82AC6" w:rsidP="00C82AC6">
            <w:pPr>
              <w:jc w:val="both"/>
              <w:rPr>
                <w:rFonts w:ascii="Times New Roman" w:hAnsi="Times New Roman"/>
                <w:bCs/>
                <w:sz w:val="26"/>
                <w:lang w:val="uk-UA"/>
              </w:rPr>
            </w:pPr>
            <w:r w:rsidRPr="002A678C">
              <w:rPr>
                <w:rFonts w:ascii="Times New Roman" w:hAnsi="Times New Roman"/>
                <w:bCs/>
                <w:sz w:val="26"/>
                <w:lang w:val="uk-UA"/>
              </w:rPr>
              <w:t>13</w:t>
            </w:r>
          </w:p>
        </w:tc>
        <w:tc>
          <w:tcPr>
            <w:tcW w:w="4253" w:type="dxa"/>
          </w:tcPr>
          <w:p w14:paraId="482D02D6" w14:textId="2B0893D9" w:rsidR="00C82AC6" w:rsidRPr="002A678C" w:rsidRDefault="00C82AC6" w:rsidP="00C82AC6">
            <w:pPr>
              <w:jc w:val="both"/>
              <w:rPr>
                <w:rFonts w:ascii="Times New Roman" w:hAnsi="Times New Roman"/>
                <w:bCs/>
                <w:sz w:val="26"/>
                <w:lang w:val="uk-UA"/>
              </w:rPr>
            </w:pPr>
            <w:r w:rsidRPr="002A678C">
              <w:rPr>
                <w:rFonts w:ascii="Times New Roman" w:hAnsi="Times New Roman"/>
                <w:bCs/>
                <w:sz w:val="26"/>
                <w:lang w:val="uk-UA"/>
              </w:rPr>
              <w:t xml:space="preserve">Інші процедури </w:t>
            </w:r>
          </w:p>
        </w:tc>
        <w:tc>
          <w:tcPr>
            <w:tcW w:w="1866" w:type="dxa"/>
          </w:tcPr>
          <w:p w14:paraId="01D2A5A9" w14:textId="64221516" w:rsidR="00C82AC6" w:rsidRPr="002A678C" w:rsidRDefault="00C82AC6" w:rsidP="00C82AC6">
            <w:pPr>
              <w:jc w:val="center"/>
              <w:rPr>
                <w:rFonts w:ascii="Times New Roman" w:hAnsi="Times New Roman"/>
                <w:bCs/>
                <w:sz w:val="26"/>
                <w:lang w:val="uk-UA"/>
              </w:rPr>
            </w:pPr>
            <w:r w:rsidRPr="002A678C">
              <w:rPr>
                <w:rFonts w:ascii="Times New Roman" w:hAnsi="Times New Roman"/>
                <w:bCs/>
                <w:sz w:val="26"/>
                <w:lang w:val="uk-UA"/>
              </w:rPr>
              <w:t>-</w:t>
            </w:r>
          </w:p>
        </w:tc>
        <w:tc>
          <w:tcPr>
            <w:tcW w:w="1847" w:type="dxa"/>
          </w:tcPr>
          <w:p w14:paraId="0929F6AD" w14:textId="0A8FDB37" w:rsidR="00C82AC6" w:rsidRPr="002A678C" w:rsidRDefault="00C82AC6" w:rsidP="00C82AC6">
            <w:pPr>
              <w:jc w:val="both"/>
              <w:rPr>
                <w:rFonts w:ascii="Times New Roman" w:hAnsi="Times New Roman"/>
                <w:bCs/>
                <w:sz w:val="26"/>
                <w:lang w:val="uk-UA"/>
              </w:rPr>
            </w:pPr>
            <w:r w:rsidRPr="002A678C">
              <w:rPr>
                <w:rFonts w:ascii="Times New Roman" w:hAnsi="Times New Roman"/>
                <w:bCs/>
                <w:sz w:val="26"/>
                <w:lang w:val="uk-UA"/>
              </w:rPr>
              <w:t>-</w:t>
            </w:r>
          </w:p>
        </w:tc>
        <w:tc>
          <w:tcPr>
            <w:tcW w:w="1673" w:type="dxa"/>
          </w:tcPr>
          <w:p w14:paraId="29E8F9C2" w14:textId="4BD987E0" w:rsidR="00C82AC6" w:rsidRPr="002A678C" w:rsidRDefault="00C82AC6" w:rsidP="00C82AC6">
            <w:pPr>
              <w:jc w:val="both"/>
              <w:rPr>
                <w:rFonts w:ascii="Times New Roman" w:hAnsi="Times New Roman"/>
                <w:bCs/>
                <w:sz w:val="26"/>
                <w:lang w:val="uk-UA"/>
              </w:rPr>
            </w:pPr>
            <w:r w:rsidRPr="002A678C">
              <w:rPr>
                <w:rFonts w:ascii="Times New Roman" w:hAnsi="Times New Roman"/>
                <w:bCs/>
                <w:sz w:val="26"/>
                <w:lang w:val="uk-UA"/>
              </w:rPr>
              <w:t>-</w:t>
            </w:r>
          </w:p>
        </w:tc>
      </w:tr>
      <w:tr w:rsidR="00C82AC6" w:rsidRPr="002A678C" w14:paraId="328E66BA" w14:textId="77777777" w:rsidTr="00654F5E">
        <w:tc>
          <w:tcPr>
            <w:tcW w:w="704" w:type="dxa"/>
          </w:tcPr>
          <w:p w14:paraId="5D1F6408" w14:textId="042A2BE2" w:rsidR="00C82AC6" w:rsidRPr="002A678C" w:rsidRDefault="00C82AC6" w:rsidP="00C82AC6">
            <w:pPr>
              <w:jc w:val="both"/>
              <w:rPr>
                <w:rFonts w:ascii="Times New Roman" w:hAnsi="Times New Roman"/>
                <w:bCs/>
                <w:sz w:val="26"/>
                <w:lang w:val="uk-UA"/>
              </w:rPr>
            </w:pPr>
            <w:r w:rsidRPr="002A678C">
              <w:rPr>
                <w:rFonts w:ascii="Times New Roman" w:hAnsi="Times New Roman"/>
                <w:bCs/>
                <w:sz w:val="26"/>
                <w:lang w:val="uk-UA"/>
              </w:rPr>
              <w:t>14</w:t>
            </w:r>
          </w:p>
        </w:tc>
        <w:tc>
          <w:tcPr>
            <w:tcW w:w="4253" w:type="dxa"/>
          </w:tcPr>
          <w:p w14:paraId="298D7880" w14:textId="33548404" w:rsidR="00FB1BE3" w:rsidRPr="00FB1BE3" w:rsidRDefault="00C82AC6" w:rsidP="00DE3D62">
            <w:pPr>
              <w:jc w:val="both"/>
              <w:rPr>
                <w:rFonts w:ascii="Times New Roman" w:hAnsi="Times New Roman"/>
                <w:bCs/>
                <w:sz w:val="26"/>
                <w:vertAlign w:val="superscript"/>
                <w:lang w:val="uk-UA"/>
              </w:rPr>
            </w:pPr>
            <w:r w:rsidRPr="002A678C">
              <w:rPr>
                <w:rFonts w:ascii="Times New Roman" w:hAnsi="Times New Roman"/>
                <w:bCs/>
                <w:sz w:val="26"/>
                <w:lang w:val="uk-UA"/>
              </w:rPr>
              <w:t>Разом, гривень</w:t>
            </w:r>
            <w:r w:rsidR="004141BB">
              <w:rPr>
                <w:rFonts w:ascii="Times New Roman" w:hAnsi="Times New Roman"/>
                <w:bCs/>
                <w:sz w:val="26"/>
                <w:lang w:val="uk-UA"/>
              </w:rPr>
              <w:t xml:space="preserve"> </w:t>
            </w:r>
            <w:r w:rsidR="00FB1BE3">
              <w:rPr>
                <w:rFonts w:ascii="Times New Roman" w:hAnsi="Times New Roman"/>
                <w:bCs/>
                <w:sz w:val="26"/>
                <w:vertAlign w:val="superscript"/>
                <w:lang w:val="uk-UA"/>
              </w:rPr>
              <w:t>1</w:t>
            </w:r>
          </w:p>
          <w:p w14:paraId="6FA52DB9" w14:textId="348691A0" w:rsidR="00DE3D62" w:rsidRPr="00DE3D62" w:rsidRDefault="00DE3D62" w:rsidP="00DE3D62">
            <w:pPr>
              <w:jc w:val="both"/>
              <w:rPr>
                <w:rFonts w:ascii="Times New Roman" w:hAnsi="Times New Roman"/>
                <w:bCs/>
                <w:sz w:val="26"/>
                <w:lang w:val="uk-UA"/>
              </w:rPr>
            </w:pPr>
            <w:r w:rsidRPr="00DE3D62">
              <w:rPr>
                <w:rFonts w:ascii="Times New Roman" w:hAnsi="Times New Roman"/>
                <w:bCs/>
                <w:sz w:val="26"/>
                <w:lang w:val="uk-UA"/>
              </w:rPr>
              <w:t>витрати на оборотні активи (канцелярські товари тощо), гривень</w:t>
            </w:r>
          </w:p>
          <w:p w14:paraId="184D7A00" w14:textId="4C596C29" w:rsidR="00DE3D62" w:rsidRPr="002A678C" w:rsidRDefault="00DE3D62" w:rsidP="00DE3D62">
            <w:pPr>
              <w:jc w:val="both"/>
              <w:rPr>
                <w:rFonts w:ascii="Times New Roman" w:hAnsi="Times New Roman"/>
                <w:bCs/>
                <w:sz w:val="26"/>
                <w:lang w:val="uk-UA"/>
              </w:rPr>
            </w:pPr>
            <w:r w:rsidRPr="002A678C">
              <w:rPr>
                <w:rFonts w:ascii="Times New Roman" w:hAnsi="Times New Roman"/>
                <w:bCs/>
                <w:sz w:val="26"/>
                <w:lang w:val="uk-UA"/>
              </w:rPr>
              <w:t>витрати, пов’язані із надсиланням заявки, гривень</w:t>
            </w:r>
          </w:p>
        </w:tc>
        <w:tc>
          <w:tcPr>
            <w:tcW w:w="1866" w:type="dxa"/>
          </w:tcPr>
          <w:p w14:paraId="1639409F" w14:textId="5E47DBA5" w:rsidR="00C82AC6" w:rsidRPr="002A678C" w:rsidRDefault="00DE3D62" w:rsidP="00DE3D62">
            <w:pPr>
              <w:jc w:val="center"/>
              <w:rPr>
                <w:rFonts w:ascii="Times New Roman" w:hAnsi="Times New Roman"/>
                <w:bCs/>
                <w:sz w:val="26"/>
                <w:lang w:val="uk-UA"/>
              </w:rPr>
            </w:pPr>
            <w:r w:rsidRPr="002A678C">
              <w:rPr>
                <w:rFonts w:ascii="Times New Roman" w:hAnsi="Times New Roman"/>
                <w:bCs/>
                <w:sz w:val="26"/>
                <w:lang w:val="uk-UA"/>
              </w:rPr>
              <w:t>125,46</w:t>
            </w:r>
          </w:p>
          <w:p w14:paraId="5ABABF47" w14:textId="77777777" w:rsidR="00DE3D62" w:rsidRPr="002A678C" w:rsidRDefault="00DE3D62" w:rsidP="00DE3D62">
            <w:pPr>
              <w:jc w:val="center"/>
              <w:rPr>
                <w:rFonts w:ascii="Times New Roman" w:hAnsi="Times New Roman"/>
                <w:bCs/>
                <w:sz w:val="26"/>
                <w:lang w:val="uk-UA"/>
              </w:rPr>
            </w:pPr>
          </w:p>
          <w:p w14:paraId="75A34F5C" w14:textId="77777777" w:rsidR="00DE3D62" w:rsidRPr="002A678C" w:rsidRDefault="00DE3D62" w:rsidP="00DE3D62">
            <w:pPr>
              <w:jc w:val="center"/>
              <w:rPr>
                <w:rFonts w:ascii="Times New Roman" w:hAnsi="Times New Roman"/>
                <w:bCs/>
                <w:sz w:val="26"/>
                <w:lang w:val="uk-UA"/>
              </w:rPr>
            </w:pPr>
            <w:r w:rsidRPr="002A678C">
              <w:rPr>
                <w:rFonts w:ascii="Times New Roman" w:hAnsi="Times New Roman"/>
                <w:bCs/>
                <w:sz w:val="26"/>
                <w:lang w:val="uk-UA"/>
              </w:rPr>
              <w:t>50,00</w:t>
            </w:r>
          </w:p>
          <w:p w14:paraId="4AA41614" w14:textId="77777777" w:rsidR="00DE3D62" w:rsidRPr="002A678C" w:rsidRDefault="00DE3D62" w:rsidP="00DE3D62">
            <w:pPr>
              <w:jc w:val="center"/>
              <w:rPr>
                <w:rFonts w:ascii="Times New Roman" w:hAnsi="Times New Roman"/>
                <w:bCs/>
                <w:sz w:val="26"/>
                <w:lang w:val="uk-UA"/>
              </w:rPr>
            </w:pPr>
          </w:p>
          <w:p w14:paraId="6F4E0579" w14:textId="58FB2C92" w:rsidR="00DE3D62" w:rsidRPr="002A678C" w:rsidRDefault="00DE3D62" w:rsidP="00DE3D62">
            <w:pPr>
              <w:jc w:val="center"/>
              <w:rPr>
                <w:rFonts w:ascii="Times New Roman" w:hAnsi="Times New Roman"/>
                <w:bCs/>
                <w:sz w:val="26"/>
                <w:lang w:val="uk-UA"/>
              </w:rPr>
            </w:pPr>
            <w:r w:rsidRPr="002A678C">
              <w:rPr>
                <w:rFonts w:ascii="Times New Roman" w:hAnsi="Times New Roman"/>
                <w:bCs/>
                <w:sz w:val="26"/>
                <w:lang w:val="uk-UA"/>
              </w:rPr>
              <w:t>75,46</w:t>
            </w:r>
          </w:p>
        </w:tc>
        <w:tc>
          <w:tcPr>
            <w:tcW w:w="1847" w:type="dxa"/>
          </w:tcPr>
          <w:p w14:paraId="3576B9B4" w14:textId="77777777" w:rsidR="00C82AC6" w:rsidRPr="002A678C" w:rsidRDefault="00DE3D62" w:rsidP="00DE3D62">
            <w:pPr>
              <w:jc w:val="center"/>
              <w:rPr>
                <w:rFonts w:ascii="Times New Roman" w:hAnsi="Times New Roman"/>
                <w:bCs/>
                <w:sz w:val="26"/>
                <w:lang w:val="uk-UA"/>
              </w:rPr>
            </w:pPr>
            <w:r w:rsidRPr="002A678C">
              <w:rPr>
                <w:rFonts w:ascii="Times New Roman" w:hAnsi="Times New Roman"/>
                <w:bCs/>
                <w:sz w:val="26"/>
                <w:lang w:val="uk-UA"/>
              </w:rPr>
              <w:t>125,46</w:t>
            </w:r>
          </w:p>
          <w:p w14:paraId="0A1BAC11" w14:textId="77777777" w:rsidR="00DE3D62" w:rsidRPr="002A678C" w:rsidRDefault="00DE3D62" w:rsidP="00DE3D62">
            <w:pPr>
              <w:jc w:val="center"/>
              <w:rPr>
                <w:rFonts w:ascii="Times New Roman" w:hAnsi="Times New Roman"/>
                <w:bCs/>
                <w:sz w:val="26"/>
                <w:lang w:val="uk-UA"/>
              </w:rPr>
            </w:pPr>
          </w:p>
          <w:p w14:paraId="53576C33" w14:textId="77777777" w:rsidR="00DE3D62" w:rsidRPr="002A678C" w:rsidRDefault="00DE3D62" w:rsidP="00DE3D62">
            <w:pPr>
              <w:jc w:val="center"/>
              <w:rPr>
                <w:rFonts w:ascii="Times New Roman" w:hAnsi="Times New Roman"/>
                <w:bCs/>
                <w:sz w:val="26"/>
                <w:lang w:val="uk-UA"/>
              </w:rPr>
            </w:pPr>
            <w:r w:rsidRPr="002A678C">
              <w:rPr>
                <w:rFonts w:ascii="Times New Roman" w:hAnsi="Times New Roman"/>
                <w:bCs/>
                <w:sz w:val="26"/>
                <w:lang w:val="uk-UA"/>
              </w:rPr>
              <w:t>50,00</w:t>
            </w:r>
          </w:p>
          <w:p w14:paraId="0DB41663" w14:textId="77777777" w:rsidR="00DE3D62" w:rsidRPr="002A678C" w:rsidRDefault="00DE3D62" w:rsidP="00DE3D62">
            <w:pPr>
              <w:jc w:val="center"/>
              <w:rPr>
                <w:rFonts w:ascii="Times New Roman" w:hAnsi="Times New Roman"/>
                <w:bCs/>
                <w:sz w:val="26"/>
                <w:lang w:val="uk-UA"/>
              </w:rPr>
            </w:pPr>
          </w:p>
          <w:p w14:paraId="1F34EAFF" w14:textId="130B45C0" w:rsidR="00DE3D62" w:rsidRPr="002A678C" w:rsidRDefault="00DE3D62" w:rsidP="00DE3D62">
            <w:pPr>
              <w:jc w:val="center"/>
              <w:rPr>
                <w:rFonts w:ascii="Times New Roman" w:hAnsi="Times New Roman"/>
                <w:bCs/>
                <w:sz w:val="26"/>
                <w:lang w:val="uk-UA"/>
              </w:rPr>
            </w:pPr>
            <w:r w:rsidRPr="002A678C">
              <w:rPr>
                <w:rFonts w:ascii="Times New Roman" w:hAnsi="Times New Roman"/>
                <w:bCs/>
                <w:sz w:val="26"/>
                <w:lang w:val="uk-UA"/>
              </w:rPr>
              <w:t>75,46</w:t>
            </w:r>
          </w:p>
        </w:tc>
        <w:tc>
          <w:tcPr>
            <w:tcW w:w="1673" w:type="dxa"/>
          </w:tcPr>
          <w:p w14:paraId="32CABBA5" w14:textId="7B6C762A" w:rsidR="00C82AC6" w:rsidRPr="002A678C" w:rsidRDefault="00DE3D62" w:rsidP="00DE3D62">
            <w:pPr>
              <w:jc w:val="center"/>
              <w:rPr>
                <w:rFonts w:ascii="Times New Roman" w:hAnsi="Times New Roman"/>
                <w:bCs/>
                <w:sz w:val="26"/>
                <w:lang w:val="uk-UA"/>
              </w:rPr>
            </w:pPr>
            <w:r w:rsidRPr="002A678C">
              <w:rPr>
                <w:rFonts w:ascii="Times New Roman" w:hAnsi="Times New Roman"/>
                <w:bCs/>
                <w:sz w:val="26"/>
                <w:lang w:val="uk-UA"/>
              </w:rPr>
              <w:t>627,3</w:t>
            </w:r>
          </w:p>
          <w:p w14:paraId="1EADFB05" w14:textId="77777777" w:rsidR="00DE3D62" w:rsidRPr="002A678C" w:rsidRDefault="00DE3D62" w:rsidP="00DE3D62">
            <w:pPr>
              <w:jc w:val="center"/>
              <w:rPr>
                <w:rFonts w:ascii="Times New Roman" w:hAnsi="Times New Roman"/>
                <w:bCs/>
                <w:sz w:val="26"/>
                <w:lang w:val="uk-UA"/>
              </w:rPr>
            </w:pPr>
          </w:p>
          <w:p w14:paraId="62795526" w14:textId="77777777" w:rsidR="00DE3D62" w:rsidRPr="002A678C" w:rsidRDefault="00DE3D62" w:rsidP="00DE3D62">
            <w:pPr>
              <w:jc w:val="center"/>
              <w:rPr>
                <w:rFonts w:ascii="Times New Roman" w:hAnsi="Times New Roman"/>
                <w:bCs/>
                <w:sz w:val="26"/>
                <w:lang w:val="uk-UA"/>
              </w:rPr>
            </w:pPr>
            <w:r w:rsidRPr="002A678C">
              <w:rPr>
                <w:rFonts w:ascii="Times New Roman" w:hAnsi="Times New Roman"/>
                <w:bCs/>
                <w:sz w:val="26"/>
                <w:lang w:val="uk-UA"/>
              </w:rPr>
              <w:t>250,00</w:t>
            </w:r>
          </w:p>
          <w:p w14:paraId="031B3583" w14:textId="77777777" w:rsidR="00DE3D62" w:rsidRPr="002A678C" w:rsidRDefault="00DE3D62" w:rsidP="00DE3D62">
            <w:pPr>
              <w:jc w:val="center"/>
              <w:rPr>
                <w:rFonts w:ascii="Times New Roman" w:hAnsi="Times New Roman"/>
                <w:bCs/>
                <w:sz w:val="26"/>
                <w:lang w:val="uk-UA"/>
              </w:rPr>
            </w:pPr>
          </w:p>
          <w:p w14:paraId="4C27EBD0" w14:textId="583947F2" w:rsidR="00DE3D62" w:rsidRPr="002A678C" w:rsidRDefault="00DE3D62" w:rsidP="00DE3D62">
            <w:pPr>
              <w:jc w:val="center"/>
              <w:rPr>
                <w:rFonts w:ascii="Times New Roman" w:hAnsi="Times New Roman"/>
                <w:bCs/>
                <w:sz w:val="26"/>
                <w:lang w:val="uk-UA"/>
              </w:rPr>
            </w:pPr>
            <w:r w:rsidRPr="002A678C">
              <w:rPr>
                <w:rFonts w:ascii="Times New Roman" w:hAnsi="Times New Roman"/>
                <w:bCs/>
                <w:sz w:val="26"/>
                <w:lang w:val="uk-UA"/>
              </w:rPr>
              <w:t>377,3</w:t>
            </w:r>
          </w:p>
        </w:tc>
      </w:tr>
      <w:tr w:rsidR="00C82AC6" w:rsidRPr="002A678C" w14:paraId="609B34FB" w14:textId="77777777" w:rsidTr="00654F5E">
        <w:tc>
          <w:tcPr>
            <w:tcW w:w="704" w:type="dxa"/>
          </w:tcPr>
          <w:p w14:paraId="1C07B115" w14:textId="4FD62F73" w:rsidR="00C82AC6" w:rsidRPr="002A678C" w:rsidRDefault="00C82AC6" w:rsidP="00C82AC6">
            <w:pPr>
              <w:jc w:val="both"/>
              <w:rPr>
                <w:rFonts w:ascii="Times New Roman" w:hAnsi="Times New Roman"/>
                <w:bCs/>
                <w:sz w:val="26"/>
                <w:lang w:val="uk-UA"/>
              </w:rPr>
            </w:pPr>
            <w:r w:rsidRPr="002A678C">
              <w:rPr>
                <w:rFonts w:ascii="Times New Roman" w:hAnsi="Times New Roman"/>
                <w:bCs/>
                <w:sz w:val="26"/>
                <w:lang w:val="uk-UA"/>
              </w:rPr>
              <w:t>15</w:t>
            </w:r>
          </w:p>
        </w:tc>
        <w:tc>
          <w:tcPr>
            <w:tcW w:w="4253" w:type="dxa"/>
          </w:tcPr>
          <w:p w14:paraId="6E213F5A" w14:textId="14A92FBC" w:rsidR="00DE3D62" w:rsidRPr="002A678C" w:rsidRDefault="00C82AC6" w:rsidP="00C82AC6">
            <w:pPr>
              <w:jc w:val="both"/>
              <w:rPr>
                <w:rFonts w:ascii="Times New Roman" w:hAnsi="Times New Roman"/>
                <w:bCs/>
                <w:sz w:val="26"/>
                <w:lang w:val="uk-UA"/>
              </w:rPr>
            </w:pPr>
            <w:r w:rsidRPr="002A678C">
              <w:rPr>
                <w:rFonts w:ascii="Times New Roman" w:hAnsi="Times New Roman"/>
                <w:bCs/>
                <w:sz w:val="26"/>
                <w:lang w:val="uk-UA"/>
              </w:rPr>
              <w:t>Кількість суб’єктів малого підприємництва, що повинні виконати вимоги регулювання, одиниць</w:t>
            </w:r>
          </w:p>
        </w:tc>
        <w:tc>
          <w:tcPr>
            <w:tcW w:w="1866" w:type="dxa"/>
          </w:tcPr>
          <w:p w14:paraId="0C885FE7" w14:textId="7BA3C2AA" w:rsidR="00C82AC6" w:rsidRPr="002A678C" w:rsidRDefault="00DE3D62" w:rsidP="00DE3D62">
            <w:pPr>
              <w:jc w:val="center"/>
              <w:rPr>
                <w:rFonts w:ascii="Times New Roman" w:hAnsi="Times New Roman"/>
                <w:bCs/>
                <w:sz w:val="26"/>
                <w:lang w:val="uk-UA"/>
              </w:rPr>
            </w:pPr>
            <w:r w:rsidRPr="002A678C">
              <w:rPr>
                <w:rFonts w:ascii="Times New Roman" w:hAnsi="Times New Roman"/>
                <w:bCs/>
                <w:sz w:val="26"/>
                <w:lang w:val="uk-UA"/>
              </w:rPr>
              <w:t>1000</w:t>
            </w:r>
          </w:p>
        </w:tc>
        <w:tc>
          <w:tcPr>
            <w:tcW w:w="1847" w:type="dxa"/>
          </w:tcPr>
          <w:p w14:paraId="66D3CC4D" w14:textId="2A14C4FC" w:rsidR="00C82AC6" w:rsidRPr="002A678C" w:rsidRDefault="00DE3D62" w:rsidP="00DE3D62">
            <w:pPr>
              <w:jc w:val="center"/>
              <w:rPr>
                <w:rFonts w:ascii="Times New Roman" w:hAnsi="Times New Roman"/>
                <w:bCs/>
                <w:sz w:val="26"/>
                <w:lang w:val="uk-UA"/>
              </w:rPr>
            </w:pPr>
            <w:r w:rsidRPr="002A678C">
              <w:rPr>
                <w:rFonts w:ascii="Times New Roman" w:hAnsi="Times New Roman"/>
                <w:bCs/>
                <w:sz w:val="26"/>
                <w:lang w:val="uk-UA"/>
              </w:rPr>
              <w:t>1000</w:t>
            </w:r>
          </w:p>
        </w:tc>
        <w:tc>
          <w:tcPr>
            <w:tcW w:w="1673" w:type="dxa"/>
          </w:tcPr>
          <w:p w14:paraId="66518654" w14:textId="0D02A487" w:rsidR="00C82AC6" w:rsidRPr="002A678C" w:rsidRDefault="00DE3D62" w:rsidP="00DE3D62">
            <w:pPr>
              <w:jc w:val="center"/>
              <w:rPr>
                <w:rFonts w:ascii="Times New Roman" w:hAnsi="Times New Roman"/>
                <w:bCs/>
                <w:sz w:val="26"/>
                <w:lang w:val="uk-UA"/>
              </w:rPr>
            </w:pPr>
            <w:r w:rsidRPr="002A678C">
              <w:rPr>
                <w:rFonts w:ascii="Times New Roman" w:hAnsi="Times New Roman"/>
                <w:bCs/>
                <w:sz w:val="26"/>
                <w:lang w:val="uk-UA"/>
              </w:rPr>
              <w:t>5000</w:t>
            </w:r>
          </w:p>
        </w:tc>
      </w:tr>
      <w:tr w:rsidR="00C82AC6" w:rsidRPr="002A678C" w14:paraId="1F649DC8" w14:textId="77777777" w:rsidTr="00654F5E">
        <w:tc>
          <w:tcPr>
            <w:tcW w:w="704" w:type="dxa"/>
          </w:tcPr>
          <w:p w14:paraId="3D4C73AD" w14:textId="3F102A98" w:rsidR="00C82AC6" w:rsidRPr="002A678C" w:rsidRDefault="00C82AC6" w:rsidP="00C82AC6">
            <w:pPr>
              <w:jc w:val="both"/>
              <w:rPr>
                <w:rFonts w:ascii="Times New Roman" w:hAnsi="Times New Roman"/>
                <w:bCs/>
                <w:sz w:val="26"/>
                <w:lang w:val="uk-UA"/>
              </w:rPr>
            </w:pPr>
            <w:r w:rsidRPr="002A678C">
              <w:rPr>
                <w:rFonts w:ascii="Times New Roman" w:hAnsi="Times New Roman"/>
                <w:bCs/>
                <w:sz w:val="26"/>
                <w:lang w:val="uk-UA"/>
              </w:rPr>
              <w:t>16</w:t>
            </w:r>
          </w:p>
        </w:tc>
        <w:tc>
          <w:tcPr>
            <w:tcW w:w="4253" w:type="dxa"/>
          </w:tcPr>
          <w:p w14:paraId="5F8C3A3F" w14:textId="511EE8A7" w:rsidR="00C82AC6" w:rsidRPr="00FB1BE3" w:rsidRDefault="00C82AC6" w:rsidP="00C82AC6">
            <w:pPr>
              <w:jc w:val="both"/>
              <w:rPr>
                <w:rFonts w:ascii="Times New Roman" w:hAnsi="Times New Roman"/>
                <w:bCs/>
                <w:sz w:val="26"/>
                <w:vertAlign w:val="superscript"/>
                <w:lang w:val="uk-UA"/>
              </w:rPr>
            </w:pPr>
            <w:r w:rsidRPr="002A678C">
              <w:rPr>
                <w:rFonts w:ascii="Times New Roman" w:hAnsi="Times New Roman"/>
                <w:bCs/>
                <w:sz w:val="26"/>
                <w:lang w:val="uk-UA"/>
              </w:rPr>
              <w:t>Сумарно, гривень</w:t>
            </w:r>
            <w:r w:rsidR="004141BB">
              <w:rPr>
                <w:rFonts w:ascii="Times New Roman" w:hAnsi="Times New Roman"/>
                <w:bCs/>
                <w:sz w:val="26"/>
                <w:lang w:val="uk-UA"/>
              </w:rPr>
              <w:t xml:space="preserve"> </w:t>
            </w:r>
            <w:r w:rsidR="00FB1BE3">
              <w:rPr>
                <w:rFonts w:ascii="Times New Roman" w:hAnsi="Times New Roman"/>
                <w:bCs/>
                <w:sz w:val="26"/>
                <w:vertAlign w:val="superscript"/>
                <w:lang w:val="uk-UA"/>
              </w:rPr>
              <w:t>1</w:t>
            </w:r>
          </w:p>
          <w:p w14:paraId="1CBA1CF1" w14:textId="77777777" w:rsidR="00DE3D62" w:rsidRPr="00DE3D62" w:rsidRDefault="00DE3D62" w:rsidP="00DE3D62">
            <w:pPr>
              <w:jc w:val="both"/>
              <w:rPr>
                <w:rFonts w:ascii="Times New Roman" w:hAnsi="Times New Roman"/>
                <w:bCs/>
                <w:sz w:val="26"/>
                <w:lang w:val="uk-UA"/>
              </w:rPr>
            </w:pPr>
            <w:r w:rsidRPr="00DE3D62">
              <w:rPr>
                <w:rFonts w:ascii="Times New Roman" w:hAnsi="Times New Roman"/>
                <w:bCs/>
                <w:sz w:val="26"/>
                <w:lang w:val="uk-UA"/>
              </w:rPr>
              <w:t>витрати на оборотні активи (канцелярські товари тощо), гривень</w:t>
            </w:r>
          </w:p>
          <w:p w14:paraId="38FE7C4E" w14:textId="29D0353F" w:rsidR="00DE3D62" w:rsidRPr="002A678C" w:rsidRDefault="00DE3D62" w:rsidP="00DE3D62">
            <w:pPr>
              <w:jc w:val="both"/>
              <w:rPr>
                <w:rFonts w:ascii="Times New Roman" w:hAnsi="Times New Roman"/>
                <w:bCs/>
                <w:sz w:val="26"/>
                <w:lang w:val="uk-UA"/>
              </w:rPr>
            </w:pPr>
            <w:r w:rsidRPr="002A678C">
              <w:rPr>
                <w:rFonts w:ascii="Times New Roman" w:hAnsi="Times New Roman"/>
                <w:bCs/>
                <w:sz w:val="26"/>
                <w:lang w:val="uk-UA"/>
              </w:rPr>
              <w:t>витрати, пов’язані із надсиланням заявки, гривень</w:t>
            </w:r>
          </w:p>
        </w:tc>
        <w:tc>
          <w:tcPr>
            <w:tcW w:w="1866" w:type="dxa"/>
          </w:tcPr>
          <w:p w14:paraId="3CE4B02E" w14:textId="54005467" w:rsidR="00C82AC6" w:rsidRPr="002A678C" w:rsidRDefault="00DE3D62" w:rsidP="00DE3D62">
            <w:pPr>
              <w:jc w:val="center"/>
              <w:rPr>
                <w:rFonts w:ascii="Times New Roman" w:hAnsi="Times New Roman"/>
                <w:bCs/>
                <w:sz w:val="26"/>
                <w:lang w:val="uk-UA"/>
              </w:rPr>
            </w:pPr>
            <w:r w:rsidRPr="002A678C">
              <w:rPr>
                <w:rFonts w:ascii="Times New Roman" w:hAnsi="Times New Roman"/>
                <w:bCs/>
                <w:sz w:val="26"/>
                <w:lang w:val="uk-UA"/>
              </w:rPr>
              <w:t>125 460</w:t>
            </w:r>
          </w:p>
          <w:p w14:paraId="03317FB3" w14:textId="52450F79" w:rsidR="00DE3D62" w:rsidRPr="002A678C" w:rsidRDefault="00DE3D62" w:rsidP="00DE3D62">
            <w:pPr>
              <w:jc w:val="center"/>
              <w:rPr>
                <w:rFonts w:ascii="Times New Roman" w:hAnsi="Times New Roman"/>
                <w:bCs/>
                <w:sz w:val="26"/>
                <w:lang w:val="uk-UA"/>
              </w:rPr>
            </w:pPr>
            <w:r w:rsidRPr="002A678C">
              <w:rPr>
                <w:rFonts w:ascii="Times New Roman" w:hAnsi="Times New Roman"/>
                <w:bCs/>
                <w:sz w:val="26"/>
                <w:lang w:val="uk-UA"/>
              </w:rPr>
              <w:t>50 000</w:t>
            </w:r>
          </w:p>
          <w:p w14:paraId="52EF05CF" w14:textId="77777777" w:rsidR="00DE3D62" w:rsidRPr="002A678C" w:rsidRDefault="00DE3D62" w:rsidP="00DE3D62">
            <w:pPr>
              <w:jc w:val="center"/>
              <w:rPr>
                <w:rFonts w:ascii="Times New Roman" w:hAnsi="Times New Roman"/>
                <w:bCs/>
                <w:sz w:val="26"/>
                <w:lang w:val="uk-UA"/>
              </w:rPr>
            </w:pPr>
          </w:p>
          <w:p w14:paraId="15F3889E" w14:textId="2993664B" w:rsidR="00DE3D62" w:rsidRPr="002A678C" w:rsidRDefault="00DE3D62" w:rsidP="00DE3D62">
            <w:pPr>
              <w:jc w:val="center"/>
              <w:rPr>
                <w:rFonts w:ascii="Times New Roman" w:hAnsi="Times New Roman"/>
                <w:bCs/>
                <w:sz w:val="26"/>
                <w:lang w:val="uk-UA"/>
              </w:rPr>
            </w:pPr>
            <w:r w:rsidRPr="002A678C">
              <w:rPr>
                <w:rFonts w:ascii="Times New Roman" w:hAnsi="Times New Roman"/>
                <w:bCs/>
                <w:sz w:val="26"/>
                <w:lang w:val="uk-UA"/>
              </w:rPr>
              <w:t>76 460</w:t>
            </w:r>
          </w:p>
        </w:tc>
        <w:tc>
          <w:tcPr>
            <w:tcW w:w="1847" w:type="dxa"/>
          </w:tcPr>
          <w:p w14:paraId="474F20EB" w14:textId="77777777" w:rsidR="002F6822" w:rsidRPr="002A678C" w:rsidRDefault="002F6822" w:rsidP="002F6822">
            <w:pPr>
              <w:jc w:val="center"/>
              <w:rPr>
                <w:rFonts w:ascii="Times New Roman" w:hAnsi="Times New Roman"/>
                <w:bCs/>
                <w:sz w:val="26"/>
                <w:lang w:val="uk-UA"/>
              </w:rPr>
            </w:pPr>
            <w:r w:rsidRPr="002A678C">
              <w:rPr>
                <w:rFonts w:ascii="Times New Roman" w:hAnsi="Times New Roman"/>
                <w:bCs/>
                <w:sz w:val="26"/>
                <w:lang w:val="uk-UA"/>
              </w:rPr>
              <w:t>125 460</w:t>
            </w:r>
          </w:p>
          <w:p w14:paraId="41AEB375" w14:textId="77777777" w:rsidR="002F6822" w:rsidRPr="002A678C" w:rsidRDefault="002F6822" w:rsidP="002F6822">
            <w:pPr>
              <w:jc w:val="center"/>
              <w:rPr>
                <w:rFonts w:ascii="Times New Roman" w:hAnsi="Times New Roman"/>
                <w:bCs/>
                <w:sz w:val="26"/>
                <w:lang w:val="uk-UA"/>
              </w:rPr>
            </w:pPr>
            <w:r w:rsidRPr="002A678C">
              <w:rPr>
                <w:rFonts w:ascii="Times New Roman" w:hAnsi="Times New Roman"/>
                <w:bCs/>
                <w:sz w:val="26"/>
                <w:lang w:val="uk-UA"/>
              </w:rPr>
              <w:t>50 000</w:t>
            </w:r>
          </w:p>
          <w:p w14:paraId="66277268" w14:textId="77777777" w:rsidR="002F6822" w:rsidRPr="002A678C" w:rsidRDefault="002F6822" w:rsidP="002F6822">
            <w:pPr>
              <w:jc w:val="center"/>
              <w:rPr>
                <w:rFonts w:ascii="Times New Roman" w:hAnsi="Times New Roman"/>
                <w:bCs/>
                <w:sz w:val="26"/>
                <w:lang w:val="uk-UA"/>
              </w:rPr>
            </w:pPr>
          </w:p>
          <w:p w14:paraId="3ACCC56E" w14:textId="125CF6FF" w:rsidR="00C82AC6" w:rsidRPr="002A678C" w:rsidRDefault="002F6822" w:rsidP="002F6822">
            <w:pPr>
              <w:jc w:val="center"/>
              <w:rPr>
                <w:rFonts w:ascii="Times New Roman" w:hAnsi="Times New Roman"/>
                <w:bCs/>
                <w:sz w:val="26"/>
                <w:lang w:val="uk-UA"/>
              </w:rPr>
            </w:pPr>
            <w:r w:rsidRPr="002A678C">
              <w:rPr>
                <w:rFonts w:ascii="Times New Roman" w:hAnsi="Times New Roman"/>
                <w:bCs/>
                <w:sz w:val="26"/>
                <w:lang w:val="uk-UA"/>
              </w:rPr>
              <w:t>76 460</w:t>
            </w:r>
          </w:p>
        </w:tc>
        <w:tc>
          <w:tcPr>
            <w:tcW w:w="1673" w:type="dxa"/>
          </w:tcPr>
          <w:p w14:paraId="1B47A8B4" w14:textId="0813E72F" w:rsidR="00C82AC6" w:rsidRPr="002A678C" w:rsidRDefault="002F6822" w:rsidP="002F6822">
            <w:pPr>
              <w:jc w:val="center"/>
              <w:rPr>
                <w:rFonts w:ascii="Times New Roman" w:hAnsi="Times New Roman"/>
                <w:bCs/>
                <w:sz w:val="26"/>
                <w:lang w:val="uk-UA"/>
              </w:rPr>
            </w:pPr>
            <w:r w:rsidRPr="002A678C">
              <w:rPr>
                <w:rFonts w:ascii="Times New Roman" w:hAnsi="Times New Roman"/>
                <w:bCs/>
                <w:sz w:val="26"/>
                <w:lang w:val="uk-UA"/>
              </w:rPr>
              <w:t>627 300</w:t>
            </w:r>
          </w:p>
          <w:p w14:paraId="3B92E551" w14:textId="058EA0DE" w:rsidR="002F6822" w:rsidRPr="002A678C" w:rsidRDefault="002F6822" w:rsidP="002F6822">
            <w:pPr>
              <w:jc w:val="center"/>
              <w:rPr>
                <w:rFonts w:ascii="Times New Roman" w:hAnsi="Times New Roman"/>
                <w:bCs/>
                <w:sz w:val="26"/>
                <w:lang w:val="uk-UA"/>
              </w:rPr>
            </w:pPr>
            <w:r w:rsidRPr="002A678C">
              <w:rPr>
                <w:rFonts w:ascii="Times New Roman" w:hAnsi="Times New Roman"/>
                <w:bCs/>
                <w:sz w:val="26"/>
                <w:lang w:val="uk-UA"/>
              </w:rPr>
              <w:t>250 000</w:t>
            </w:r>
          </w:p>
          <w:p w14:paraId="5700D1AD" w14:textId="77777777" w:rsidR="002F6822" w:rsidRPr="002A678C" w:rsidRDefault="002F6822" w:rsidP="002F6822">
            <w:pPr>
              <w:jc w:val="center"/>
              <w:rPr>
                <w:rFonts w:ascii="Times New Roman" w:hAnsi="Times New Roman"/>
                <w:bCs/>
                <w:sz w:val="26"/>
                <w:lang w:val="uk-UA"/>
              </w:rPr>
            </w:pPr>
          </w:p>
          <w:p w14:paraId="5CBED0FF" w14:textId="35AD799D" w:rsidR="002F6822" w:rsidRPr="002A678C" w:rsidRDefault="002F6822" w:rsidP="002F6822">
            <w:pPr>
              <w:jc w:val="center"/>
              <w:rPr>
                <w:rFonts w:ascii="Times New Roman" w:hAnsi="Times New Roman"/>
                <w:bCs/>
                <w:sz w:val="26"/>
                <w:lang w:val="uk-UA"/>
              </w:rPr>
            </w:pPr>
            <w:r w:rsidRPr="002A678C">
              <w:rPr>
                <w:rFonts w:ascii="Times New Roman" w:hAnsi="Times New Roman"/>
                <w:bCs/>
                <w:sz w:val="26"/>
                <w:lang w:val="uk-UA"/>
              </w:rPr>
              <w:t>232 300</w:t>
            </w:r>
          </w:p>
        </w:tc>
      </w:tr>
    </w:tbl>
    <w:p w14:paraId="07AAE49B" w14:textId="77777777" w:rsidR="002F6822" w:rsidRPr="002A678C" w:rsidRDefault="002F6822" w:rsidP="0090043B">
      <w:pPr>
        <w:spacing w:after="0" w:line="240" w:lineRule="auto"/>
        <w:ind w:firstLine="720"/>
        <w:jc w:val="both"/>
        <w:rPr>
          <w:rFonts w:ascii="Times New Roman" w:hAnsi="Times New Roman"/>
          <w:bCs/>
          <w:sz w:val="26"/>
          <w:lang w:val="uk-UA"/>
        </w:rPr>
      </w:pPr>
    </w:p>
    <w:p w14:paraId="46D047E3" w14:textId="01327479" w:rsidR="002F6822" w:rsidRPr="002A678C" w:rsidRDefault="002F6822" w:rsidP="0090043B">
      <w:pPr>
        <w:spacing w:after="0" w:line="240" w:lineRule="auto"/>
        <w:ind w:firstLine="720"/>
        <w:jc w:val="both"/>
        <w:rPr>
          <w:rFonts w:ascii="Times New Roman" w:hAnsi="Times New Roman"/>
          <w:b/>
          <w:sz w:val="26"/>
          <w:lang w:val="uk-UA"/>
        </w:rPr>
      </w:pPr>
      <w:r w:rsidRPr="002A678C">
        <w:rPr>
          <w:rFonts w:ascii="Times New Roman" w:hAnsi="Times New Roman"/>
          <w:b/>
          <w:sz w:val="26"/>
          <w:lang w:val="uk-UA"/>
        </w:rPr>
        <w:t xml:space="preserve">3. </w:t>
      </w:r>
      <w:r w:rsidR="0090043B" w:rsidRPr="002A678C">
        <w:rPr>
          <w:rFonts w:ascii="Times New Roman" w:hAnsi="Times New Roman"/>
          <w:b/>
          <w:sz w:val="26"/>
          <w:lang w:val="uk-UA"/>
        </w:rPr>
        <w:t xml:space="preserve">Бюджетні витрати на адміністрування регулювання суб'єктів малого підприємництва </w:t>
      </w:r>
    </w:p>
    <w:p w14:paraId="067D9F0A" w14:textId="77777777" w:rsidR="002F6822" w:rsidRPr="002A678C" w:rsidRDefault="002F6822" w:rsidP="0090043B">
      <w:pPr>
        <w:spacing w:after="0" w:line="240" w:lineRule="auto"/>
        <w:ind w:firstLine="720"/>
        <w:jc w:val="both"/>
        <w:rPr>
          <w:rFonts w:ascii="Times New Roman" w:hAnsi="Times New Roman"/>
          <w:bCs/>
          <w:sz w:val="26"/>
          <w:lang w:val="uk-UA"/>
        </w:rPr>
      </w:pPr>
    </w:p>
    <w:p w14:paraId="45D81496" w14:textId="1C4AEB52" w:rsidR="002F6822" w:rsidRPr="002A678C" w:rsidRDefault="002F6822" w:rsidP="0090043B">
      <w:pPr>
        <w:spacing w:after="0" w:line="240" w:lineRule="auto"/>
        <w:ind w:firstLine="720"/>
        <w:jc w:val="both"/>
        <w:rPr>
          <w:rFonts w:ascii="Times New Roman" w:hAnsi="Times New Roman"/>
          <w:bCs/>
          <w:sz w:val="26"/>
          <w:lang w:val="uk-UA"/>
        </w:rPr>
      </w:pPr>
      <w:r w:rsidRPr="002A678C">
        <w:rPr>
          <w:rFonts w:ascii="Times New Roman" w:hAnsi="Times New Roman"/>
          <w:bCs/>
          <w:sz w:val="26"/>
          <w:lang w:val="uk-UA"/>
        </w:rPr>
        <w:t xml:space="preserve">Бюджетні витрати на адміністрування регулювання для суб'єктів малого і </w:t>
      </w:r>
      <w:proofErr w:type="spellStart"/>
      <w:r w:rsidRPr="002A678C">
        <w:rPr>
          <w:rFonts w:ascii="Times New Roman" w:hAnsi="Times New Roman"/>
          <w:bCs/>
          <w:sz w:val="26"/>
          <w:lang w:val="uk-UA"/>
        </w:rPr>
        <w:t>мікропідприємництва</w:t>
      </w:r>
      <w:proofErr w:type="spellEnd"/>
      <w:r w:rsidRPr="002A678C">
        <w:rPr>
          <w:rFonts w:ascii="Times New Roman" w:hAnsi="Times New Roman"/>
          <w:bCs/>
          <w:sz w:val="26"/>
          <w:lang w:val="uk-UA"/>
        </w:rPr>
        <w:t xml:space="preserve"> не передбачено.</w:t>
      </w:r>
    </w:p>
    <w:p w14:paraId="28082F1C" w14:textId="77777777" w:rsidR="002F6822" w:rsidRDefault="002F6822" w:rsidP="0090043B">
      <w:pPr>
        <w:spacing w:after="0" w:line="240" w:lineRule="auto"/>
        <w:ind w:firstLine="720"/>
        <w:jc w:val="both"/>
        <w:rPr>
          <w:rFonts w:ascii="Times New Roman" w:hAnsi="Times New Roman"/>
          <w:bCs/>
          <w:sz w:val="26"/>
          <w:lang w:val="uk-UA"/>
        </w:rPr>
      </w:pPr>
    </w:p>
    <w:p w14:paraId="55ECA65B" w14:textId="77777777" w:rsidR="00FB1BE3" w:rsidRDefault="00FB1BE3" w:rsidP="0090043B">
      <w:pPr>
        <w:spacing w:after="0" w:line="240" w:lineRule="auto"/>
        <w:ind w:firstLine="720"/>
        <w:jc w:val="both"/>
        <w:rPr>
          <w:rFonts w:ascii="Times New Roman" w:hAnsi="Times New Roman"/>
          <w:bCs/>
          <w:sz w:val="26"/>
          <w:lang w:val="uk-UA"/>
        </w:rPr>
      </w:pPr>
    </w:p>
    <w:p w14:paraId="6BA0B38F" w14:textId="77777777" w:rsidR="00FB1BE3" w:rsidRDefault="00FB1BE3" w:rsidP="0090043B">
      <w:pPr>
        <w:spacing w:after="0" w:line="240" w:lineRule="auto"/>
        <w:ind w:firstLine="720"/>
        <w:jc w:val="both"/>
        <w:rPr>
          <w:rFonts w:ascii="Times New Roman" w:hAnsi="Times New Roman"/>
          <w:bCs/>
          <w:sz w:val="26"/>
          <w:lang w:val="uk-UA"/>
        </w:rPr>
      </w:pPr>
    </w:p>
    <w:p w14:paraId="41651725" w14:textId="77777777" w:rsidR="00FB1BE3" w:rsidRDefault="00FB1BE3" w:rsidP="0090043B">
      <w:pPr>
        <w:spacing w:after="0" w:line="240" w:lineRule="auto"/>
        <w:ind w:firstLine="720"/>
        <w:jc w:val="both"/>
        <w:rPr>
          <w:rFonts w:ascii="Times New Roman" w:hAnsi="Times New Roman"/>
          <w:bCs/>
          <w:sz w:val="26"/>
          <w:lang w:val="uk-UA"/>
        </w:rPr>
      </w:pPr>
    </w:p>
    <w:p w14:paraId="4E9741E8" w14:textId="77777777" w:rsidR="00FB1BE3" w:rsidRPr="002A678C" w:rsidRDefault="00FB1BE3" w:rsidP="0090043B">
      <w:pPr>
        <w:spacing w:after="0" w:line="240" w:lineRule="auto"/>
        <w:ind w:firstLine="720"/>
        <w:jc w:val="both"/>
        <w:rPr>
          <w:rFonts w:ascii="Times New Roman" w:hAnsi="Times New Roman"/>
          <w:bCs/>
          <w:sz w:val="26"/>
          <w:lang w:val="uk-UA"/>
        </w:rPr>
      </w:pPr>
    </w:p>
    <w:p w14:paraId="7D0AA29A" w14:textId="6BC78379" w:rsidR="002F6822" w:rsidRPr="00FB1BE3" w:rsidRDefault="005A5A28" w:rsidP="0090043B">
      <w:pPr>
        <w:spacing w:after="0" w:line="240" w:lineRule="auto"/>
        <w:ind w:firstLine="720"/>
        <w:jc w:val="both"/>
        <w:rPr>
          <w:rFonts w:ascii="Times New Roman" w:hAnsi="Times New Roman"/>
          <w:b/>
          <w:sz w:val="26"/>
          <w:vertAlign w:val="superscript"/>
          <w:lang w:val="uk-UA"/>
        </w:rPr>
      </w:pPr>
      <w:r w:rsidRPr="002A678C">
        <w:rPr>
          <w:rFonts w:ascii="Times New Roman" w:hAnsi="Times New Roman"/>
          <w:b/>
          <w:sz w:val="26"/>
          <w:lang w:val="uk-UA"/>
        </w:rPr>
        <w:lastRenderedPageBreak/>
        <w:t>4. Розрахунок сумарних витрат суб'єктів малого підприємництва, що виникають на виконання вимог регулювання</w:t>
      </w:r>
      <w:r w:rsidR="00B74B11">
        <w:rPr>
          <w:rFonts w:ascii="Times New Roman" w:hAnsi="Times New Roman"/>
          <w:b/>
          <w:sz w:val="26"/>
          <w:lang w:val="uk-UA"/>
        </w:rPr>
        <w:t xml:space="preserve"> </w:t>
      </w:r>
      <w:r w:rsidR="00FB1BE3">
        <w:rPr>
          <w:rFonts w:ascii="Times New Roman" w:hAnsi="Times New Roman"/>
          <w:b/>
          <w:sz w:val="26"/>
          <w:vertAlign w:val="superscript"/>
          <w:lang w:val="uk-UA"/>
        </w:rPr>
        <w:t>1</w:t>
      </w:r>
    </w:p>
    <w:tbl>
      <w:tblPr>
        <w:tblStyle w:val="a6"/>
        <w:tblW w:w="9633" w:type="dxa"/>
        <w:tblLook w:val="04A0" w:firstRow="1" w:lastRow="0" w:firstColumn="1" w:lastColumn="0" w:noHBand="0" w:noVBand="1"/>
      </w:tblPr>
      <w:tblGrid>
        <w:gridCol w:w="704"/>
        <w:gridCol w:w="4253"/>
        <w:gridCol w:w="2338"/>
        <w:gridCol w:w="2338"/>
      </w:tblGrid>
      <w:tr w:rsidR="002A678C" w14:paraId="65E3EC1E" w14:textId="77777777" w:rsidTr="002A678C">
        <w:tc>
          <w:tcPr>
            <w:tcW w:w="704" w:type="dxa"/>
          </w:tcPr>
          <w:p w14:paraId="2A5AECCD" w14:textId="223E5623" w:rsidR="002A678C" w:rsidRDefault="002A678C" w:rsidP="0090043B">
            <w:pPr>
              <w:jc w:val="both"/>
              <w:rPr>
                <w:rFonts w:ascii="Times New Roman" w:hAnsi="Times New Roman"/>
                <w:bCs/>
                <w:sz w:val="26"/>
                <w:lang w:val="uk-UA"/>
              </w:rPr>
            </w:pPr>
            <w:r w:rsidRPr="002A678C">
              <w:rPr>
                <w:rFonts w:ascii="Times New Roman" w:hAnsi="Times New Roman"/>
                <w:bCs/>
                <w:sz w:val="26"/>
                <w:lang w:val="uk-UA"/>
              </w:rPr>
              <w:t>№ п/п</w:t>
            </w:r>
          </w:p>
        </w:tc>
        <w:tc>
          <w:tcPr>
            <w:tcW w:w="4253" w:type="dxa"/>
          </w:tcPr>
          <w:p w14:paraId="7D3B2E3D" w14:textId="314667BA" w:rsidR="002A678C" w:rsidRDefault="002A678C" w:rsidP="0090043B">
            <w:pPr>
              <w:jc w:val="both"/>
              <w:rPr>
                <w:rFonts w:ascii="Times New Roman" w:hAnsi="Times New Roman"/>
                <w:bCs/>
                <w:sz w:val="26"/>
                <w:lang w:val="uk-UA"/>
              </w:rPr>
            </w:pPr>
            <w:r w:rsidRPr="002A678C">
              <w:rPr>
                <w:rFonts w:ascii="Times New Roman" w:hAnsi="Times New Roman"/>
                <w:bCs/>
                <w:sz w:val="26"/>
                <w:lang w:val="uk-UA"/>
              </w:rPr>
              <w:t>Показник</w:t>
            </w:r>
          </w:p>
        </w:tc>
        <w:tc>
          <w:tcPr>
            <w:tcW w:w="2338" w:type="dxa"/>
          </w:tcPr>
          <w:p w14:paraId="6269DC16" w14:textId="0A970A43" w:rsidR="002A678C" w:rsidRDefault="002A678C" w:rsidP="0090043B">
            <w:pPr>
              <w:jc w:val="both"/>
              <w:rPr>
                <w:rFonts w:ascii="Times New Roman" w:hAnsi="Times New Roman"/>
                <w:bCs/>
                <w:sz w:val="26"/>
                <w:lang w:val="uk-UA"/>
              </w:rPr>
            </w:pPr>
            <w:r w:rsidRPr="002A678C">
              <w:rPr>
                <w:rFonts w:ascii="Times New Roman" w:hAnsi="Times New Roman"/>
                <w:bCs/>
                <w:sz w:val="26"/>
                <w:lang w:val="uk-UA"/>
              </w:rPr>
              <w:t>Перший рік регулювання (стартовий)</w:t>
            </w:r>
          </w:p>
        </w:tc>
        <w:tc>
          <w:tcPr>
            <w:tcW w:w="2338" w:type="dxa"/>
          </w:tcPr>
          <w:p w14:paraId="122D10A3" w14:textId="1B7C7F6C" w:rsidR="002A678C" w:rsidRDefault="002A678C" w:rsidP="0090043B">
            <w:pPr>
              <w:jc w:val="both"/>
              <w:rPr>
                <w:rFonts w:ascii="Times New Roman" w:hAnsi="Times New Roman"/>
                <w:bCs/>
                <w:sz w:val="26"/>
                <w:lang w:val="uk-UA"/>
              </w:rPr>
            </w:pPr>
            <w:r w:rsidRPr="002A678C">
              <w:rPr>
                <w:rFonts w:ascii="Times New Roman" w:hAnsi="Times New Roman"/>
                <w:bCs/>
                <w:sz w:val="26"/>
                <w:lang w:val="uk-UA"/>
              </w:rPr>
              <w:t>За п'ять років</w:t>
            </w:r>
          </w:p>
        </w:tc>
      </w:tr>
      <w:tr w:rsidR="002A678C" w14:paraId="5F13D393" w14:textId="77777777" w:rsidTr="002A678C">
        <w:tc>
          <w:tcPr>
            <w:tcW w:w="704" w:type="dxa"/>
          </w:tcPr>
          <w:p w14:paraId="73E62FDC" w14:textId="7EC21A93" w:rsidR="002A678C" w:rsidRDefault="002A678C" w:rsidP="0090043B">
            <w:pPr>
              <w:jc w:val="both"/>
              <w:rPr>
                <w:rFonts w:ascii="Times New Roman" w:hAnsi="Times New Roman"/>
                <w:bCs/>
                <w:sz w:val="26"/>
                <w:lang w:val="uk-UA"/>
              </w:rPr>
            </w:pPr>
            <w:r>
              <w:rPr>
                <w:rFonts w:ascii="Times New Roman" w:hAnsi="Times New Roman"/>
                <w:bCs/>
                <w:sz w:val="26"/>
                <w:lang w:val="uk-UA"/>
              </w:rPr>
              <w:t>1</w:t>
            </w:r>
          </w:p>
        </w:tc>
        <w:tc>
          <w:tcPr>
            <w:tcW w:w="4253" w:type="dxa"/>
          </w:tcPr>
          <w:p w14:paraId="60C6F984" w14:textId="3C7D8F0F" w:rsidR="002A678C" w:rsidRPr="00FB1BE3" w:rsidRDefault="002A678C" w:rsidP="0090043B">
            <w:pPr>
              <w:jc w:val="both"/>
              <w:rPr>
                <w:rFonts w:ascii="Times New Roman" w:hAnsi="Times New Roman"/>
                <w:bCs/>
                <w:sz w:val="26"/>
                <w:vertAlign w:val="superscript"/>
                <w:lang w:val="uk-UA"/>
              </w:rPr>
            </w:pPr>
            <w:r w:rsidRPr="002A678C">
              <w:rPr>
                <w:rFonts w:ascii="Times New Roman" w:hAnsi="Times New Roman"/>
                <w:bCs/>
                <w:sz w:val="26"/>
                <w:lang w:val="uk-UA"/>
              </w:rPr>
              <w:t xml:space="preserve">Оцінка "прямих" витрат суб'єктів малого підприємництва на виконання регулювання подання заявки </w:t>
            </w:r>
            <w:r w:rsidR="00FB1BE3">
              <w:rPr>
                <w:rFonts w:ascii="Times New Roman" w:hAnsi="Times New Roman"/>
                <w:bCs/>
                <w:sz w:val="26"/>
                <w:vertAlign w:val="superscript"/>
                <w:lang w:val="uk-UA"/>
              </w:rPr>
              <w:t>1</w:t>
            </w:r>
          </w:p>
        </w:tc>
        <w:tc>
          <w:tcPr>
            <w:tcW w:w="2338" w:type="dxa"/>
          </w:tcPr>
          <w:p w14:paraId="4C5F1AB0" w14:textId="69AA6106" w:rsidR="002A678C" w:rsidRDefault="002A678C" w:rsidP="0090043B">
            <w:pPr>
              <w:jc w:val="both"/>
              <w:rPr>
                <w:rFonts w:ascii="Times New Roman" w:hAnsi="Times New Roman"/>
                <w:bCs/>
                <w:sz w:val="26"/>
                <w:lang w:val="uk-UA"/>
              </w:rPr>
            </w:pPr>
            <w:r>
              <w:rPr>
                <w:rFonts w:ascii="Times New Roman" w:hAnsi="Times New Roman"/>
                <w:bCs/>
                <w:sz w:val="26"/>
                <w:lang w:val="uk-UA"/>
              </w:rPr>
              <w:t>85,00</w:t>
            </w:r>
          </w:p>
        </w:tc>
        <w:tc>
          <w:tcPr>
            <w:tcW w:w="2338" w:type="dxa"/>
          </w:tcPr>
          <w:p w14:paraId="778FB4B1" w14:textId="54F92972" w:rsidR="002A678C" w:rsidRDefault="002A678C" w:rsidP="0090043B">
            <w:pPr>
              <w:jc w:val="both"/>
              <w:rPr>
                <w:rFonts w:ascii="Times New Roman" w:hAnsi="Times New Roman"/>
                <w:bCs/>
                <w:sz w:val="26"/>
                <w:lang w:val="uk-UA"/>
              </w:rPr>
            </w:pPr>
            <w:r>
              <w:rPr>
                <w:rFonts w:ascii="Times New Roman" w:hAnsi="Times New Roman"/>
                <w:bCs/>
                <w:sz w:val="26"/>
                <w:lang w:val="uk-UA"/>
              </w:rPr>
              <w:t>425,00</w:t>
            </w:r>
          </w:p>
        </w:tc>
      </w:tr>
      <w:tr w:rsidR="002A678C" w14:paraId="2415A86E" w14:textId="77777777" w:rsidTr="002A678C">
        <w:tc>
          <w:tcPr>
            <w:tcW w:w="704" w:type="dxa"/>
          </w:tcPr>
          <w:p w14:paraId="16A89030" w14:textId="365E719F" w:rsidR="002A678C" w:rsidRDefault="002A678C" w:rsidP="0090043B">
            <w:pPr>
              <w:jc w:val="both"/>
              <w:rPr>
                <w:rFonts w:ascii="Times New Roman" w:hAnsi="Times New Roman"/>
                <w:bCs/>
                <w:sz w:val="26"/>
                <w:lang w:val="uk-UA"/>
              </w:rPr>
            </w:pPr>
            <w:r>
              <w:rPr>
                <w:rFonts w:ascii="Times New Roman" w:hAnsi="Times New Roman"/>
                <w:bCs/>
                <w:sz w:val="26"/>
                <w:lang w:val="uk-UA"/>
              </w:rPr>
              <w:t>2</w:t>
            </w:r>
          </w:p>
        </w:tc>
        <w:tc>
          <w:tcPr>
            <w:tcW w:w="4253" w:type="dxa"/>
          </w:tcPr>
          <w:p w14:paraId="5BB0367C" w14:textId="30B9A3BB" w:rsidR="002A678C" w:rsidRDefault="002A678C" w:rsidP="0090043B">
            <w:pPr>
              <w:jc w:val="both"/>
              <w:rPr>
                <w:rFonts w:ascii="Times New Roman" w:hAnsi="Times New Roman"/>
                <w:bCs/>
                <w:sz w:val="26"/>
                <w:lang w:val="uk-UA"/>
              </w:rPr>
            </w:pPr>
            <w:r w:rsidRPr="00EC2CFE">
              <w:rPr>
                <w:rFonts w:ascii="Times New Roman" w:hAnsi="Times New Roman"/>
                <w:bCs/>
                <w:sz w:val="26"/>
                <w:lang w:val="uk-UA"/>
              </w:rPr>
              <w:t>Оцінка вартості адміністративних процедур для суб'єктів малого підприємництва щодо виконання регулювання та звітування</w:t>
            </w:r>
            <w:r w:rsidR="004141BB">
              <w:rPr>
                <w:rFonts w:ascii="Times New Roman" w:hAnsi="Times New Roman"/>
                <w:bCs/>
                <w:sz w:val="26"/>
                <w:lang w:val="uk-UA"/>
              </w:rPr>
              <w:t xml:space="preserve"> </w:t>
            </w:r>
            <w:r w:rsidR="004141BB">
              <w:rPr>
                <w:rStyle w:val="aa"/>
                <w:rFonts w:ascii="Times New Roman" w:hAnsi="Times New Roman"/>
                <w:bCs/>
                <w:sz w:val="26"/>
                <w:lang w:val="uk-UA"/>
              </w:rPr>
              <w:footnoteReference w:id="3"/>
            </w:r>
            <w:r w:rsidRPr="00EC2CFE">
              <w:rPr>
                <w:rFonts w:ascii="Times New Roman" w:hAnsi="Times New Roman"/>
                <w:bCs/>
                <w:sz w:val="26"/>
                <w:lang w:val="uk-UA"/>
              </w:rPr>
              <w:t>:</w:t>
            </w:r>
          </w:p>
        </w:tc>
        <w:tc>
          <w:tcPr>
            <w:tcW w:w="2338" w:type="dxa"/>
          </w:tcPr>
          <w:p w14:paraId="122723F8" w14:textId="524785AC" w:rsidR="002A678C" w:rsidRDefault="002A678C" w:rsidP="0090043B">
            <w:pPr>
              <w:jc w:val="both"/>
              <w:rPr>
                <w:rFonts w:ascii="Times New Roman" w:hAnsi="Times New Roman"/>
                <w:bCs/>
                <w:sz w:val="26"/>
                <w:lang w:val="uk-UA"/>
              </w:rPr>
            </w:pPr>
            <w:r>
              <w:rPr>
                <w:rFonts w:ascii="Times New Roman" w:hAnsi="Times New Roman"/>
                <w:bCs/>
                <w:sz w:val="26"/>
                <w:lang w:val="uk-UA"/>
              </w:rPr>
              <w:t>125,46</w:t>
            </w:r>
          </w:p>
        </w:tc>
        <w:tc>
          <w:tcPr>
            <w:tcW w:w="2338" w:type="dxa"/>
          </w:tcPr>
          <w:p w14:paraId="029B8A4F" w14:textId="6920B876" w:rsidR="002A678C" w:rsidRDefault="002A678C" w:rsidP="0090043B">
            <w:pPr>
              <w:jc w:val="both"/>
              <w:rPr>
                <w:rFonts w:ascii="Times New Roman" w:hAnsi="Times New Roman"/>
                <w:bCs/>
                <w:sz w:val="26"/>
                <w:lang w:val="uk-UA"/>
              </w:rPr>
            </w:pPr>
            <w:r>
              <w:rPr>
                <w:rFonts w:ascii="Times New Roman" w:hAnsi="Times New Roman"/>
                <w:bCs/>
                <w:sz w:val="26"/>
                <w:lang w:val="uk-UA"/>
              </w:rPr>
              <w:t>627,3</w:t>
            </w:r>
          </w:p>
        </w:tc>
      </w:tr>
      <w:tr w:rsidR="002A678C" w14:paraId="508E373E" w14:textId="77777777" w:rsidTr="002A678C">
        <w:tc>
          <w:tcPr>
            <w:tcW w:w="704" w:type="dxa"/>
          </w:tcPr>
          <w:p w14:paraId="6DEB527C" w14:textId="275169D9" w:rsidR="002A678C" w:rsidRDefault="002A678C" w:rsidP="0090043B">
            <w:pPr>
              <w:jc w:val="both"/>
              <w:rPr>
                <w:rFonts w:ascii="Times New Roman" w:hAnsi="Times New Roman"/>
                <w:bCs/>
                <w:sz w:val="26"/>
                <w:lang w:val="uk-UA"/>
              </w:rPr>
            </w:pPr>
            <w:r>
              <w:rPr>
                <w:rFonts w:ascii="Times New Roman" w:hAnsi="Times New Roman"/>
                <w:bCs/>
                <w:sz w:val="26"/>
                <w:lang w:val="uk-UA"/>
              </w:rPr>
              <w:t>3</w:t>
            </w:r>
          </w:p>
        </w:tc>
        <w:tc>
          <w:tcPr>
            <w:tcW w:w="4253" w:type="dxa"/>
          </w:tcPr>
          <w:p w14:paraId="77C85DAC" w14:textId="0ECE6BEE" w:rsidR="002A678C" w:rsidRPr="002B03B7" w:rsidRDefault="002A678C" w:rsidP="0090043B">
            <w:pPr>
              <w:jc w:val="both"/>
              <w:rPr>
                <w:rFonts w:ascii="Times New Roman" w:hAnsi="Times New Roman"/>
                <w:bCs/>
                <w:sz w:val="26"/>
                <w:vertAlign w:val="superscript"/>
                <w:lang w:val="uk-UA"/>
              </w:rPr>
            </w:pPr>
            <w:r w:rsidRPr="002B03B7">
              <w:rPr>
                <w:rFonts w:ascii="Times New Roman" w:hAnsi="Times New Roman"/>
                <w:bCs/>
                <w:sz w:val="26"/>
                <w:lang w:val="uk-UA"/>
              </w:rPr>
              <w:t>Сумарні витрати малого підприємництва на виконання запланованого  регулювання</w:t>
            </w:r>
            <w:r w:rsidR="004141BB" w:rsidRPr="002B03B7">
              <w:rPr>
                <w:rFonts w:ascii="Times New Roman" w:hAnsi="Times New Roman"/>
                <w:bCs/>
                <w:sz w:val="26"/>
                <w:lang w:val="uk-UA"/>
              </w:rPr>
              <w:t xml:space="preserve"> </w:t>
            </w:r>
            <w:r w:rsidR="00FB1BE3" w:rsidRPr="002B03B7">
              <w:rPr>
                <w:rFonts w:ascii="Times New Roman" w:hAnsi="Times New Roman"/>
                <w:bCs/>
                <w:sz w:val="26"/>
                <w:vertAlign w:val="superscript"/>
                <w:lang w:val="uk-UA"/>
              </w:rPr>
              <w:t>1</w:t>
            </w:r>
          </w:p>
        </w:tc>
        <w:tc>
          <w:tcPr>
            <w:tcW w:w="2338" w:type="dxa"/>
          </w:tcPr>
          <w:p w14:paraId="0F4FD2FF" w14:textId="77777777" w:rsidR="00D24514" w:rsidRPr="00D24514" w:rsidRDefault="00D24514" w:rsidP="00D24514">
            <w:pPr>
              <w:jc w:val="both"/>
              <w:rPr>
                <w:rFonts w:ascii="Times New Roman" w:hAnsi="Times New Roman"/>
                <w:bCs/>
                <w:sz w:val="26"/>
                <w:lang w:val="uk-UA"/>
              </w:rPr>
            </w:pPr>
            <w:r w:rsidRPr="00D24514">
              <w:rPr>
                <w:rFonts w:ascii="Times New Roman" w:hAnsi="Times New Roman"/>
                <w:bCs/>
                <w:sz w:val="26"/>
                <w:lang w:val="uk-UA"/>
              </w:rPr>
              <w:t>125 460</w:t>
            </w:r>
          </w:p>
          <w:p w14:paraId="5CBE8EC9" w14:textId="77777777" w:rsidR="002A678C" w:rsidRDefault="002A678C" w:rsidP="0090043B">
            <w:pPr>
              <w:jc w:val="both"/>
              <w:rPr>
                <w:rFonts w:ascii="Times New Roman" w:hAnsi="Times New Roman"/>
                <w:bCs/>
                <w:sz w:val="26"/>
                <w:lang w:val="uk-UA"/>
              </w:rPr>
            </w:pPr>
          </w:p>
        </w:tc>
        <w:tc>
          <w:tcPr>
            <w:tcW w:w="2338" w:type="dxa"/>
          </w:tcPr>
          <w:p w14:paraId="1578A63D" w14:textId="00E0738A" w:rsidR="002A678C" w:rsidRDefault="00D24514" w:rsidP="0090043B">
            <w:pPr>
              <w:jc w:val="both"/>
              <w:rPr>
                <w:rFonts w:ascii="Times New Roman" w:hAnsi="Times New Roman"/>
                <w:bCs/>
                <w:sz w:val="26"/>
                <w:lang w:val="uk-UA"/>
              </w:rPr>
            </w:pPr>
            <w:r w:rsidRPr="00D24514">
              <w:rPr>
                <w:rFonts w:ascii="Times New Roman" w:hAnsi="Times New Roman"/>
                <w:bCs/>
                <w:sz w:val="26"/>
                <w:lang w:val="uk-UA"/>
              </w:rPr>
              <w:t>627 300</w:t>
            </w:r>
          </w:p>
        </w:tc>
      </w:tr>
      <w:tr w:rsidR="002A678C" w14:paraId="4241EBEC" w14:textId="77777777" w:rsidTr="002A678C">
        <w:tc>
          <w:tcPr>
            <w:tcW w:w="704" w:type="dxa"/>
          </w:tcPr>
          <w:p w14:paraId="7AEA317E" w14:textId="05138976" w:rsidR="002A678C" w:rsidRDefault="002A678C" w:rsidP="0090043B">
            <w:pPr>
              <w:jc w:val="both"/>
              <w:rPr>
                <w:rFonts w:ascii="Times New Roman" w:hAnsi="Times New Roman"/>
                <w:bCs/>
                <w:sz w:val="26"/>
                <w:lang w:val="uk-UA"/>
              </w:rPr>
            </w:pPr>
            <w:r>
              <w:rPr>
                <w:rFonts w:ascii="Times New Roman" w:hAnsi="Times New Roman"/>
                <w:bCs/>
                <w:sz w:val="26"/>
                <w:lang w:val="uk-UA"/>
              </w:rPr>
              <w:t>4</w:t>
            </w:r>
          </w:p>
        </w:tc>
        <w:tc>
          <w:tcPr>
            <w:tcW w:w="4253" w:type="dxa"/>
          </w:tcPr>
          <w:p w14:paraId="0579A52A" w14:textId="64CEE39D" w:rsidR="002A678C" w:rsidRPr="002B03B7" w:rsidRDefault="002A678C" w:rsidP="0090043B">
            <w:pPr>
              <w:jc w:val="both"/>
              <w:rPr>
                <w:rFonts w:ascii="Times New Roman" w:hAnsi="Times New Roman"/>
                <w:bCs/>
                <w:sz w:val="26"/>
                <w:lang w:val="uk-UA"/>
              </w:rPr>
            </w:pPr>
            <w:r w:rsidRPr="002B03B7">
              <w:rPr>
                <w:rFonts w:ascii="Times New Roman" w:hAnsi="Times New Roman"/>
                <w:bCs/>
                <w:sz w:val="26"/>
                <w:lang w:val="uk-UA"/>
              </w:rPr>
              <w:t>Бюджетні витрати  на адміністрування регулювання суб’єктів малого підприємництва</w:t>
            </w:r>
          </w:p>
        </w:tc>
        <w:tc>
          <w:tcPr>
            <w:tcW w:w="2338" w:type="dxa"/>
          </w:tcPr>
          <w:p w14:paraId="26C1EF70" w14:textId="2D750909" w:rsidR="002A678C" w:rsidRDefault="00D24514" w:rsidP="0090043B">
            <w:pPr>
              <w:jc w:val="both"/>
              <w:rPr>
                <w:rFonts w:ascii="Times New Roman" w:hAnsi="Times New Roman"/>
                <w:bCs/>
                <w:sz w:val="26"/>
                <w:lang w:val="uk-UA"/>
              </w:rPr>
            </w:pPr>
            <w:r>
              <w:rPr>
                <w:rFonts w:ascii="Times New Roman" w:hAnsi="Times New Roman"/>
                <w:bCs/>
                <w:sz w:val="26"/>
                <w:lang w:val="uk-UA"/>
              </w:rPr>
              <w:t>-</w:t>
            </w:r>
          </w:p>
        </w:tc>
        <w:tc>
          <w:tcPr>
            <w:tcW w:w="2338" w:type="dxa"/>
          </w:tcPr>
          <w:p w14:paraId="790B517C" w14:textId="7DE86C44" w:rsidR="002A678C" w:rsidRDefault="00D24514" w:rsidP="0090043B">
            <w:pPr>
              <w:jc w:val="both"/>
              <w:rPr>
                <w:rFonts w:ascii="Times New Roman" w:hAnsi="Times New Roman"/>
                <w:bCs/>
                <w:sz w:val="26"/>
                <w:lang w:val="uk-UA"/>
              </w:rPr>
            </w:pPr>
            <w:r>
              <w:rPr>
                <w:rFonts w:ascii="Times New Roman" w:hAnsi="Times New Roman"/>
                <w:bCs/>
                <w:sz w:val="26"/>
                <w:lang w:val="uk-UA"/>
              </w:rPr>
              <w:t>-</w:t>
            </w:r>
          </w:p>
        </w:tc>
      </w:tr>
      <w:tr w:rsidR="002A678C" w14:paraId="3535FF81" w14:textId="77777777" w:rsidTr="002A678C">
        <w:tc>
          <w:tcPr>
            <w:tcW w:w="704" w:type="dxa"/>
          </w:tcPr>
          <w:p w14:paraId="76048988" w14:textId="598D3218" w:rsidR="002A678C" w:rsidRDefault="002A678C" w:rsidP="0090043B">
            <w:pPr>
              <w:jc w:val="both"/>
              <w:rPr>
                <w:rFonts w:ascii="Times New Roman" w:hAnsi="Times New Roman"/>
                <w:bCs/>
                <w:sz w:val="26"/>
                <w:lang w:val="uk-UA"/>
              </w:rPr>
            </w:pPr>
            <w:r>
              <w:rPr>
                <w:rFonts w:ascii="Times New Roman" w:hAnsi="Times New Roman"/>
                <w:bCs/>
                <w:sz w:val="26"/>
                <w:lang w:val="uk-UA"/>
              </w:rPr>
              <w:t>5</w:t>
            </w:r>
          </w:p>
        </w:tc>
        <w:tc>
          <w:tcPr>
            <w:tcW w:w="4253" w:type="dxa"/>
          </w:tcPr>
          <w:p w14:paraId="271D2D94" w14:textId="04456D7E" w:rsidR="002A678C" w:rsidRPr="002B03B7" w:rsidRDefault="002A678C" w:rsidP="0090043B">
            <w:pPr>
              <w:jc w:val="both"/>
              <w:rPr>
                <w:rFonts w:ascii="Times New Roman" w:hAnsi="Times New Roman"/>
                <w:bCs/>
                <w:sz w:val="26"/>
                <w:vertAlign w:val="superscript"/>
                <w:lang w:val="uk-UA"/>
              </w:rPr>
            </w:pPr>
            <w:r w:rsidRPr="002B03B7">
              <w:rPr>
                <w:rFonts w:ascii="Times New Roman" w:hAnsi="Times New Roman"/>
                <w:bCs/>
                <w:sz w:val="26"/>
                <w:lang w:val="uk-UA"/>
              </w:rPr>
              <w:t>Сумарні витрати на виконання запланованого регулювання</w:t>
            </w:r>
            <w:r w:rsidR="004141BB" w:rsidRPr="002B03B7">
              <w:rPr>
                <w:rFonts w:ascii="Times New Roman" w:hAnsi="Times New Roman"/>
                <w:bCs/>
                <w:sz w:val="26"/>
                <w:lang w:val="uk-UA"/>
              </w:rPr>
              <w:t xml:space="preserve"> </w:t>
            </w:r>
            <w:r w:rsidR="00FB1BE3" w:rsidRPr="002B03B7">
              <w:rPr>
                <w:rFonts w:ascii="Times New Roman" w:hAnsi="Times New Roman"/>
                <w:bCs/>
                <w:sz w:val="26"/>
                <w:vertAlign w:val="superscript"/>
                <w:lang w:val="uk-UA"/>
              </w:rPr>
              <w:t>1</w:t>
            </w:r>
          </w:p>
        </w:tc>
        <w:tc>
          <w:tcPr>
            <w:tcW w:w="2338" w:type="dxa"/>
          </w:tcPr>
          <w:p w14:paraId="6B762C22" w14:textId="0DACB569" w:rsidR="00D24514" w:rsidRPr="00D24514" w:rsidRDefault="00D24514" w:rsidP="00D24514">
            <w:pPr>
              <w:jc w:val="both"/>
              <w:rPr>
                <w:rFonts w:ascii="Times New Roman" w:hAnsi="Times New Roman"/>
                <w:bCs/>
                <w:sz w:val="26"/>
                <w:lang w:val="uk-UA"/>
              </w:rPr>
            </w:pPr>
            <w:r w:rsidRPr="00D24514">
              <w:rPr>
                <w:rFonts w:ascii="Times New Roman" w:hAnsi="Times New Roman"/>
                <w:bCs/>
                <w:sz w:val="26"/>
                <w:lang w:val="uk-UA"/>
              </w:rPr>
              <w:t>125</w:t>
            </w:r>
            <w:r>
              <w:rPr>
                <w:rFonts w:ascii="Times New Roman" w:hAnsi="Times New Roman"/>
                <w:bCs/>
                <w:sz w:val="26"/>
                <w:lang w:val="uk-UA"/>
              </w:rPr>
              <w:t> </w:t>
            </w:r>
            <w:r w:rsidRPr="00D24514">
              <w:rPr>
                <w:rFonts w:ascii="Times New Roman" w:hAnsi="Times New Roman"/>
                <w:bCs/>
                <w:sz w:val="26"/>
                <w:lang w:val="uk-UA"/>
              </w:rPr>
              <w:t>460</w:t>
            </w:r>
          </w:p>
          <w:p w14:paraId="256A5451" w14:textId="77777777" w:rsidR="002A678C" w:rsidRDefault="002A678C" w:rsidP="0090043B">
            <w:pPr>
              <w:jc w:val="both"/>
              <w:rPr>
                <w:rFonts w:ascii="Times New Roman" w:hAnsi="Times New Roman"/>
                <w:bCs/>
                <w:sz w:val="26"/>
                <w:lang w:val="uk-UA"/>
              </w:rPr>
            </w:pPr>
          </w:p>
        </w:tc>
        <w:tc>
          <w:tcPr>
            <w:tcW w:w="2338" w:type="dxa"/>
          </w:tcPr>
          <w:p w14:paraId="7B318130" w14:textId="4EC74395" w:rsidR="002A678C" w:rsidRDefault="00D24514" w:rsidP="0090043B">
            <w:pPr>
              <w:jc w:val="both"/>
              <w:rPr>
                <w:rFonts w:ascii="Times New Roman" w:hAnsi="Times New Roman"/>
                <w:bCs/>
                <w:sz w:val="26"/>
                <w:lang w:val="uk-UA"/>
              </w:rPr>
            </w:pPr>
            <w:r w:rsidRPr="00D24514">
              <w:rPr>
                <w:rFonts w:ascii="Times New Roman" w:hAnsi="Times New Roman"/>
                <w:bCs/>
                <w:sz w:val="26"/>
                <w:lang w:val="uk-UA"/>
              </w:rPr>
              <w:t>627 300</w:t>
            </w:r>
          </w:p>
        </w:tc>
      </w:tr>
    </w:tbl>
    <w:p w14:paraId="01B7D338" w14:textId="77777777" w:rsidR="002B03B7" w:rsidRDefault="002B03B7" w:rsidP="002B03B7">
      <w:pPr>
        <w:spacing w:after="0" w:line="240" w:lineRule="auto"/>
        <w:jc w:val="both"/>
        <w:rPr>
          <w:rFonts w:ascii="Times New Roman" w:hAnsi="Times New Roman"/>
          <w:bCs/>
          <w:sz w:val="26"/>
          <w:lang w:val="uk-UA"/>
        </w:rPr>
      </w:pPr>
    </w:p>
    <w:p w14:paraId="1CB44D59" w14:textId="788E2F41" w:rsidR="002B03B7" w:rsidRPr="002B03B7" w:rsidRDefault="002B03B7" w:rsidP="002B03B7">
      <w:pPr>
        <w:spacing w:after="0" w:line="240" w:lineRule="auto"/>
        <w:jc w:val="both"/>
        <w:rPr>
          <w:rFonts w:ascii="Times New Roman" w:hAnsi="Times New Roman"/>
          <w:bCs/>
          <w:i/>
          <w:iCs/>
          <w:sz w:val="26"/>
          <w:lang w:val="uk-UA"/>
        </w:rPr>
      </w:pPr>
      <w:r w:rsidRPr="002B03B7">
        <w:rPr>
          <w:rFonts w:ascii="Times New Roman" w:hAnsi="Times New Roman"/>
          <w:bCs/>
          <w:i/>
          <w:iCs/>
          <w:sz w:val="26"/>
          <w:lang w:val="uk-UA"/>
        </w:rPr>
        <w:t xml:space="preserve">Примітка: </w:t>
      </w:r>
    </w:p>
    <w:p w14:paraId="6D0F91F6" w14:textId="4989204F" w:rsidR="002B03B7" w:rsidRPr="002B03B7" w:rsidRDefault="002B03B7" w:rsidP="002B03B7">
      <w:pPr>
        <w:spacing w:after="0" w:line="240" w:lineRule="auto"/>
        <w:ind w:firstLine="1134"/>
        <w:jc w:val="both"/>
        <w:rPr>
          <w:rFonts w:ascii="Times New Roman" w:hAnsi="Times New Roman"/>
          <w:bCs/>
          <w:i/>
          <w:iCs/>
          <w:sz w:val="26"/>
          <w:lang w:val="uk-UA"/>
        </w:rPr>
      </w:pPr>
      <w:r w:rsidRPr="002B03B7">
        <w:rPr>
          <w:rFonts w:ascii="Times New Roman" w:hAnsi="Times New Roman"/>
          <w:bCs/>
          <w:i/>
          <w:iCs/>
          <w:sz w:val="26"/>
          <w:lang w:val="uk-UA"/>
        </w:rPr>
        <w:t xml:space="preserve">Пункт 1 та 2 </w:t>
      </w:r>
      <w:bookmarkStart w:id="4" w:name="_Hlk137126083"/>
      <w:r w:rsidRPr="002B03B7">
        <w:rPr>
          <w:rFonts w:ascii="Times New Roman" w:hAnsi="Times New Roman"/>
          <w:bCs/>
          <w:i/>
          <w:iCs/>
          <w:sz w:val="26"/>
          <w:lang w:val="uk-UA"/>
        </w:rPr>
        <w:t>розрахунку сумарних витрат суб’єктів малого підприємництва, що виникають на виконання вимог регулювання стосується витрат на одного суб’єкта господарювання.</w:t>
      </w:r>
      <w:bookmarkEnd w:id="4"/>
    </w:p>
    <w:p w14:paraId="79608ED3" w14:textId="650E325F" w:rsidR="002B03B7" w:rsidRPr="002B03B7" w:rsidRDefault="002B03B7" w:rsidP="002B03B7">
      <w:pPr>
        <w:spacing w:after="0" w:line="240" w:lineRule="auto"/>
        <w:ind w:firstLine="1134"/>
        <w:jc w:val="both"/>
        <w:rPr>
          <w:rFonts w:ascii="Times New Roman" w:hAnsi="Times New Roman"/>
          <w:bCs/>
          <w:i/>
          <w:iCs/>
          <w:sz w:val="26"/>
          <w:lang w:val="uk-UA"/>
        </w:rPr>
      </w:pPr>
      <w:r w:rsidRPr="002B03B7">
        <w:rPr>
          <w:rFonts w:ascii="Times New Roman" w:hAnsi="Times New Roman"/>
          <w:bCs/>
          <w:i/>
          <w:iCs/>
          <w:sz w:val="26"/>
          <w:lang w:val="uk-UA"/>
        </w:rPr>
        <w:t>Пункт 3 розрахунку сумарних витрат суб’єктів малого підприємництва, що виникають на виконання вимог регулювання стосується витрат на загальну кількість суб’єктів господарювання.</w:t>
      </w:r>
    </w:p>
    <w:p w14:paraId="323C56D7" w14:textId="262A94BF" w:rsidR="005A5A28" w:rsidRPr="002A678C" w:rsidRDefault="005A5A28" w:rsidP="0090043B">
      <w:pPr>
        <w:spacing w:after="0" w:line="240" w:lineRule="auto"/>
        <w:ind w:firstLine="720"/>
        <w:jc w:val="both"/>
        <w:rPr>
          <w:rFonts w:ascii="Times New Roman" w:hAnsi="Times New Roman"/>
          <w:bCs/>
          <w:sz w:val="26"/>
          <w:lang w:val="uk-UA"/>
        </w:rPr>
      </w:pPr>
    </w:p>
    <w:sectPr w:rsidR="005A5A28" w:rsidRPr="002A678C">
      <w:footnotePr>
        <w:numRestart w:val="eachPage"/>
      </w:footnotePr>
      <w:pgSz w:w="12240" w:h="15840"/>
      <w:pgMar w:top="709"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AC037" w14:textId="77777777" w:rsidR="00D45BBC" w:rsidRDefault="00D45BBC" w:rsidP="00DC2C58">
      <w:pPr>
        <w:spacing w:after="0" w:line="240" w:lineRule="auto"/>
      </w:pPr>
      <w:r>
        <w:separator/>
      </w:r>
    </w:p>
  </w:endnote>
  <w:endnote w:type="continuationSeparator" w:id="0">
    <w:p w14:paraId="01DCA30B" w14:textId="77777777" w:rsidR="00D45BBC" w:rsidRDefault="00D45BBC" w:rsidP="00DC2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F9696" w14:textId="77777777" w:rsidR="00D45BBC" w:rsidRDefault="00D45BBC" w:rsidP="00DC2C58">
      <w:pPr>
        <w:spacing w:after="0" w:line="240" w:lineRule="auto"/>
      </w:pPr>
      <w:r>
        <w:separator/>
      </w:r>
    </w:p>
  </w:footnote>
  <w:footnote w:type="continuationSeparator" w:id="0">
    <w:p w14:paraId="0F35E105" w14:textId="77777777" w:rsidR="00D45BBC" w:rsidRDefault="00D45BBC" w:rsidP="00DC2C58">
      <w:pPr>
        <w:spacing w:after="0" w:line="240" w:lineRule="auto"/>
      </w:pPr>
      <w:r>
        <w:continuationSeparator/>
      </w:r>
    </w:p>
  </w:footnote>
  <w:footnote w:id="1">
    <w:p w14:paraId="4682984B" w14:textId="41C4DE00" w:rsidR="00DC2C58" w:rsidRPr="00DC2C58" w:rsidRDefault="00DC2C58" w:rsidP="00B31751">
      <w:pPr>
        <w:pStyle w:val="a8"/>
        <w:jc w:val="both"/>
        <w:rPr>
          <w:rFonts w:ascii="Times New Roman" w:hAnsi="Times New Roman"/>
          <w:bCs/>
          <w:sz w:val="24"/>
          <w:szCs w:val="24"/>
          <w:lang w:val="uk-UA"/>
        </w:rPr>
      </w:pPr>
      <w:r>
        <w:rPr>
          <w:rStyle w:val="aa"/>
        </w:rPr>
        <w:footnoteRef/>
      </w:r>
      <w:r w:rsidRPr="00EC2CFE">
        <w:rPr>
          <w:lang w:val="ru-RU"/>
        </w:rPr>
        <w:t xml:space="preserve"> </w:t>
      </w:r>
      <w:r w:rsidRPr="00DC2C58">
        <w:rPr>
          <w:rFonts w:ascii="Times New Roman" w:hAnsi="Times New Roman"/>
          <w:bCs/>
          <w:sz w:val="24"/>
          <w:szCs w:val="24"/>
          <w:lang w:val="uk-UA"/>
        </w:rPr>
        <w:t>Неможливо точно визначити, оскільки процедур</w:t>
      </w:r>
      <w:r>
        <w:rPr>
          <w:rFonts w:ascii="Times New Roman" w:hAnsi="Times New Roman"/>
          <w:bCs/>
          <w:sz w:val="24"/>
          <w:szCs w:val="24"/>
          <w:lang w:val="uk-UA"/>
        </w:rPr>
        <w:t>а</w:t>
      </w:r>
      <w:r w:rsidRPr="00DC2C58">
        <w:rPr>
          <w:rFonts w:ascii="Times New Roman" w:hAnsi="Times New Roman"/>
          <w:bCs/>
          <w:sz w:val="24"/>
          <w:szCs w:val="24"/>
          <w:lang w:val="uk-UA"/>
        </w:rPr>
        <w:t xml:space="preserve"> не є обов’язков</w:t>
      </w:r>
      <w:r>
        <w:rPr>
          <w:rFonts w:ascii="Times New Roman" w:hAnsi="Times New Roman"/>
          <w:bCs/>
          <w:sz w:val="24"/>
          <w:szCs w:val="24"/>
          <w:lang w:val="uk-UA"/>
        </w:rPr>
        <w:t>ою</w:t>
      </w:r>
      <w:r w:rsidRPr="00DC2C58">
        <w:rPr>
          <w:rFonts w:ascii="Times New Roman" w:hAnsi="Times New Roman"/>
          <w:bCs/>
          <w:sz w:val="24"/>
          <w:szCs w:val="24"/>
          <w:lang w:val="uk-UA"/>
        </w:rPr>
        <w:t xml:space="preserve"> та здійснюються за бажанням</w:t>
      </w:r>
      <w:r>
        <w:rPr>
          <w:rFonts w:ascii="Times New Roman" w:hAnsi="Times New Roman"/>
          <w:bCs/>
          <w:sz w:val="24"/>
          <w:szCs w:val="24"/>
          <w:lang w:val="uk-UA"/>
        </w:rPr>
        <w:t xml:space="preserve"> заявника</w:t>
      </w:r>
      <w:r w:rsidR="00B31751">
        <w:rPr>
          <w:rFonts w:ascii="Times New Roman" w:hAnsi="Times New Roman"/>
          <w:bCs/>
          <w:sz w:val="24"/>
          <w:szCs w:val="24"/>
          <w:lang w:val="uk-UA"/>
        </w:rPr>
        <w:t xml:space="preserve"> </w:t>
      </w:r>
      <w:r w:rsidR="00B31751" w:rsidRPr="00B31751">
        <w:rPr>
          <w:rFonts w:ascii="Times New Roman" w:hAnsi="Times New Roman"/>
          <w:bCs/>
          <w:sz w:val="24"/>
          <w:szCs w:val="24"/>
          <w:lang w:val="uk-UA"/>
        </w:rPr>
        <w:t>у разі направлення документів засобами поштового зв’язку</w:t>
      </w:r>
      <w:r w:rsidRPr="00DC2C58">
        <w:rPr>
          <w:rFonts w:ascii="Times New Roman" w:hAnsi="Times New Roman"/>
          <w:bCs/>
          <w:sz w:val="24"/>
          <w:szCs w:val="24"/>
          <w:lang w:val="uk-UA"/>
        </w:rPr>
        <w:t>.</w:t>
      </w:r>
    </w:p>
  </w:footnote>
  <w:footnote w:id="2">
    <w:p w14:paraId="309F42F7" w14:textId="747894BC" w:rsidR="004141BB" w:rsidRPr="00B31751" w:rsidRDefault="004141BB" w:rsidP="00B31751">
      <w:pPr>
        <w:pStyle w:val="a8"/>
        <w:jc w:val="both"/>
        <w:rPr>
          <w:rFonts w:ascii="Times New Roman" w:hAnsi="Times New Roman"/>
          <w:sz w:val="24"/>
          <w:szCs w:val="24"/>
          <w:lang w:val="uk-UA"/>
        </w:rPr>
      </w:pPr>
      <w:r w:rsidRPr="00B31751">
        <w:rPr>
          <w:rStyle w:val="aa"/>
          <w:rFonts w:ascii="Times New Roman" w:hAnsi="Times New Roman"/>
          <w:sz w:val="24"/>
          <w:szCs w:val="24"/>
        </w:rPr>
        <w:footnoteRef/>
      </w:r>
      <w:r w:rsidRPr="00B31751">
        <w:rPr>
          <w:rFonts w:ascii="Times New Roman" w:hAnsi="Times New Roman"/>
          <w:sz w:val="24"/>
          <w:szCs w:val="24"/>
          <w:lang w:val="ru-RU"/>
        </w:rPr>
        <w:t xml:space="preserve"> </w:t>
      </w:r>
      <w:r w:rsidRPr="00B31751">
        <w:rPr>
          <w:rFonts w:ascii="Times New Roman" w:hAnsi="Times New Roman"/>
          <w:bCs/>
          <w:sz w:val="24"/>
          <w:szCs w:val="24"/>
          <w:lang w:val="uk-UA"/>
        </w:rPr>
        <w:t>Неможливо точно визначити, оскільки процедура не є обов’язковою та здійснюються за бажанням заявника</w:t>
      </w:r>
      <w:r w:rsidR="00B31751" w:rsidRPr="00B31751">
        <w:rPr>
          <w:rFonts w:ascii="Times New Roman" w:hAnsi="Times New Roman"/>
          <w:bCs/>
          <w:sz w:val="24"/>
          <w:szCs w:val="24"/>
          <w:lang w:val="uk-UA"/>
        </w:rPr>
        <w:t xml:space="preserve"> у разі направлення документів засобами поштового зв’язку </w:t>
      </w:r>
    </w:p>
  </w:footnote>
  <w:footnote w:id="3">
    <w:p w14:paraId="34FEFACA" w14:textId="1D377D37" w:rsidR="00B74B11" w:rsidRPr="00B31751" w:rsidRDefault="004141BB" w:rsidP="00B31751">
      <w:pPr>
        <w:pStyle w:val="a8"/>
        <w:jc w:val="both"/>
        <w:rPr>
          <w:rFonts w:ascii="Times New Roman" w:hAnsi="Times New Roman"/>
          <w:bCs/>
          <w:sz w:val="24"/>
          <w:szCs w:val="24"/>
          <w:lang w:val="uk-UA"/>
        </w:rPr>
      </w:pPr>
      <w:r>
        <w:rPr>
          <w:rStyle w:val="aa"/>
        </w:rPr>
        <w:footnoteRef/>
      </w:r>
      <w:r w:rsidRPr="00EC2CFE">
        <w:rPr>
          <w:lang w:val="ru-RU"/>
        </w:rPr>
        <w:t xml:space="preserve"> </w:t>
      </w:r>
      <w:r w:rsidRPr="00B31751">
        <w:rPr>
          <w:rFonts w:ascii="Times New Roman" w:hAnsi="Times New Roman"/>
          <w:bCs/>
          <w:sz w:val="24"/>
          <w:szCs w:val="24"/>
          <w:lang w:val="uk-UA"/>
        </w:rPr>
        <w:t>Неможливо точно визначити, оскільки процедура не є обов’язковою та здійснюються за бажанням заявника</w:t>
      </w:r>
      <w:r w:rsidR="00B31751" w:rsidRPr="00B31751">
        <w:rPr>
          <w:rFonts w:ascii="Times New Roman" w:hAnsi="Times New Roman"/>
          <w:bCs/>
          <w:sz w:val="24"/>
          <w:szCs w:val="24"/>
          <w:lang w:val="uk-UA"/>
        </w:rPr>
        <w:t xml:space="preserve"> у разі направлення документів засобами поштового зв’язку</w:t>
      </w:r>
    </w:p>
    <w:p w14:paraId="46F1600F" w14:textId="77777777" w:rsidR="00B74B11" w:rsidRPr="00B74B11" w:rsidRDefault="00B74B11">
      <w:pPr>
        <w:pStyle w:val="a8"/>
        <w:rPr>
          <w:bCs/>
          <w:color w:val="FF0000"/>
          <w:lang w:val="uk-UA"/>
        </w:rPr>
      </w:pPr>
    </w:p>
    <w:p w14:paraId="22186B52" w14:textId="77777777" w:rsidR="00B74B11" w:rsidRPr="004141BB" w:rsidRDefault="00B74B11">
      <w:pPr>
        <w:pStyle w:val="a8"/>
        <w:rPr>
          <w:lang w:val="uk-U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26AF"/>
    <w:multiLevelType w:val="hybridMultilevel"/>
    <w:tmpl w:val="B066B666"/>
    <w:lvl w:ilvl="0" w:tplc="9762327E">
      <w:start w:val="4"/>
      <w:numFmt w:val="bullet"/>
      <w:lvlText w:val="-"/>
      <w:lvlJc w:val="left"/>
      <w:pPr>
        <w:ind w:left="720" w:hanging="360"/>
      </w:pPr>
      <w:rPr>
        <w:rFonts w:ascii="Times New Roman" w:hAnsi="Times New Roman"/>
      </w:rPr>
    </w:lvl>
    <w:lvl w:ilvl="1" w:tplc="04090003">
      <w:start w:val="1"/>
      <w:numFmt w:val="bullet"/>
      <w:lvlText w:val="o"/>
      <w:lvlJc w:val="left"/>
      <w:pPr>
        <w:ind w:left="1440" w:hanging="360"/>
      </w:pPr>
      <w:rPr>
        <w:rFonts w:ascii="Courier New" w:hAnsi="Courier New"/>
      </w:rPr>
    </w:lvl>
    <w:lvl w:ilvl="2" w:tplc="04090005">
      <w:start w:val="1"/>
      <w:numFmt w:val="bullet"/>
      <w:lvlText w:val=""/>
      <w:lvlJc w:val="left"/>
      <w:pPr>
        <w:ind w:left="2160" w:hanging="360"/>
      </w:pPr>
      <w:rPr>
        <w:rFonts w:ascii="Wingdings" w:hAnsi="Wingdings"/>
      </w:rPr>
    </w:lvl>
    <w:lvl w:ilvl="3" w:tplc="04090001">
      <w:start w:val="1"/>
      <w:numFmt w:val="bullet"/>
      <w:lvlText w:val=""/>
      <w:lvlJc w:val="left"/>
      <w:pPr>
        <w:ind w:left="2880" w:hanging="360"/>
      </w:pPr>
      <w:rPr>
        <w:rFonts w:ascii="Symbol" w:hAnsi="Symbol"/>
      </w:rPr>
    </w:lvl>
    <w:lvl w:ilvl="4" w:tplc="04090003">
      <w:start w:val="1"/>
      <w:numFmt w:val="bullet"/>
      <w:lvlText w:val="o"/>
      <w:lvlJc w:val="left"/>
      <w:pPr>
        <w:ind w:left="3600" w:hanging="360"/>
      </w:pPr>
      <w:rPr>
        <w:rFonts w:ascii="Courier New" w:hAnsi="Courier New"/>
      </w:rPr>
    </w:lvl>
    <w:lvl w:ilvl="5" w:tplc="04090005">
      <w:start w:val="1"/>
      <w:numFmt w:val="bullet"/>
      <w:lvlText w:val=""/>
      <w:lvlJc w:val="left"/>
      <w:pPr>
        <w:ind w:left="4320" w:hanging="360"/>
      </w:pPr>
      <w:rPr>
        <w:rFonts w:ascii="Wingdings" w:hAnsi="Wingdings"/>
      </w:rPr>
    </w:lvl>
    <w:lvl w:ilvl="6" w:tplc="04090001">
      <w:start w:val="1"/>
      <w:numFmt w:val="bullet"/>
      <w:lvlText w:val=""/>
      <w:lvlJc w:val="left"/>
      <w:pPr>
        <w:ind w:left="5040" w:hanging="360"/>
      </w:pPr>
      <w:rPr>
        <w:rFonts w:ascii="Symbol" w:hAnsi="Symbol"/>
      </w:rPr>
    </w:lvl>
    <w:lvl w:ilvl="7" w:tplc="04090003">
      <w:start w:val="1"/>
      <w:numFmt w:val="bullet"/>
      <w:lvlText w:val="o"/>
      <w:lvlJc w:val="left"/>
      <w:pPr>
        <w:ind w:left="5760" w:hanging="360"/>
      </w:pPr>
      <w:rPr>
        <w:rFonts w:ascii="Courier New" w:hAnsi="Courier New"/>
      </w:rPr>
    </w:lvl>
    <w:lvl w:ilvl="8" w:tplc="04090005">
      <w:start w:val="1"/>
      <w:numFmt w:val="bullet"/>
      <w:lvlText w:val=""/>
      <w:lvlJc w:val="left"/>
      <w:pPr>
        <w:ind w:left="6480" w:hanging="360"/>
      </w:pPr>
      <w:rPr>
        <w:rFonts w:ascii="Wingdings" w:hAnsi="Wingdings"/>
      </w:rPr>
    </w:lvl>
  </w:abstractNum>
  <w:abstractNum w:abstractNumId="1" w15:restartNumberingAfterBreak="0">
    <w:nsid w:val="26A55305"/>
    <w:multiLevelType w:val="multilevel"/>
    <w:tmpl w:val="80920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0415A6"/>
    <w:multiLevelType w:val="multilevel"/>
    <w:tmpl w:val="49B4F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6A3A17"/>
    <w:multiLevelType w:val="hybridMultilevel"/>
    <w:tmpl w:val="35AA1458"/>
    <w:lvl w:ilvl="0" w:tplc="0C58F51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55515814"/>
    <w:multiLevelType w:val="multilevel"/>
    <w:tmpl w:val="59AA2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44003238">
    <w:abstractNumId w:val="0"/>
  </w:num>
  <w:num w:numId="2" w16cid:durableId="53286836">
    <w:abstractNumId w:val="4"/>
  </w:num>
  <w:num w:numId="3" w16cid:durableId="1256090450">
    <w:abstractNumId w:val="2"/>
  </w:num>
  <w:num w:numId="4" w16cid:durableId="495069660">
    <w:abstractNumId w:val="1"/>
  </w:num>
  <w:num w:numId="5" w16cid:durableId="4076540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922"/>
    <w:rsid w:val="00035774"/>
    <w:rsid w:val="00062D3A"/>
    <w:rsid w:val="00066B5C"/>
    <w:rsid w:val="0007118D"/>
    <w:rsid w:val="00074205"/>
    <w:rsid w:val="000A6B31"/>
    <w:rsid w:val="000B7CDD"/>
    <w:rsid w:val="000D719E"/>
    <w:rsid w:val="000E4FFD"/>
    <w:rsid w:val="000F0530"/>
    <w:rsid w:val="000F6823"/>
    <w:rsid w:val="00113088"/>
    <w:rsid w:val="001234C0"/>
    <w:rsid w:val="001A424F"/>
    <w:rsid w:val="001B2FF5"/>
    <w:rsid w:val="001D6B90"/>
    <w:rsid w:val="001E28E2"/>
    <w:rsid w:val="001E7DBE"/>
    <w:rsid w:val="001F2DC8"/>
    <w:rsid w:val="002100C5"/>
    <w:rsid w:val="002206DA"/>
    <w:rsid w:val="00223045"/>
    <w:rsid w:val="002339A7"/>
    <w:rsid w:val="002477A3"/>
    <w:rsid w:val="00255A56"/>
    <w:rsid w:val="00257C89"/>
    <w:rsid w:val="00261FE4"/>
    <w:rsid w:val="002929D1"/>
    <w:rsid w:val="002979EF"/>
    <w:rsid w:val="002A678C"/>
    <w:rsid w:val="002A6D11"/>
    <w:rsid w:val="002B03B7"/>
    <w:rsid w:val="002C4F83"/>
    <w:rsid w:val="002E1610"/>
    <w:rsid w:val="002F6822"/>
    <w:rsid w:val="00307491"/>
    <w:rsid w:val="0033599A"/>
    <w:rsid w:val="0034706C"/>
    <w:rsid w:val="00351E16"/>
    <w:rsid w:val="003C789A"/>
    <w:rsid w:val="003D2189"/>
    <w:rsid w:val="003E4480"/>
    <w:rsid w:val="004141BB"/>
    <w:rsid w:val="00430922"/>
    <w:rsid w:val="00434DE6"/>
    <w:rsid w:val="00451B5B"/>
    <w:rsid w:val="004632D5"/>
    <w:rsid w:val="00467265"/>
    <w:rsid w:val="00467778"/>
    <w:rsid w:val="004800D2"/>
    <w:rsid w:val="00483C89"/>
    <w:rsid w:val="004C1F49"/>
    <w:rsid w:val="004D73F5"/>
    <w:rsid w:val="00506468"/>
    <w:rsid w:val="00517DBB"/>
    <w:rsid w:val="00532E60"/>
    <w:rsid w:val="00534775"/>
    <w:rsid w:val="00535B33"/>
    <w:rsid w:val="00551750"/>
    <w:rsid w:val="00553731"/>
    <w:rsid w:val="00555CA8"/>
    <w:rsid w:val="00560D5B"/>
    <w:rsid w:val="00570D98"/>
    <w:rsid w:val="005A5A28"/>
    <w:rsid w:val="005F2BDB"/>
    <w:rsid w:val="0060367E"/>
    <w:rsid w:val="00603C52"/>
    <w:rsid w:val="006358E9"/>
    <w:rsid w:val="00646973"/>
    <w:rsid w:val="00654F5E"/>
    <w:rsid w:val="00661B2D"/>
    <w:rsid w:val="006A7A19"/>
    <w:rsid w:val="006A7B90"/>
    <w:rsid w:val="006C51B6"/>
    <w:rsid w:val="006C7A0E"/>
    <w:rsid w:val="006D6F4D"/>
    <w:rsid w:val="006F2BBC"/>
    <w:rsid w:val="00707E09"/>
    <w:rsid w:val="0072506C"/>
    <w:rsid w:val="00735CCD"/>
    <w:rsid w:val="007416C3"/>
    <w:rsid w:val="00762950"/>
    <w:rsid w:val="007667C6"/>
    <w:rsid w:val="00792357"/>
    <w:rsid w:val="007B14BD"/>
    <w:rsid w:val="007B2353"/>
    <w:rsid w:val="007B4CBF"/>
    <w:rsid w:val="007D5614"/>
    <w:rsid w:val="007D7B79"/>
    <w:rsid w:val="00820110"/>
    <w:rsid w:val="008218CB"/>
    <w:rsid w:val="00840BC7"/>
    <w:rsid w:val="00844243"/>
    <w:rsid w:val="00855E94"/>
    <w:rsid w:val="008621F9"/>
    <w:rsid w:val="008A2C39"/>
    <w:rsid w:val="008C5538"/>
    <w:rsid w:val="008D0F3A"/>
    <w:rsid w:val="0090043B"/>
    <w:rsid w:val="00902FE7"/>
    <w:rsid w:val="00920ADB"/>
    <w:rsid w:val="009255C3"/>
    <w:rsid w:val="0093296A"/>
    <w:rsid w:val="00950DD5"/>
    <w:rsid w:val="00986125"/>
    <w:rsid w:val="00996574"/>
    <w:rsid w:val="009A2347"/>
    <w:rsid w:val="009C3F7C"/>
    <w:rsid w:val="009D68C8"/>
    <w:rsid w:val="009E4602"/>
    <w:rsid w:val="009E510B"/>
    <w:rsid w:val="00A327BB"/>
    <w:rsid w:val="00A67923"/>
    <w:rsid w:val="00AA6F42"/>
    <w:rsid w:val="00AD7D77"/>
    <w:rsid w:val="00B0066C"/>
    <w:rsid w:val="00B3155E"/>
    <w:rsid w:val="00B31751"/>
    <w:rsid w:val="00B40DB2"/>
    <w:rsid w:val="00B501DB"/>
    <w:rsid w:val="00B67C56"/>
    <w:rsid w:val="00B74B11"/>
    <w:rsid w:val="00B77FDF"/>
    <w:rsid w:val="00B84E4C"/>
    <w:rsid w:val="00B92BA2"/>
    <w:rsid w:val="00BA0F77"/>
    <w:rsid w:val="00C72E5B"/>
    <w:rsid w:val="00C82AC6"/>
    <w:rsid w:val="00C9181A"/>
    <w:rsid w:val="00CA6FD8"/>
    <w:rsid w:val="00CB22E6"/>
    <w:rsid w:val="00CB452A"/>
    <w:rsid w:val="00CD3B9F"/>
    <w:rsid w:val="00CE4391"/>
    <w:rsid w:val="00D02374"/>
    <w:rsid w:val="00D13873"/>
    <w:rsid w:val="00D24514"/>
    <w:rsid w:val="00D25E0D"/>
    <w:rsid w:val="00D40699"/>
    <w:rsid w:val="00D454FB"/>
    <w:rsid w:val="00D45BBC"/>
    <w:rsid w:val="00D46575"/>
    <w:rsid w:val="00D64B0F"/>
    <w:rsid w:val="00D80973"/>
    <w:rsid w:val="00D919D0"/>
    <w:rsid w:val="00D92C0D"/>
    <w:rsid w:val="00DB7C0D"/>
    <w:rsid w:val="00DC2C58"/>
    <w:rsid w:val="00DD61B9"/>
    <w:rsid w:val="00DE3D62"/>
    <w:rsid w:val="00E25C5A"/>
    <w:rsid w:val="00E32886"/>
    <w:rsid w:val="00E473C5"/>
    <w:rsid w:val="00E55B4A"/>
    <w:rsid w:val="00E55C1F"/>
    <w:rsid w:val="00E74D36"/>
    <w:rsid w:val="00E80288"/>
    <w:rsid w:val="00E82E1A"/>
    <w:rsid w:val="00EB0A07"/>
    <w:rsid w:val="00EC2CFE"/>
    <w:rsid w:val="00ED56D4"/>
    <w:rsid w:val="00EF2263"/>
    <w:rsid w:val="00EF3097"/>
    <w:rsid w:val="00F04ABF"/>
    <w:rsid w:val="00F12E37"/>
    <w:rsid w:val="00F168C6"/>
    <w:rsid w:val="00F50536"/>
    <w:rsid w:val="00F539E2"/>
    <w:rsid w:val="00F718D6"/>
    <w:rsid w:val="00F805F6"/>
    <w:rsid w:val="00FB1BE3"/>
    <w:rsid w:val="00FB36F1"/>
    <w:rsid w:val="00FE2C5C"/>
    <w:rsid w:val="00FE57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6092F"/>
  <w15:docId w15:val="{5DC11586-DC78-499F-AB58-EE9580A6D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pPr>
      <w:spacing w:before="100" w:beforeAutospacing="1" w:after="100" w:afterAutospacing="1" w:line="240" w:lineRule="auto"/>
    </w:pPr>
    <w:rPr>
      <w:rFonts w:ascii="Times New Roman" w:hAnsi="Times New Roman"/>
      <w:sz w:val="24"/>
    </w:rPr>
  </w:style>
  <w:style w:type="paragraph" w:customStyle="1" w:styleId="2">
    <w:name w:val="Обычный2"/>
    <w:qFormat/>
    <w:pPr>
      <w:pBdr>
        <w:top w:val="nil"/>
        <w:left w:val="nil"/>
        <w:bottom w:val="nil"/>
        <w:right w:val="nil"/>
      </w:pBdr>
      <w:spacing w:after="0" w:line="100" w:lineRule="atLeast"/>
    </w:pPr>
    <w:rPr>
      <w:rFonts w:ascii="Times New Roman" w:hAnsi="Times New Roman"/>
      <w:lang w:val="ru-RU"/>
    </w:rPr>
  </w:style>
  <w:style w:type="paragraph" w:customStyle="1" w:styleId="1">
    <w:name w:val="Звичайний1"/>
    <w:qFormat/>
    <w:pPr>
      <w:pBdr>
        <w:top w:val="nil"/>
        <w:left w:val="nil"/>
        <w:bottom w:val="nil"/>
        <w:right w:val="nil"/>
      </w:pBdr>
      <w:spacing w:after="0" w:line="240" w:lineRule="auto"/>
    </w:pPr>
    <w:rPr>
      <w:rFonts w:ascii="Times New Roman" w:hAnsi="Times New Roman"/>
      <w:sz w:val="28"/>
      <w:lang w:val="ru-RU" w:eastAsia="ru-RU"/>
    </w:rPr>
  </w:style>
  <w:style w:type="paragraph" w:styleId="a3">
    <w:name w:val="List Paragraph"/>
    <w:basedOn w:val="a"/>
    <w:qFormat/>
    <w:pPr>
      <w:ind w:left="720"/>
      <w:contextualSpacing/>
    </w:pPr>
  </w:style>
  <w:style w:type="character" w:styleId="a4">
    <w:name w:val="line number"/>
    <w:basedOn w:val="a0"/>
    <w:semiHidden/>
  </w:style>
  <w:style w:type="character" w:styleId="a5">
    <w:name w:val="Hyperlink"/>
    <w:rPr>
      <w:color w:val="0000FF"/>
      <w:u w:val="single"/>
    </w:rPr>
  </w:style>
  <w:style w:type="character" w:customStyle="1" w:styleId="4">
    <w:name w:val="Основной шрифт абзаца4"/>
  </w:style>
  <w:style w:type="character" w:customStyle="1" w:styleId="10">
    <w:name w:val="Шрифт абзацу за замовчуванням1"/>
  </w:style>
  <w:style w:type="table" w:styleId="1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6">
    <w:name w:val="Table Grid"/>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semiHidden/>
    <w:unhideWhenUsed/>
    <w:rsid w:val="00451B5B"/>
    <w:rPr>
      <w:rFonts w:ascii="Times New Roman" w:hAnsi="Times New Roman"/>
      <w:sz w:val="24"/>
      <w:szCs w:val="24"/>
    </w:rPr>
  </w:style>
  <w:style w:type="paragraph" w:styleId="a8">
    <w:name w:val="footnote text"/>
    <w:basedOn w:val="a"/>
    <w:link w:val="a9"/>
    <w:uiPriority w:val="99"/>
    <w:semiHidden/>
    <w:unhideWhenUsed/>
    <w:rsid w:val="00DC2C58"/>
    <w:pPr>
      <w:spacing w:after="0" w:line="240" w:lineRule="auto"/>
    </w:pPr>
    <w:rPr>
      <w:sz w:val="20"/>
    </w:rPr>
  </w:style>
  <w:style w:type="character" w:customStyle="1" w:styleId="a9">
    <w:name w:val="Текст виноски Знак"/>
    <w:basedOn w:val="a0"/>
    <w:link w:val="a8"/>
    <w:uiPriority w:val="99"/>
    <w:semiHidden/>
    <w:rsid w:val="00DC2C58"/>
    <w:rPr>
      <w:sz w:val="20"/>
    </w:rPr>
  </w:style>
  <w:style w:type="character" w:styleId="aa">
    <w:name w:val="footnote reference"/>
    <w:basedOn w:val="a0"/>
    <w:uiPriority w:val="99"/>
    <w:semiHidden/>
    <w:unhideWhenUsed/>
    <w:rsid w:val="00DC2C58"/>
    <w:rPr>
      <w:vertAlign w:val="superscript"/>
    </w:rPr>
  </w:style>
  <w:style w:type="character" w:styleId="ab">
    <w:name w:val="Unresolved Mention"/>
    <w:basedOn w:val="a0"/>
    <w:uiPriority w:val="99"/>
    <w:semiHidden/>
    <w:unhideWhenUsed/>
    <w:rsid w:val="007B4CBF"/>
    <w:rPr>
      <w:color w:val="605E5C"/>
      <w:shd w:val="clear" w:color="auto" w:fill="E1DFDD"/>
    </w:rPr>
  </w:style>
  <w:style w:type="character" w:styleId="ac">
    <w:name w:val="annotation reference"/>
    <w:basedOn w:val="a0"/>
    <w:uiPriority w:val="99"/>
    <w:semiHidden/>
    <w:unhideWhenUsed/>
    <w:rsid w:val="00B74B11"/>
    <w:rPr>
      <w:sz w:val="16"/>
      <w:szCs w:val="16"/>
    </w:rPr>
  </w:style>
  <w:style w:type="paragraph" w:styleId="ad">
    <w:name w:val="annotation text"/>
    <w:basedOn w:val="a"/>
    <w:link w:val="ae"/>
    <w:uiPriority w:val="99"/>
    <w:semiHidden/>
    <w:unhideWhenUsed/>
    <w:rsid w:val="00B74B11"/>
    <w:pPr>
      <w:spacing w:line="240" w:lineRule="auto"/>
    </w:pPr>
    <w:rPr>
      <w:sz w:val="20"/>
    </w:rPr>
  </w:style>
  <w:style w:type="character" w:customStyle="1" w:styleId="ae">
    <w:name w:val="Текст примітки Знак"/>
    <w:basedOn w:val="a0"/>
    <w:link w:val="ad"/>
    <w:uiPriority w:val="99"/>
    <w:semiHidden/>
    <w:rsid w:val="00B74B11"/>
    <w:rPr>
      <w:sz w:val="20"/>
    </w:rPr>
  </w:style>
  <w:style w:type="paragraph" w:styleId="af">
    <w:name w:val="annotation subject"/>
    <w:basedOn w:val="ad"/>
    <w:next w:val="ad"/>
    <w:link w:val="af0"/>
    <w:uiPriority w:val="99"/>
    <w:semiHidden/>
    <w:unhideWhenUsed/>
    <w:rsid w:val="00B74B11"/>
    <w:rPr>
      <w:b/>
      <w:bCs/>
    </w:rPr>
  </w:style>
  <w:style w:type="character" w:customStyle="1" w:styleId="af0">
    <w:name w:val="Тема примітки Знак"/>
    <w:basedOn w:val="ae"/>
    <w:link w:val="af"/>
    <w:uiPriority w:val="99"/>
    <w:semiHidden/>
    <w:rsid w:val="00B74B11"/>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29292">
      <w:bodyDiv w:val="1"/>
      <w:marLeft w:val="0"/>
      <w:marRight w:val="0"/>
      <w:marTop w:val="0"/>
      <w:marBottom w:val="0"/>
      <w:divBdr>
        <w:top w:val="none" w:sz="0" w:space="0" w:color="auto"/>
        <w:left w:val="none" w:sz="0" w:space="0" w:color="auto"/>
        <w:bottom w:val="none" w:sz="0" w:space="0" w:color="auto"/>
        <w:right w:val="none" w:sz="0" w:space="0" w:color="auto"/>
      </w:divBdr>
    </w:div>
    <w:div w:id="246816511">
      <w:bodyDiv w:val="1"/>
      <w:marLeft w:val="0"/>
      <w:marRight w:val="0"/>
      <w:marTop w:val="0"/>
      <w:marBottom w:val="0"/>
      <w:divBdr>
        <w:top w:val="none" w:sz="0" w:space="0" w:color="auto"/>
        <w:left w:val="none" w:sz="0" w:space="0" w:color="auto"/>
        <w:bottom w:val="none" w:sz="0" w:space="0" w:color="auto"/>
        <w:right w:val="none" w:sz="0" w:space="0" w:color="auto"/>
      </w:divBdr>
    </w:div>
    <w:div w:id="283925933">
      <w:bodyDiv w:val="1"/>
      <w:marLeft w:val="0"/>
      <w:marRight w:val="0"/>
      <w:marTop w:val="0"/>
      <w:marBottom w:val="0"/>
      <w:divBdr>
        <w:top w:val="none" w:sz="0" w:space="0" w:color="auto"/>
        <w:left w:val="none" w:sz="0" w:space="0" w:color="auto"/>
        <w:bottom w:val="none" w:sz="0" w:space="0" w:color="auto"/>
        <w:right w:val="none" w:sz="0" w:space="0" w:color="auto"/>
      </w:divBdr>
    </w:div>
    <w:div w:id="333072858">
      <w:bodyDiv w:val="1"/>
      <w:marLeft w:val="0"/>
      <w:marRight w:val="0"/>
      <w:marTop w:val="0"/>
      <w:marBottom w:val="0"/>
      <w:divBdr>
        <w:top w:val="none" w:sz="0" w:space="0" w:color="auto"/>
        <w:left w:val="none" w:sz="0" w:space="0" w:color="auto"/>
        <w:bottom w:val="none" w:sz="0" w:space="0" w:color="auto"/>
        <w:right w:val="none" w:sz="0" w:space="0" w:color="auto"/>
      </w:divBdr>
    </w:div>
    <w:div w:id="349836301">
      <w:bodyDiv w:val="1"/>
      <w:marLeft w:val="0"/>
      <w:marRight w:val="0"/>
      <w:marTop w:val="0"/>
      <w:marBottom w:val="0"/>
      <w:divBdr>
        <w:top w:val="none" w:sz="0" w:space="0" w:color="auto"/>
        <w:left w:val="none" w:sz="0" w:space="0" w:color="auto"/>
        <w:bottom w:val="none" w:sz="0" w:space="0" w:color="auto"/>
        <w:right w:val="none" w:sz="0" w:space="0" w:color="auto"/>
      </w:divBdr>
    </w:div>
    <w:div w:id="1137183102">
      <w:bodyDiv w:val="1"/>
      <w:marLeft w:val="0"/>
      <w:marRight w:val="0"/>
      <w:marTop w:val="0"/>
      <w:marBottom w:val="0"/>
      <w:divBdr>
        <w:top w:val="none" w:sz="0" w:space="0" w:color="auto"/>
        <w:left w:val="none" w:sz="0" w:space="0" w:color="auto"/>
        <w:bottom w:val="none" w:sz="0" w:space="0" w:color="auto"/>
        <w:right w:val="none" w:sz="0" w:space="0" w:color="auto"/>
      </w:divBdr>
    </w:div>
    <w:div w:id="1401099872">
      <w:bodyDiv w:val="1"/>
      <w:marLeft w:val="0"/>
      <w:marRight w:val="0"/>
      <w:marTop w:val="0"/>
      <w:marBottom w:val="0"/>
      <w:divBdr>
        <w:top w:val="none" w:sz="0" w:space="0" w:color="auto"/>
        <w:left w:val="none" w:sz="0" w:space="0" w:color="auto"/>
        <w:bottom w:val="none" w:sz="0" w:space="0" w:color="auto"/>
        <w:right w:val="none" w:sz="0" w:space="0" w:color="auto"/>
      </w:divBdr>
    </w:div>
    <w:div w:id="1989507571">
      <w:bodyDiv w:val="1"/>
      <w:marLeft w:val="0"/>
      <w:marRight w:val="0"/>
      <w:marTop w:val="0"/>
      <w:marBottom w:val="0"/>
      <w:divBdr>
        <w:top w:val="none" w:sz="0" w:space="0" w:color="auto"/>
        <w:left w:val="none" w:sz="0" w:space="0" w:color="auto"/>
        <w:bottom w:val="none" w:sz="0" w:space="0" w:color="auto"/>
        <w:right w:val="none" w:sz="0" w:space="0" w:color="auto"/>
      </w:divBdr>
    </w:div>
    <w:div w:id="2029410424">
      <w:bodyDiv w:val="1"/>
      <w:marLeft w:val="0"/>
      <w:marRight w:val="0"/>
      <w:marTop w:val="0"/>
      <w:marBottom w:val="0"/>
      <w:divBdr>
        <w:top w:val="none" w:sz="0" w:space="0" w:color="auto"/>
        <w:left w:val="none" w:sz="0" w:space="0" w:color="auto"/>
        <w:bottom w:val="none" w:sz="0" w:space="0" w:color="auto"/>
        <w:right w:val="none" w:sz="0" w:space="0" w:color="auto"/>
      </w:divBdr>
    </w:div>
    <w:div w:id="2049262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kp201285?ed=2020_12_16&amp;an=25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tvoreno@mva.gov.ua" TargetMode="External"/><Relationship Id="rId4" Type="http://schemas.openxmlformats.org/officeDocument/2006/relationships/settings" Target="settings.xml"/><Relationship Id="rId9" Type="http://schemas.openxmlformats.org/officeDocument/2006/relationships/hyperlink" Target="https://ips.ligazakon.net/document/view/kp201285?ed=2020_12_16&amp;an=2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C2AF6-9E2E-4529-99BD-84ABE1178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15173</Words>
  <Characters>8649</Characters>
  <Application>Microsoft Office Word</Application>
  <DocSecurity>0</DocSecurity>
  <Lines>72</Lines>
  <Paragraphs>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Ливтин Олександр Андрійович</cp:lastModifiedBy>
  <cp:revision>2</cp:revision>
  <dcterms:created xsi:type="dcterms:W3CDTF">2023-06-09T06:13:00Z</dcterms:created>
  <dcterms:modified xsi:type="dcterms:W3CDTF">2023-06-09T06:13:00Z</dcterms:modified>
</cp:coreProperties>
</file>