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3E7250A0" w:rsidR="00821DC0" w:rsidRDefault="00026637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 № 226-к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Pr="00396E50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</w:rPr>
      </w:pPr>
    </w:p>
    <w:p w14:paraId="7CB51D59" w14:textId="083FF0E8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2463DC">
        <w:rPr>
          <w:rStyle w:val="rvts15"/>
          <w:sz w:val="28"/>
          <w:szCs w:val="28"/>
        </w:rPr>
        <w:t>провідного спеціаліста відділу організації документообігу та виконавської дисципліни Управління документообігу та звернень громадян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812570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812570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12570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812570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812570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3F2F5049" w14:textId="77777777" w:rsidR="000D7AF4" w:rsidRPr="00812570" w:rsidRDefault="000D7AF4" w:rsidP="000D7AF4">
            <w:pPr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1. Здійснює прийом та електронну реєстрацію вхідної кореспонденції, що надійшла до Мінветеранів, здійснює оперативний пошук і видачу інформації по зареєстрованим документам.</w:t>
            </w:r>
          </w:p>
          <w:p w14:paraId="1527CEE6" w14:textId="77777777" w:rsidR="000D7AF4" w:rsidRPr="00812570" w:rsidRDefault="000D7AF4" w:rsidP="000D7AF4">
            <w:pPr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2. Доводить кореспонденцію до виконавців.</w:t>
            </w:r>
          </w:p>
          <w:p w14:paraId="333900E2" w14:textId="77777777" w:rsidR="000D7AF4" w:rsidRPr="00812570" w:rsidRDefault="000D7AF4" w:rsidP="000D7AF4">
            <w:pPr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3. Складає номенклатуру справ, описи справ, акти про вилучення для знищення документів, не внесених до Національного архівного фонду тощо.</w:t>
            </w:r>
          </w:p>
          <w:p w14:paraId="2CE3A1D7" w14:textId="77777777" w:rsidR="000D7AF4" w:rsidRPr="00812570" w:rsidRDefault="000D7AF4" w:rsidP="000D7AF4">
            <w:pPr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4. Проводить попередню експертизу цінності документів, що знаходяться на зберіганні у Відділі, складає проекти описів справ постійного зберігання, описів справ тривалого (понад 10 років) зберігання, описів справ з особового складу та актів про вилучення для знищення документів, не внесених до Національного архівного фонду, що утворилися в процесі діяльності Відділу.</w:t>
            </w:r>
          </w:p>
          <w:p w14:paraId="33C47060" w14:textId="77777777" w:rsidR="000D7AF4" w:rsidRPr="00812570" w:rsidRDefault="000D7AF4" w:rsidP="000D7AF4">
            <w:pPr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5. Передає та приймає інформацію за допомогою приймально-переговорних пристроїв (телефакс, електронна пошта тощо), своєчасно доводить до відома інформацію, одержану каналами зв</w:t>
            </w:r>
            <w:r w:rsidRPr="00812570">
              <w:rPr>
                <w:sz w:val="28"/>
                <w:szCs w:val="28"/>
                <w:lang w:val="ru-RU"/>
              </w:rPr>
              <w:t>’</w:t>
            </w:r>
            <w:r w:rsidRPr="00812570">
              <w:rPr>
                <w:sz w:val="28"/>
                <w:szCs w:val="28"/>
              </w:rPr>
              <w:t>язку.</w:t>
            </w:r>
          </w:p>
          <w:p w14:paraId="1217E05B" w14:textId="77777777" w:rsidR="000D7AF4" w:rsidRPr="00812570" w:rsidRDefault="000D7AF4" w:rsidP="000D7AF4">
            <w:pPr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6. Впроваджує в практику роботи загальнодержавні уніфіковані форми організаційно-розпорядчої документації, Інструкцію з діловодства, номенклатуру справ.</w:t>
            </w:r>
          </w:p>
          <w:p w14:paraId="3906AF7E" w14:textId="77777777" w:rsidR="000D7AF4" w:rsidRPr="00812570" w:rsidRDefault="000D7AF4" w:rsidP="000D7AF4">
            <w:pPr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7. Бере участь у розробленні вимого щодо організації документообігу та у впровадженні в практику роботи новітніх інформаційних технологій та засобів оргтехніки.</w:t>
            </w:r>
          </w:p>
          <w:p w14:paraId="50874399" w14:textId="77777777" w:rsidR="000D7AF4" w:rsidRPr="00812570" w:rsidRDefault="000D7AF4" w:rsidP="000D7AF4">
            <w:pPr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8. Здійснює підготовку документів на відправку та забезпечує відправлення вихідної кореспонденції поштою та засобами спецзв’язку.</w:t>
            </w:r>
          </w:p>
          <w:p w14:paraId="703921B7" w14:textId="77777777" w:rsidR="000D7AF4" w:rsidRPr="00812570" w:rsidRDefault="000D7AF4" w:rsidP="000D7AF4">
            <w:pPr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lastRenderedPageBreak/>
              <w:t>9. Організовує збереження документаційного фонду Мінветеранів та користування ним.</w:t>
            </w:r>
          </w:p>
          <w:p w14:paraId="3492E75C" w14:textId="5ACF6137" w:rsidR="00E26297" w:rsidRPr="00812570" w:rsidRDefault="000D7AF4" w:rsidP="000D7AF4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812570">
              <w:rPr>
                <w:sz w:val="28"/>
                <w:szCs w:val="28"/>
              </w:rPr>
              <w:t>10. Виконує інші функції, що впливають з покладених на нього завдань та інші обов’язки з урахуванням взаємозамінності і службовців Відділу</w:t>
            </w:r>
            <w:r w:rsidR="001D6E68" w:rsidRPr="00812570">
              <w:rPr>
                <w:sz w:val="28"/>
                <w:szCs w:val="28"/>
              </w:rPr>
              <w:t>.</w:t>
            </w:r>
          </w:p>
        </w:tc>
      </w:tr>
      <w:tr w:rsidR="0003337E" w:rsidRPr="00812570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812570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52BEC7E8" w14:textId="5B4F8381" w:rsidR="00D50AEB" w:rsidRPr="00812570" w:rsidRDefault="00D50AEB" w:rsidP="00D50A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посадовий окла</w:t>
            </w:r>
            <w:r w:rsidRPr="00812570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72B06" w:rsidRPr="00812570">
              <w:rPr>
                <w:sz w:val="28"/>
                <w:szCs w:val="28"/>
                <w:shd w:val="clear" w:color="auto" w:fill="FFFFFF"/>
              </w:rPr>
              <w:t>85</w:t>
            </w:r>
            <w:r w:rsidRPr="00812570">
              <w:rPr>
                <w:sz w:val="28"/>
                <w:szCs w:val="28"/>
                <w:shd w:val="clear" w:color="auto" w:fill="FFFFFF"/>
              </w:rPr>
              <w:t xml:space="preserve">00 </w:t>
            </w:r>
            <w:r w:rsidRPr="00812570">
              <w:rPr>
                <w:sz w:val="28"/>
                <w:szCs w:val="28"/>
              </w:rPr>
              <w:t>грн;</w:t>
            </w:r>
          </w:p>
          <w:p w14:paraId="7C07EF30" w14:textId="77777777" w:rsidR="00D50AEB" w:rsidRPr="00812570" w:rsidRDefault="00D50AEB" w:rsidP="00D50A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76FF175" w:rsidR="00ED642A" w:rsidRPr="00812570" w:rsidRDefault="00D50AEB" w:rsidP="00D50A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812570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812570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812570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812570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812570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 xml:space="preserve">Перелік </w:t>
            </w:r>
            <w:r w:rsidR="002D3259" w:rsidRPr="00812570">
              <w:rPr>
                <w:sz w:val="28"/>
                <w:szCs w:val="28"/>
              </w:rPr>
              <w:t>інформації</w:t>
            </w:r>
            <w:r w:rsidRPr="00812570">
              <w:rPr>
                <w:sz w:val="28"/>
                <w:szCs w:val="28"/>
              </w:rPr>
              <w:t>, необхідн</w:t>
            </w:r>
            <w:r w:rsidR="002D3259" w:rsidRPr="00812570">
              <w:rPr>
                <w:sz w:val="28"/>
                <w:szCs w:val="28"/>
              </w:rPr>
              <w:t>ої</w:t>
            </w:r>
            <w:r w:rsidRPr="00812570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B658A2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B658A2">
              <w:rPr>
                <w:sz w:val="28"/>
                <w:szCs w:val="28"/>
              </w:rPr>
              <w:t xml:space="preserve"> (далі – Порядок)</w:t>
            </w:r>
            <w:r w:rsidRPr="00B658A2">
              <w:rPr>
                <w:sz w:val="28"/>
                <w:szCs w:val="28"/>
              </w:rPr>
              <w:t>.</w:t>
            </w:r>
          </w:p>
          <w:p w14:paraId="4D7D2577" w14:textId="77777777" w:rsidR="00061316" w:rsidRPr="00B658A2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B658A2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B658A2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B658A2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B658A2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B658A2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B658A2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B658A2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B658A2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B658A2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lastRenderedPageBreak/>
              <w:t>Подача додатків до заяви не є обов’язковою.</w:t>
            </w:r>
          </w:p>
          <w:p w14:paraId="31634AD6" w14:textId="77777777" w:rsidR="00061316" w:rsidRPr="00B658A2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28"/>
                <w:szCs w:val="28"/>
              </w:rPr>
            </w:pPr>
          </w:p>
          <w:p w14:paraId="493AC68A" w14:textId="77777777" w:rsidR="00061316" w:rsidRPr="00B658A2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28"/>
                <w:szCs w:val="28"/>
              </w:rPr>
            </w:pPr>
          </w:p>
          <w:p w14:paraId="6EDF6AF4" w14:textId="0D68D53E" w:rsidR="0003337E" w:rsidRPr="00B658A2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Інформація, необхідна для уча</w:t>
            </w:r>
            <w:r w:rsidR="008153BA" w:rsidRPr="00B658A2">
              <w:rPr>
                <w:sz w:val="28"/>
                <w:szCs w:val="28"/>
              </w:rPr>
              <w:t>сті в конкурсі приймається до 1</w:t>
            </w:r>
            <w:r w:rsidR="00B658A2" w:rsidRPr="00B658A2">
              <w:rPr>
                <w:sz w:val="28"/>
                <w:szCs w:val="28"/>
              </w:rPr>
              <w:t>7</w:t>
            </w:r>
            <w:r w:rsidR="008153BA" w:rsidRPr="00B658A2">
              <w:rPr>
                <w:sz w:val="28"/>
                <w:szCs w:val="28"/>
              </w:rPr>
              <w:t xml:space="preserve"> год. </w:t>
            </w:r>
            <w:r w:rsidR="00B658A2" w:rsidRPr="00B658A2">
              <w:rPr>
                <w:sz w:val="28"/>
                <w:szCs w:val="28"/>
              </w:rPr>
              <w:t>00</w:t>
            </w:r>
            <w:r w:rsidRPr="00B658A2">
              <w:rPr>
                <w:sz w:val="28"/>
                <w:szCs w:val="28"/>
              </w:rPr>
              <w:t xml:space="preserve"> хв. </w:t>
            </w:r>
            <w:r w:rsidR="008153BA" w:rsidRPr="00B658A2">
              <w:rPr>
                <w:sz w:val="28"/>
                <w:szCs w:val="28"/>
              </w:rPr>
              <w:t>2</w:t>
            </w:r>
            <w:r w:rsidR="00B658A2" w:rsidRPr="00B658A2">
              <w:rPr>
                <w:sz w:val="28"/>
                <w:szCs w:val="28"/>
              </w:rPr>
              <w:t>9 квітня</w:t>
            </w:r>
            <w:r w:rsidR="008153BA" w:rsidRPr="00B658A2">
              <w:rPr>
                <w:sz w:val="28"/>
                <w:szCs w:val="28"/>
              </w:rPr>
              <w:t xml:space="preserve"> 2021</w:t>
            </w:r>
            <w:r w:rsidRPr="00B658A2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812570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812570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B658A2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B658A2">
              <w:rPr>
                <w:sz w:val="28"/>
                <w:szCs w:val="28"/>
              </w:rPr>
              <w:t>Порядку.</w:t>
            </w:r>
          </w:p>
        </w:tc>
      </w:tr>
      <w:tr w:rsidR="0003337E" w:rsidRPr="00812570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Pr="00812570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 w:rsidRPr="00812570">
              <w:rPr>
                <w:sz w:val="28"/>
                <w:szCs w:val="28"/>
              </w:rPr>
              <w:t xml:space="preserve"> </w:t>
            </w:r>
            <w:r w:rsidRPr="00812570"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Pr="00812570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Pr="00812570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Pr="00812570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812570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60DA767B" w14:textId="42139861" w:rsidR="007C0FBF" w:rsidRPr="00B658A2" w:rsidRDefault="00B658A2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з</w:t>
            </w:r>
            <w:r w:rsidR="007C0FBF" w:rsidRPr="00B658A2">
              <w:rPr>
                <w:sz w:val="28"/>
                <w:szCs w:val="28"/>
              </w:rPr>
              <w:t xml:space="preserve"> 10:00 годин</w:t>
            </w:r>
            <w:r w:rsidRPr="00B658A2">
              <w:rPr>
                <w:sz w:val="28"/>
                <w:szCs w:val="28"/>
              </w:rPr>
              <w:t>и</w:t>
            </w:r>
            <w:r w:rsidR="007C0FBF" w:rsidRPr="00B658A2">
              <w:rPr>
                <w:sz w:val="28"/>
                <w:szCs w:val="28"/>
              </w:rPr>
              <w:t xml:space="preserve">  </w:t>
            </w:r>
            <w:r w:rsidRPr="00B658A2">
              <w:rPr>
                <w:sz w:val="28"/>
                <w:szCs w:val="28"/>
              </w:rPr>
              <w:t>12 травня</w:t>
            </w:r>
            <w:r w:rsidR="007C0FBF" w:rsidRPr="00B658A2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B658A2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B658A2">
              <w:rPr>
                <w:sz w:val="28"/>
                <w:szCs w:val="28"/>
              </w:rPr>
              <w:t xml:space="preserve"> – дистанційно</w:t>
            </w:r>
            <w:r w:rsidRPr="00B658A2">
              <w:rPr>
                <w:sz w:val="28"/>
                <w:szCs w:val="28"/>
              </w:rPr>
              <w:t>)</w:t>
            </w:r>
          </w:p>
          <w:p w14:paraId="32BD3FEA" w14:textId="06A84215" w:rsidR="007C0FBF" w:rsidRPr="00B658A2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B658A2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B658A2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B658A2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B658A2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B658A2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B658A2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B658A2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B658A2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B658A2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B658A2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B658A2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B658A2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B658A2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B658A2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B658A2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B658A2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812570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812570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812570">
              <w:rPr>
                <w:sz w:val="28"/>
                <w:szCs w:val="28"/>
              </w:rPr>
              <w:lastRenderedPageBreak/>
              <w:t>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782346CF" w14:textId="5EBD2088" w:rsidR="003D7B24" w:rsidRDefault="008153BA" w:rsidP="003D7B24">
            <w:pPr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lastRenderedPageBreak/>
              <w:t>Бражевська Оксана Леонідівна</w:t>
            </w:r>
          </w:p>
          <w:p w14:paraId="0E97BCBC" w14:textId="77777777" w:rsidR="00396E50" w:rsidRDefault="00396E50" w:rsidP="00396E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812570" w:rsidRDefault="008153BA" w:rsidP="003D7B24">
            <w:pPr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812570" w:rsidRDefault="003D7B24" w:rsidP="003D7B24">
            <w:pPr>
              <w:rPr>
                <w:sz w:val="28"/>
                <w:szCs w:val="28"/>
                <w:lang w:val="en-US"/>
              </w:rPr>
            </w:pPr>
            <w:r w:rsidRPr="00812570">
              <w:rPr>
                <w:sz w:val="28"/>
                <w:szCs w:val="28"/>
              </w:rPr>
              <w:t xml:space="preserve">e-mail: </w:t>
            </w:r>
            <w:r w:rsidRPr="00812570">
              <w:rPr>
                <w:sz w:val="28"/>
                <w:szCs w:val="28"/>
                <w:lang w:val="en-US"/>
              </w:rPr>
              <w:t>career@mva.gov.ua</w:t>
            </w:r>
          </w:p>
          <w:p w14:paraId="2C8B1EAA" w14:textId="77777777" w:rsidR="009E570F" w:rsidRPr="00812570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812570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812570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12570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812570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812570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812570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812570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812570">
              <w:rPr>
                <w:sz w:val="28"/>
                <w:szCs w:val="28"/>
                <w:lang w:val="uk-UA"/>
              </w:rPr>
              <w:t>Вища освіта за освітнім ступенем бакалавра чи молодшого бакалавра</w:t>
            </w:r>
          </w:p>
        </w:tc>
      </w:tr>
      <w:tr w:rsidR="002623F1" w:rsidRPr="00812570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812570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812570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812570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 w:rsidRPr="00812570"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812570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812570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812570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812570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12570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2623F1" w:rsidRPr="00812570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812570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812570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812570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 w:rsidRPr="00812570"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812570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812570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 w:rsidRPr="00812570"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812570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812570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812570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12570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812570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812570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352EE4" w:rsidRPr="00812570" w14:paraId="3195E1E9" w14:textId="77777777" w:rsidTr="0091713A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352EE4" w:rsidRPr="00812570" w:rsidRDefault="00352EE4" w:rsidP="00352EE4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  <w:lang w:val="en-US"/>
              </w:rPr>
              <w:t>1</w:t>
            </w:r>
            <w:r w:rsidRPr="008125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0942A69E" w:rsidR="00352EE4" w:rsidRPr="00812570" w:rsidRDefault="00352EE4" w:rsidP="00352EE4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12570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31371CAB" w14:textId="77777777" w:rsidR="00352EE4" w:rsidRPr="00812570" w:rsidRDefault="00352EE4" w:rsidP="00352EE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570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2A53A5D0" w14:textId="77777777" w:rsidR="00352EE4" w:rsidRPr="00812570" w:rsidRDefault="00352EE4" w:rsidP="00352EE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570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660CE04C" w:rsidR="00352EE4" w:rsidRPr="00812570" w:rsidRDefault="00352EE4" w:rsidP="00352EE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570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352EE4" w:rsidRPr="00812570" w14:paraId="697CC4F9" w14:textId="77777777" w:rsidTr="0091713A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352EE4" w:rsidRPr="00812570" w:rsidRDefault="00352EE4" w:rsidP="00352EE4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  <w:lang w:val="en-US"/>
              </w:rPr>
              <w:t>2</w:t>
            </w:r>
            <w:r w:rsidRPr="008125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1705A53E" w:rsidR="00352EE4" w:rsidRPr="00812570" w:rsidRDefault="00352EE4" w:rsidP="00352EE4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12570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12E317CD" w:rsidR="00352EE4" w:rsidRPr="00812570" w:rsidRDefault="00352EE4" w:rsidP="00352EE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570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E4422E" w:rsidRPr="00812570" w14:paraId="5DBCD83F" w14:textId="77777777" w:rsidTr="00587DCC">
        <w:trPr>
          <w:trHeight w:val="20"/>
        </w:trPr>
        <w:tc>
          <w:tcPr>
            <w:tcW w:w="362" w:type="dxa"/>
            <w:vAlign w:val="center"/>
          </w:tcPr>
          <w:p w14:paraId="76317E2B" w14:textId="60B68A50" w:rsidR="00E4422E" w:rsidRPr="00812570" w:rsidRDefault="00E4422E" w:rsidP="00E4422E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3</w:t>
            </w:r>
          </w:p>
        </w:tc>
        <w:tc>
          <w:tcPr>
            <w:tcW w:w="2752" w:type="dxa"/>
            <w:gridSpan w:val="2"/>
          </w:tcPr>
          <w:p w14:paraId="63C23965" w14:textId="4774C535" w:rsidR="00E4422E" w:rsidRPr="00812570" w:rsidRDefault="00E4422E" w:rsidP="00E4422E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6512" w:type="dxa"/>
            <w:gridSpan w:val="2"/>
          </w:tcPr>
          <w:p w14:paraId="2D20C89C" w14:textId="65BE52CD" w:rsidR="00E4422E" w:rsidRPr="00812570" w:rsidRDefault="00E4422E" w:rsidP="00E4422E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570">
              <w:rPr>
                <w:sz w:val="28"/>
                <w:szCs w:val="28"/>
              </w:rPr>
              <w:t>впевнений користування ПК (</w:t>
            </w:r>
            <w:r w:rsidRPr="00812570">
              <w:rPr>
                <w:sz w:val="28"/>
                <w:szCs w:val="28"/>
                <w:lang w:val="en-US"/>
              </w:rPr>
              <w:t>Microsoft</w:t>
            </w:r>
            <w:r w:rsidRPr="00812570">
              <w:rPr>
                <w:sz w:val="28"/>
                <w:szCs w:val="28"/>
              </w:rPr>
              <w:t xml:space="preserve"> </w:t>
            </w:r>
            <w:r w:rsidRPr="00812570">
              <w:rPr>
                <w:sz w:val="28"/>
                <w:szCs w:val="28"/>
                <w:lang w:val="en-US"/>
              </w:rPr>
              <w:t>Office</w:t>
            </w:r>
            <w:r w:rsidRPr="00812570">
              <w:rPr>
                <w:sz w:val="28"/>
                <w:szCs w:val="28"/>
              </w:rPr>
              <w:t xml:space="preserve"> </w:t>
            </w:r>
            <w:r w:rsidRPr="00812570">
              <w:rPr>
                <w:sz w:val="28"/>
                <w:szCs w:val="28"/>
                <w:lang w:val="en-US"/>
              </w:rPr>
              <w:t>Excel</w:t>
            </w:r>
            <w:r w:rsidRPr="00812570">
              <w:rPr>
                <w:sz w:val="28"/>
                <w:szCs w:val="28"/>
              </w:rPr>
              <w:t xml:space="preserve">, </w:t>
            </w:r>
            <w:r w:rsidRPr="00812570">
              <w:rPr>
                <w:sz w:val="28"/>
                <w:szCs w:val="28"/>
                <w:lang w:val="en-US"/>
              </w:rPr>
              <w:t>Microsoft</w:t>
            </w:r>
            <w:r w:rsidRPr="00812570">
              <w:rPr>
                <w:sz w:val="28"/>
                <w:szCs w:val="28"/>
              </w:rPr>
              <w:t xml:space="preserve"> </w:t>
            </w:r>
            <w:r w:rsidRPr="00812570">
              <w:rPr>
                <w:sz w:val="28"/>
                <w:szCs w:val="28"/>
                <w:lang w:val="en-US"/>
              </w:rPr>
              <w:t>Office</w:t>
            </w:r>
            <w:r w:rsidRPr="00812570">
              <w:rPr>
                <w:sz w:val="28"/>
                <w:szCs w:val="28"/>
              </w:rPr>
              <w:t xml:space="preserve"> </w:t>
            </w:r>
            <w:r w:rsidRPr="00812570">
              <w:rPr>
                <w:sz w:val="28"/>
                <w:szCs w:val="28"/>
                <w:lang w:val="en-US"/>
              </w:rPr>
              <w:t>Word</w:t>
            </w:r>
            <w:r w:rsidRPr="00812570">
              <w:rPr>
                <w:sz w:val="28"/>
                <w:szCs w:val="28"/>
              </w:rPr>
              <w:t xml:space="preserve">, </w:t>
            </w:r>
            <w:r w:rsidRPr="00812570">
              <w:rPr>
                <w:sz w:val="28"/>
                <w:szCs w:val="28"/>
                <w:lang w:val="en-US"/>
              </w:rPr>
              <w:t>PowerPoint</w:t>
            </w:r>
            <w:r w:rsidRPr="00812570">
              <w:rPr>
                <w:sz w:val="28"/>
                <w:szCs w:val="28"/>
              </w:rPr>
              <w:t>)</w:t>
            </w:r>
          </w:p>
        </w:tc>
      </w:tr>
      <w:tr w:rsidR="00352EE4" w:rsidRPr="00812570" w14:paraId="2B48B6D1" w14:textId="77777777" w:rsidTr="0091713A">
        <w:trPr>
          <w:trHeight w:val="20"/>
        </w:trPr>
        <w:tc>
          <w:tcPr>
            <w:tcW w:w="362" w:type="dxa"/>
            <w:vAlign w:val="center"/>
          </w:tcPr>
          <w:p w14:paraId="729D7A04" w14:textId="4C83C3B6" w:rsidR="00352EE4" w:rsidRPr="00812570" w:rsidRDefault="00352EE4" w:rsidP="00352EE4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812570">
              <w:rPr>
                <w:sz w:val="28"/>
                <w:szCs w:val="28"/>
              </w:rPr>
              <w:t xml:space="preserve"> </w:t>
            </w:r>
            <w:r w:rsidR="00E4422E" w:rsidRPr="00812570">
              <w:rPr>
                <w:sz w:val="28"/>
                <w:szCs w:val="28"/>
              </w:rPr>
              <w:t>4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0F7A9CF7" w:rsidR="00352EE4" w:rsidRPr="00812570" w:rsidRDefault="00352EE4" w:rsidP="00352EE4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12570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6C79E88A" w14:textId="77777777" w:rsidR="00352EE4" w:rsidRPr="00812570" w:rsidRDefault="00352EE4" w:rsidP="00352EE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570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BDAD4EB" w14:textId="77777777" w:rsidR="00352EE4" w:rsidRPr="00812570" w:rsidRDefault="00352EE4" w:rsidP="00352EE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570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35270CAB" w14:textId="77777777" w:rsidR="00352EE4" w:rsidRPr="00812570" w:rsidRDefault="00352EE4" w:rsidP="00352EE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570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361DD908" w:rsidR="00352EE4" w:rsidRPr="00812570" w:rsidRDefault="00352EE4" w:rsidP="00352EE4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12570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812570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812570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812570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812570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812570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812570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12570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812570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812570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812570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812570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812570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812570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2570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812570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1257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812570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</w:pPr>
            <w:r w:rsidRPr="00812570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812570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812570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812570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812570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>законодавства,  що пов</w:t>
            </w:r>
            <w:r w:rsidRPr="00812570">
              <w:rPr>
                <w:sz w:val="28"/>
                <w:szCs w:val="28"/>
                <w:lang w:val="ru-RU"/>
              </w:rPr>
              <w:t>’</w:t>
            </w:r>
            <w:r w:rsidRPr="00812570">
              <w:rPr>
                <w:sz w:val="28"/>
                <w:szCs w:val="28"/>
              </w:rPr>
              <w:t xml:space="preserve">язане із завданнями та змістом роботи державного службовця відповідно </w:t>
            </w:r>
            <w:r w:rsidRPr="00812570">
              <w:rPr>
                <w:sz w:val="28"/>
                <w:szCs w:val="28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68599F15" w14:textId="77777777" w:rsidR="00C871D0" w:rsidRPr="00812570" w:rsidRDefault="00C871D0" w:rsidP="00C871D0">
            <w:pPr>
              <w:rPr>
                <w:rFonts w:eastAsia="Calibri"/>
                <w:sz w:val="28"/>
                <w:szCs w:val="28"/>
              </w:rPr>
            </w:pPr>
            <w:r w:rsidRPr="00812570">
              <w:rPr>
                <w:rFonts w:eastAsia="Calibri"/>
                <w:sz w:val="28"/>
                <w:szCs w:val="28"/>
              </w:rPr>
              <w:lastRenderedPageBreak/>
              <w:t>1) Закон України “Про звернення громадян”;</w:t>
            </w:r>
          </w:p>
          <w:p w14:paraId="5138DD71" w14:textId="77777777" w:rsidR="00C871D0" w:rsidRPr="00812570" w:rsidRDefault="00C871D0" w:rsidP="00C871D0">
            <w:pPr>
              <w:rPr>
                <w:sz w:val="28"/>
                <w:szCs w:val="28"/>
              </w:rPr>
            </w:pPr>
            <w:r w:rsidRPr="00812570">
              <w:rPr>
                <w:rFonts w:eastAsia="Calibri"/>
                <w:sz w:val="28"/>
                <w:szCs w:val="28"/>
              </w:rPr>
              <w:t>2) Закон України “</w:t>
            </w:r>
            <w:r w:rsidRPr="00812570">
              <w:rPr>
                <w:sz w:val="28"/>
                <w:szCs w:val="28"/>
              </w:rPr>
              <w:t>Про доступ до публічної інформації”;</w:t>
            </w:r>
          </w:p>
          <w:p w14:paraId="0D9418B6" w14:textId="77777777" w:rsidR="00C871D0" w:rsidRPr="00812570" w:rsidRDefault="00C871D0" w:rsidP="00C871D0">
            <w:pPr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t xml:space="preserve">3) </w:t>
            </w:r>
            <w:r w:rsidRPr="00812570">
              <w:rPr>
                <w:rFonts w:eastAsia="Calibri"/>
                <w:sz w:val="28"/>
                <w:szCs w:val="28"/>
              </w:rPr>
              <w:t>Закон України “</w:t>
            </w:r>
            <w:r w:rsidRPr="00812570">
              <w:rPr>
                <w:sz w:val="28"/>
                <w:szCs w:val="28"/>
              </w:rPr>
              <w:t>Про інформацію”;</w:t>
            </w:r>
          </w:p>
          <w:p w14:paraId="0584BDBC" w14:textId="4B9B8812" w:rsidR="00C871D0" w:rsidRPr="00812570" w:rsidRDefault="00C871D0" w:rsidP="00C871D0">
            <w:pPr>
              <w:rPr>
                <w:sz w:val="28"/>
                <w:szCs w:val="28"/>
              </w:rPr>
            </w:pPr>
            <w:r w:rsidRPr="00812570">
              <w:rPr>
                <w:sz w:val="28"/>
                <w:szCs w:val="28"/>
              </w:rPr>
              <w:lastRenderedPageBreak/>
              <w:t>4) Постанова Кабінету Міністрів України “Деякі</w:t>
            </w:r>
            <w:r w:rsidRPr="00812570">
              <w:rPr>
                <w:bCs/>
                <w:sz w:val="28"/>
                <w:szCs w:val="28"/>
                <w:shd w:val="clear" w:color="auto" w:fill="FFFFFF"/>
              </w:rPr>
              <w:t xml:space="preserve"> питання документування управлінської діяльності</w:t>
            </w:r>
            <w:r w:rsidRPr="00812570">
              <w:rPr>
                <w:sz w:val="28"/>
                <w:szCs w:val="28"/>
              </w:rPr>
              <w:t>” від 17.01.2018 № 55;</w:t>
            </w:r>
          </w:p>
          <w:p w14:paraId="18B9C701" w14:textId="26C5E3B0" w:rsidR="00A52E5F" w:rsidRPr="00812570" w:rsidRDefault="00C871D0" w:rsidP="00C871D0">
            <w:pPr>
              <w:widowControl w:val="0"/>
              <w:tabs>
                <w:tab w:val="left" w:pos="527"/>
              </w:tabs>
              <w:ind w:right="139"/>
              <w:jc w:val="both"/>
              <w:rPr>
                <w:rStyle w:val="rvts0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12570">
              <w:rPr>
                <w:sz w:val="28"/>
                <w:szCs w:val="28"/>
                <w:bdr w:val="none" w:sz="0" w:space="0" w:color="auto" w:frame="1"/>
              </w:rPr>
              <w:t xml:space="preserve">5) </w:t>
            </w:r>
            <w:r w:rsidRPr="00812570">
              <w:rPr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27.12.2018 № 1175.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396E5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599E" w14:textId="77777777" w:rsidR="00990ACE" w:rsidRDefault="00990ACE" w:rsidP="00396E50">
      <w:r>
        <w:separator/>
      </w:r>
    </w:p>
  </w:endnote>
  <w:endnote w:type="continuationSeparator" w:id="0">
    <w:p w14:paraId="7A8AE5F8" w14:textId="77777777" w:rsidR="00990ACE" w:rsidRDefault="00990ACE" w:rsidP="0039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6E15" w14:textId="77777777" w:rsidR="00990ACE" w:rsidRDefault="00990ACE" w:rsidP="00396E50">
      <w:r>
        <w:separator/>
      </w:r>
    </w:p>
  </w:footnote>
  <w:footnote w:type="continuationSeparator" w:id="0">
    <w:p w14:paraId="4B075827" w14:textId="77777777" w:rsidR="00990ACE" w:rsidRDefault="00990ACE" w:rsidP="0039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1161836"/>
      <w:docPartObj>
        <w:docPartGallery w:val="Page Numbers (Top of Page)"/>
        <w:docPartUnique/>
      </w:docPartObj>
    </w:sdtPr>
    <w:sdtEndPr/>
    <w:sdtContent>
      <w:p w14:paraId="5DD3062B" w14:textId="40435FD0" w:rsidR="00396E50" w:rsidRDefault="00396E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9DE5DC" w14:textId="77777777" w:rsidR="00396E50" w:rsidRDefault="00396E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637"/>
    <w:rsid w:val="00026ABC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7FBA"/>
    <w:rsid w:val="000D4DDD"/>
    <w:rsid w:val="000D7AF4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A638A"/>
    <w:rsid w:val="001B36DB"/>
    <w:rsid w:val="001B4503"/>
    <w:rsid w:val="001B5056"/>
    <w:rsid w:val="001B6E07"/>
    <w:rsid w:val="001C1FDE"/>
    <w:rsid w:val="001D4DCF"/>
    <w:rsid w:val="001D6E68"/>
    <w:rsid w:val="001D7755"/>
    <w:rsid w:val="001D7E38"/>
    <w:rsid w:val="001E5FC7"/>
    <w:rsid w:val="001F3DA0"/>
    <w:rsid w:val="001F3DB1"/>
    <w:rsid w:val="001F7ACE"/>
    <w:rsid w:val="001F7B34"/>
    <w:rsid w:val="002048C9"/>
    <w:rsid w:val="00206D1A"/>
    <w:rsid w:val="00213320"/>
    <w:rsid w:val="00217A03"/>
    <w:rsid w:val="00217F96"/>
    <w:rsid w:val="002263AD"/>
    <w:rsid w:val="00235B2C"/>
    <w:rsid w:val="002361E7"/>
    <w:rsid w:val="00245ABE"/>
    <w:rsid w:val="002463DC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06DC"/>
    <w:rsid w:val="002E4F0B"/>
    <w:rsid w:val="002E73F5"/>
    <w:rsid w:val="002F5289"/>
    <w:rsid w:val="0031331C"/>
    <w:rsid w:val="00323A31"/>
    <w:rsid w:val="0032465C"/>
    <w:rsid w:val="0033667D"/>
    <w:rsid w:val="00340A67"/>
    <w:rsid w:val="00341032"/>
    <w:rsid w:val="00347525"/>
    <w:rsid w:val="0035172D"/>
    <w:rsid w:val="00352EE4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6E50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0F39"/>
    <w:rsid w:val="00464544"/>
    <w:rsid w:val="00466C85"/>
    <w:rsid w:val="0047474F"/>
    <w:rsid w:val="00476880"/>
    <w:rsid w:val="004801E1"/>
    <w:rsid w:val="004910B4"/>
    <w:rsid w:val="00495493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B06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E7D0A"/>
    <w:rsid w:val="005F1BD9"/>
    <w:rsid w:val="005F4CB0"/>
    <w:rsid w:val="005F7CFE"/>
    <w:rsid w:val="0060237E"/>
    <w:rsid w:val="00602414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10D4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442A"/>
    <w:rsid w:val="006C65C9"/>
    <w:rsid w:val="006C6851"/>
    <w:rsid w:val="006D0004"/>
    <w:rsid w:val="006D4A6B"/>
    <w:rsid w:val="006E276E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224"/>
    <w:rsid w:val="00781A0E"/>
    <w:rsid w:val="00781CBE"/>
    <w:rsid w:val="00791FA9"/>
    <w:rsid w:val="00792C32"/>
    <w:rsid w:val="00795DDC"/>
    <w:rsid w:val="007B2890"/>
    <w:rsid w:val="007C0549"/>
    <w:rsid w:val="007C0FBF"/>
    <w:rsid w:val="007C4850"/>
    <w:rsid w:val="007C5FAD"/>
    <w:rsid w:val="007D10CD"/>
    <w:rsid w:val="007D5EA2"/>
    <w:rsid w:val="007E424D"/>
    <w:rsid w:val="00810F45"/>
    <w:rsid w:val="00812570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87FC5"/>
    <w:rsid w:val="00990ACE"/>
    <w:rsid w:val="00992E3F"/>
    <w:rsid w:val="00994A0A"/>
    <w:rsid w:val="00996B1F"/>
    <w:rsid w:val="00996C9D"/>
    <w:rsid w:val="009B19AE"/>
    <w:rsid w:val="009B4F0E"/>
    <w:rsid w:val="009C52B3"/>
    <w:rsid w:val="009E570F"/>
    <w:rsid w:val="009F002A"/>
    <w:rsid w:val="009F229A"/>
    <w:rsid w:val="009F7B52"/>
    <w:rsid w:val="00A05922"/>
    <w:rsid w:val="00A109AB"/>
    <w:rsid w:val="00A12160"/>
    <w:rsid w:val="00A13F78"/>
    <w:rsid w:val="00A14E63"/>
    <w:rsid w:val="00A21034"/>
    <w:rsid w:val="00A273B4"/>
    <w:rsid w:val="00A2768C"/>
    <w:rsid w:val="00A308BB"/>
    <w:rsid w:val="00A45852"/>
    <w:rsid w:val="00A4677B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36E"/>
    <w:rsid w:val="00B536ED"/>
    <w:rsid w:val="00B576EB"/>
    <w:rsid w:val="00B607AD"/>
    <w:rsid w:val="00B64AB3"/>
    <w:rsid w:val="00B658A2"/>
    <w:rsid w:val="00B67024"/>
    <w:rsid w:val="00B76822"/>
    <w:rsid w:val="00B81EA4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871D0"/>
    <w:rsid w:val="00C964B8"/>
    <w:rsid w:val="00CA37CF"/>
    <w:rsid w:val="00CA5258"/>
    <w:rsid w:val="00CB121D"/>
    <w:rsid w:val="00CB6D97"/>
    <w:rsid w:val="00CB73A9"/>
    <w:rsid w:val="00CC5185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50AEB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4422E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D666C"/>
    <w:rsid w:val="00FE060F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customStyle="1" w:styleId="NormalText">
    <w:name w:val="Normal Text"/>
    <w:basedOn w:val="a"/>
    <w:rsid w:val="001F3DA0"/>
    <w:pPr>
      <w:spacing w:line="276" w:lineRule="auto"/>
      <w:ind w:firstLine="567"/>
      <w:jc w:val="both"/>
    </w:pPr>
    <w:rPr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96E50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396E50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396E5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396E50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6728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2021-04-22T17:49:00Z</cp:lastPrinted>
  <dcterms:created xsi:type="dcterms:W3CDTF">2021-04-22T17:49:00Z</dcterms:created>
  <dcterms:modified xsi:type="dcterms:W3CDTF">2021-04-22T17:50:00Z</dcterms:modified>
</cp:coreProperties>
</file>