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5451" w:type="dxa"/>
        <w:tblInd w:w="108" w:type="dxa"/>
        <w:tblLayout w:type="fixed"/>
        <w:tblLook w:val="0000" w:firstRow="0" w:lastRow="0" w:firstColumn="0" w:lastColumn="0" w:noHBand="0" w:noVBand="0"/>
      </w:tblPr>
      <w:tblGrid>
        <w:gridCol w:w="7684"/>
        <w:gridCol w:w="7767"/>
      </w:tblGrid>
      <w:tr w:rsidR="007829D8" w:rsidRPr="007829D8" w14:paraId="4D15B705" w14:textId="77777777" w:rsidTr="0047275B">
        <w:tc>
          <w:tcPr>
            <w:tcW w:w="7684" w:type="dxa"/>
            <w:tcBorders>
              <w:top w:val="single" w:sz="4" w:space="0" w:color="000000"/>
              <w:left w:val="single" w:sz="4" w:space="0" w:color="000000"/>
              <w:bottom w:val="single" w:sz="4" w:space="0" w:color="000000"/>
              <w:right w:val="single" w:sz="4" w:space="0" w:color="000000"/>
            </w:tcBorders>
            <w:shd w:val="clear" w:color="auto" w:fill="auto"/>
          </w:tcPr>
          <w:p w14:paraId="44E4D642" w14:textId="2BD085A1" w:rsidR="00F32426" w:rsidRPr="001821D1" w:rsidRDefault="00F32426" w:rsidP="006264AC">
            <w:pPr>
              <w:spacing w:after="120"/>
              <w:ind w:left="3469" w:firstLine="851"/>
              <w:jc w:val="right"/>
              <w:rPr>
                <w:i/>
                <w:color w:val="000000" w:themeColor="text1"/>
                <w:lang w:val="en-US"/>
              </w:rPr>
            </w:pPr>
          </w:p>
          <w:p w14:paraId="19FC8303" w14:textId="77777777" w:rsidR="00235831" w:rsidRPr="001821D1" w:rsidRDefault="00235831" w:rsidP="002F6544">
            <w:pPr>
              <w:pStyle w:val="3"/>
              <w:spacing w:before="0" w:after="120"/>
              <w:jc w:val="center"/>
              <w:rPr>
                <w:rFonts w:ascii="Times New Roman" w:hAnsi="Times New Roman" w:cs="Times New Roman"/>
                <w:color w:val="000000" w:themeColor="text1"/>
                <w:sz w:val="24"/>
                <w:szCs w:val="24"/>
                <w:lang w:val="en-US"/>
              </w:rPr>
            </w:pPr>
            <w:r w:rsidRPr="001821D1">
              <w:rPr>
                <w:rFonts w:ascii="Times New Roman" w:hAnsi="Times New Roman" w:cs="Times New Roman"/>
                <w:color w:val="000000" w:themeColor="text1"/>
                <w:sz w:val="24"/>
                <w:szCs w:val="24"/>
                <w:lang w:val="en-US"/>
              </w:rPr>
              <w:t>REGULATIONS</w:t>
            </w:r>
          </w:p>
          <w:p w14:paraId="073AC630" w14:textId="39D85ECE" w:rsidR="00235831" w:rsidRPr="001821D1" w:rsidRDefault="003C2024" w:rsidP="002F6544">
            <w:pPr>
              <w:pStyle w:val="3"/>
              <w:spacing w:before="0" w:after="120"/>
              <w:jc w:val="center"/>
              <w:rPr>
                <w:rFonts w:ascii="Times New Roman" w:hAnsi="Times New Roman" w:cs="Times New Roman"/>
                <w:color w:val="000000" w:themeColor="text1"/>
                <w:sz w:val="24"/>
                <w:szCs w:val="24"/>
                <w:lang w:val="en-US"/>
              </w:rPr>
            </w:pPr>
            <w:r w:rsidRPr="001821D1">
              <w:rPr>
                <w:rFonts w:ascii="Times New Roman" w:hAnsi="Times New Roman" w:cs="Times New Roman"/>
                <w:color w:val="000000" w:themeColor="text1"/>
                <w:sz w:val="24"/>
                <w:szCs w:val="24"/>
                <w:lang w:val="en-US"/>
              </w:rPr>
              <w:t>of S</w:t>
            </w:r>
            <w:r w:rsidR="00415740">
              <w:rPr>
                <w:rFonts w:ascii="Times New Roman" w:hAnsi="Times New Roman" w:cs="Times New Roman"/>
                <w:color w:val="000000" w:themeColor="text1"/>
                <w:sz w:val="24"/>
                <w:szCs w:val="24"/>
                <w:lang w:val="en-US"/>
              </w:rPr>
              <w:t>ector</w:t>
            </w:r>
            <w:r w:rsidR="00F96443">
              <w:rPr>
                <w:rFonts w:ascii="Times New Roman" w:hAnsi="Times New Roman" w:cs="Times New Roman"/>
                <w:color w:val="000000" w:themeColor="text1"/>
                <w:sz w:val="24"/>
                <w:szCs w:val="24"/>
                <w:lang w:val="en-US"/>
              </w:rPr>
              <w:t>al</w:t>
            </w:r>
            <w:r w:rsidR="00235831" w:rsidRPr="001821D1">
              <w:rPr>
                <w:rFonts w:ascii="Times New Roman" w:hAnsi="Times New Roman" w:cs="Times New Roman"/>
                <w:color w:val="000000" w:themeColor="text1"/>
                <w:sz w:val="24"/>
                <w:szCs w:val="24"/>
                <w:lang w:val="en-US"/>
              </w:rPr>
              <w:t xml:space="preserve"> </w:t>
            </w:r>
            <w:r w:rsidRPr="001821D1">
              <w:rPr>
                <w:rFonts w:ascii="Times New Roman" w:hAnsi="Times New Roman" w:cs="Times New Roman"/>
                <w:color w:val="000000" w:themeColor="text1"/>
                <w:sz w:val="24"/>
                <w:szCs w:val="24"/>
                <w:lang w:val="en-US"/>
              </w:rPr>
              <w:t>W</w:t>
            </w:r>
            <w:r w:rsidR="00235831" w:rsidRPr="001821D1">
              <w:rPr>
                <w:rFonts w:ascii="Times New Roman" w:hAnsi="Times New Roman" w:cs="Times New Roman"/>
                <w:color w:val="000000" w:themeColor="text1"/>
                <w:sz w:val="24"/>
                <w:szCs w:val="24"/>
                <w:lang w:val="en-US"/>
              </w:rPr>
              <w:t>ork</w:t>
            </w:r>
            <w:r w:rsidRPr="001821D1">
              <w:rPr>
                <w:rFonts w:ascii="Times New Roman" w:hAnsi="Times New Roman" w:cs="Times New Roman"/>
                <w:color w:val="000000" w:themeColor="text1"/>
                <w:sz w:val="24"/>
                <w:szCs w:val="24"/>
                <w:lang w:val="en-US"/>
              </w:rPr>
              <w:t>ing</w:t>
            </w:r>
            <w:r w:rsidR="00235831" w:rsidRPr="001821D1">
              <w:rPr>
                <w:rFonts w:ascii="Times New Roman" w:hAnsi="Times New Roman" w:cs="Times New Roman"/>
                <w:color w:val="000000" w:themeColor="text1"/>
                <w:sz w:val="24"/>
                <w:szCs w:val="24"/>
                <w:lang w:val="en-US"/>
              </w:rPr>
              <w:t xml:space="preserve"> </w:t>
            </w:r>
            <w:r w:rsidRPr="001821D1">
              <w:rPr>
                <w:rFonts w:ascii="Times New Roman" w:hAnsi="Times New Roman" w:cs="Times New Roman"/>
                <w:color w:val="000000" w:themeColor="text1"/>
                <w:sz w:val="24"/>
                <w:szCs w:val="24"/>
                <w:lang w:val="en-US"/>
              </w:rPr>
              <w:t>G</w:t>
            </w:r>
            <w:r w:rsidR="00235831" w:rsidRPr="001821D1">
              <w:rPr>
                <w:rFonts w:ascii="Times New Roman" w:hAnsi="Times New Roman" w:cs="Times New Roman"/>
                <w:color w:val="000000" w:themeColor="text1"/>
                <w:sz w:val="24"/>
                <w:szCs w:val="24"/>
                <w:lang w:val="en-US"/>
              </w:rPr>
              <w:t>roup</w:t>
            </w:r>
          </w:p>
          <w:p w14:paraId="74D1C679" w14:textId="0553A501" w:rsidR="00F32426" w:rsidRPr="001821D1" w:rsidRDefault="003C2024" w:rsidP="006264AC">
            <w:pPr>
              <w:pStyle w:val="3"/>
              <w:spacing w:before="0" w:after="120"/>
              <w:jc w:val="center"/>
              <w:rPr>
                <w:rFonts w:ascii="Times New Roman" w:hAnsi="Times New Roman" w:cs="Times New Roman"/>
                <w:color w:val="000000" w:themeColor="text1"/>
                <w:sz w:val="24"/>
                <w:szCs w:val="24"/>
                <w:lang w:val="en-US"/>
              </w:rPr>
            </w:pPr>
            <w:r w:rsidRPr="001821D1">
              <w:rPr>
                <w:rFonts w:ascii="Times New Roman" w:hAnsi="Times New Roman" w:cs="Times New Roman"/>
                <w:color w:val="000000" w:themeColor="text1"/>
                <w:sz w:val="24"/>
                <w:szCs w:val="24"/>
                <w:lang w:val="en-US"/>
              </w:rPr>
              <w:t>“</w:t>
            </w:r>
            <w:r w:rsidR="002A0779">
              <w:rPr>
                <w:rFonts w:ascii="Times New Roman" w:hAnsi="Times New Roman" w:cs="Times New Roman"/>
                <w:color w:val="000000" w:themeColor="text1"/>
                <w:sz w:val="24"/>
                <w:szCs w:val="24"/>
                <w:lang w:val="en-US"/>
              </w:rPr>
              <w:t>Veterans Social Protection</w:t>
            </w:r>
            <w:r w:rsidRPr="001821D1">
              <w:rPr>
                <w:rFonts w:ascii="Times New Roman" w:hAnsi="Times New Roman" w:cs="Times New Roman"/>
                <w:color w:val="000000" w:themeColor="text1"/>
                <w:sz w:val="24"/>
                <w:szCs w:val="24"/>
                <w:lang w:val="en-US"/>
              </w:rPr>
              <w:t>”</w:t>
            </w:r>
          </w:p>
          <w:p w14:paraId="2EB80226" w14:textId="6F6DCCF1" w:rsidR="00D6122C" w:rsidRPr="00DC5F4F" w:rsidRDefault="00DC5F4F" w:rsidP="006264AC">
            <w:pPr>
              <w:spacing w:after="120"/>
              <w:jc w:val="center"/>
              <w:rPr>
                <w:b/>
                <w:color w:val="000000" w:themeColor="text1"/>
                <w:lang w:val="en-US"/>
              </w:rPr>
            </w:pPr>
            <w:r w:rsidRPr="00DC5F4F">
              <w:rPr>
                <w:b/>
                <w:bCs/>
                <w:color w:val="000000" w:themeColor="text1"/>
                <w:lang w:val="en-US"/>
              </w:rPr>
              <w:t xml:space="preserve">of </w:t>
            </w:r>
            <w:r w:rsidR="002A0779">
              <w:rPr>
                <w:b/>
                <w:bCs/>
                <w:color w:val="000000" w:themeColor="text1"/>
                <w:lang w:val="en-US"/>
              </w:rPr>
              <w:t xml:space="preserve">the </w:t>
            </w:r>
            <w:r w:rsidRPr="00DC5F4F">
              <w:rPr>
                <w:b/>
                <w:bCs/>
                <w:color w:val="000000" w:themeColor="text1"/>
                <w:lang w:val="en-US"/>
              </w:rPr>
              <w:t xml:space="preserve">Ministry </w:t>
            </w:r>
            <w:r w:rsidR="00F96443">
              <w:rPr>
                <w:b/>
                <w:bCs/>
                <w:color w:val="000000" w:themeColor="text1"/>
                <w:lang w:val="en-US"/>
              </w:rPr>
              <w:t xml:space="preserve">of </w:t>
            </w:r>
            <w:r w:rsidR="002A0779">
              <w:rPr>
                <w:b/>
                <w:bCs/>
                <w:color w:val="000000" w:themeColor="text1"/>
                <w:lang w:val="en-US"/>
              </w:rPr>
              <w:t>Veterans</w:t>
            </w:r>
            <w:r w:rsidRPr="00DC5F4F">
              <w:rPr>
                <w:b/>
                <w:bCs/>
                <w:color w:val="000000" w:themeColor="text1"/>
                <w:lang w:val="en-US"/>
              </w:rPr>
              <w:t xml:space="preserve"> Affairs</w:t>
            </w:r>
            <w:r w:rsidR="006264AC" w:rsidRPr="00DC5F4F">
              <w:rPr>
                <w:b/>
                <w:color w:val="000000" w:themeColor="text1"/>
                <w:lang w:val="en-US"/>
              </w:rPr>
              <w:t xml:space="preserve"> </w:t>
            </w:r>
            <w:r w:rsidRPr="00DC5F4F">
              <w:rPr>
                <w:b/>
                <w:color w:val="000000" w:themeColor="text1"/>
                <w:lang w:val="en-US"/>
              </w:rPr>
              <w:t>of Ukraine</w:t>
            </w:r>
            <w:r w:rsidR="005E3525">
              <w:rPr>
                <w:b/>
                <w:color w:val="000000" w:themeColor="text1"/>
                <w:lang w:val="en-US"/>
              </w:rPr>
              <w:t xml:space="preserve"> </w:t>
            </w:r>
            <w:r w:rsidR="005E3525" w:rsidRPr="005E3525">
              <w:rPr>
                <w:b/>
                <w:color w:val="000000" w:themeColor="text1"/>
                <w:lang w:val="en-US"/>
              </w:rPr>
              <w:t>and thematic subgroups within the sectoral working group</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64373EC0" w14:textId="01B7D53A" w:rsidR="00952C70" w:rsidRPr="001821D1" w:rsidRDefault="00952C70" w:rsidP="006264AC">
            <w:pPr>
              <w:spacing w:after="120"/>
              <w:ind w:left="2977" w:firstLine="851"/>
              <w:jc w:val="right"/>
              <w:rPr>
                <w:i/>
                <w:color w:val="000000" w:themeColor="text1"/>
                <w:lang w:val="uk-UA"/>
              </w:rPr>
            </w:pPr>
          </w:p>
          <w:p w14:paraId="6171FE7B" w14:textId="77777777" w:rsidR="00F32426" w:rsidRPr="001821D1" w:rsidRDefault="00952C70" w:rsidP="0047275B">
            <w:pPr>
              <w:pStyle w:val="3"/>
              <w:spacing w:before="0" w:after="0"/>
              <w:jc w:val="center"/>
              <w:rPr>
                <w:rFonts w:ascii="Times New Roman" w:hAnsi="Times New Roman" w:cs="Times New Roman"/>
                <w:color w:val="000000" w:themeColor="text1"/>
                <w:sz w:val="24"/>
                <w:szCs w:val="24"/>
                <w:lang w:val="uk-UA"/>
              </w:rPr>
            </w:pPr>
            <w:r w:rsidRPr="001821D1">
              <w:rPr>
                <w:rFonts w:ascii="Times New Roman" w:hAnsi="Times New Roman" w:cs="Times New Roman"/>
                <w:color w:val="000000" w:themeColor="text1"/>
                <w:sz w:val="24"/>
                <w:szCs w:val="24"/>
                <w:lang w:val="uk-UA"/>
              </w:rPr>
              <w:t>РЕГЛАМЕНТ</w:t>
            </w:r>
          </w:p>
          <w:p w14:paraId="6D3CAD2A" w14:textId="572E0D5C" w:rsidR="00574563" w:rsidRPr="001821D1" w:rsidRDefault="00952C70" w:rsidP="0047275B">
            <w:pPr>
              <w:jc w:val="center"/>
              <w:rPr>
                <w:b/>
                <w:bCs/>
                <w:color w:val="000000" w:themeColor="text1"/>
                <w:lang w:val="uk-UA"/>
              </w:rPr>
            </w:pPr>
            <w:r w:rsidRPr="001821D1">
              <w:rPr>
                <w:b/>
                <w:bCs/>
                <w:color w:val="000000" w:themeColor="text1"/>
                <w:lang w:val="uk-UA"/>
              </w:rPr>
              <w:t xml:space="preserve">роботи </w:t>
            </w:r>
            <w:r w:rsidR="00F8745F" w:rsidRPr="001821D1">
              <w:rPr>
                <w:b/>
                <w:bCs/>
                <w:color w:val="000000" w:themeColor="text1"/>
                <w:lang w:val="uk-UA"/>
              </w:rPr>
              <w:t>секторальної</w:t>
            </w:r>
            <w:r w:rsidRPr="001821D1">
              <w:rPr>
                <w:b/>
                <w:bCs/>
                <w:color w:val="000000" w:themeColor="text1"/>
                <w:lang w:val="uk-UA"/>
              </w:rPr>
              <w:t xml:space="preserve"> робочої групи </w:t>
            </w:r>
          </w:p>
          <w:p w14:paraId="72128F70" w14:textId="6F4D98DF" w:rsidR="00D6122C" w:rsidRPr="0047275B" w:rsidRDefault="001821D1" w:rsidP="0047275B">
            <w:pPr>
              <w:jc w:val="center"/>
              <w:rPr>
                <w:lang w:val="uk-UA"/>
              </w:rPr>
            </w:pPr>
            <w:r w:rsidRPr="001821D1">
              <w:rPr>
                <w:b/>
                <w:bCs/>
                <w:color w:val="000000" w:themeColor="text1"/>
                <w:lang w:val="ru-RU"/>
              </w:rPr>
              <w:t>“</w:t>
            </w:r>
            <w:r w:rsidR="00B507EE">
              <w:rPr>
                <w:b/>
                <w:bCs/>
                <w:color w:val="000000" w:themeColor="text1"/>
                <w:lang w:val="uk-UA"/>
              </w:rPr>
              <w:t>Соціальний захист ветеранів</w:t>
            </w:r>
            <w:r w:rsidRPr="001821D1">
              <w:rPr>
                <w:b/>
                <w:bCs/>
              </w:rPr>
              <w:t>”</w:t>
            </w:r>
            <w:r w:rsidR="0047275B">
              <w:rPr>
                <w:b/>
                <w:bCs/>
                <w:lang w:val="uk-UA"/>
              </w:rPr>
              <w:t xml:space="preserve"> </w:t>
            </w:r>
            <w:r w:rsidR="0047275B">
              <w:rPr>
                <w:b/>
                <w:bCs/>
                <w:color w:val="000000" w:themeColor="text1"/>
                <w:lang w:val="uk-UA"/>
              </w:rPr>
              <w:t xml:space="preserve">Міністерства у справах ветеранів України </w:t>
            </w:r>
            <w:r w:rsidR="0047275B" w:rsidRPr="005E3525">
              <w:rPr>
                <w:b/>
                <w:bCs/>
                <w:lang w:val="uk-UA"/>
              </w:rPr>
              <w:t>та тематичних підгруп у складі секторальної робочої групи</w:t>
            </w:r>
          </w:p>
        </w:tc>
      </w:tr>
      <w:tr w:rsidR="007829D8" w:rsidRPr="007829D8" w14:paraId="250B6950" w14:textId="77777777" w:rsidTr="0047275B">
        <w:tc>
          <w:tcPr>
            <w:tcW w:w="7684" w:type="dxa"/>
            <w:tcBorders>
              <w:top w:val="single" w:sz="4" w:space="0" w:color="000000"/>
              <w:left w:val="single" w:sz="4" w:space="0" w:color="000000"/>
              <w:bottom w:val="single" w:sz="4" w:space="0" w:color="000000"/>
              <w:right w:val="single" w:sz="4" w:space="0" w:color="000000"/>
            </w:tcBorders>
            <w:shd w:val="clear" w:color="auto" w:fill="auto"/>
          </w:tcPr>
          <w:p w14:paraId="551B140E" w14:textId="77777777" w:rsidR="00F32426" w:rsidRPr="00621CBE" w:rsidRDefault="00F32426" w:rsidP="006264AC">
            <w:pPr>
              <w:pStyle w:val="a8"/>
              <w:spacing w:before="0" w:after="120"/>
              <w:jc w:val="both"/>
              <w:rPr>
                <w:color w:val="000000" w:themeColor="text1"/>
                <w:sz w:val="22"/>
                <w:szCs w:val="22"/>
                <w:u w:val="single"/>
                <w:lang w:val="en-GB"/>
              </w:rPr>
            </w:pPr>
            <w:r w:rsidRPr="00621CBE">
              <w:rPr>
                <w:color w:val="000000" w:themeColor="text1"/>
                <w:sz w:val="22"/>
                <w:szCs w:val="22"/>
                <w:u w:val="single"/>
                <w:lang w:val="en-US"/>
              </w:rPr>
              <w:t>Introduction</w:t>
            </w:r>
          </w:p>
          <w:p w14:paraId="32581B57" w14:textId="3DE1FA51" w:rsidR="005C3B82" w:rsidRDefault="005C3B82" w:rsidP="006264AC">
            <w:pPr>
              <w:pStyle w:val="a8"/>
              <w:spacing w:before="0" w:after="120"/>
              <w:jc w:val="both"/>
              <w:rPr>
                <w:color w:val="000000" w:themeColor="text1"/>
                <w:sz w:val="22"/>
                <w:szCs w:val="22"/>
                <w:lang w:val="en-US"/>
              </w:rPr>
            </w:pPr>
            <w:r w:rsidRPr="005C3B82">
              <w:rPr>
                <w:color w:val="000000" w:themeColor="text1"/>
                <w:sz w:val="22"/>
                <w:szCs w:val="22"/>
                <w:lang w:val="en-US"/>
              </w:rPr>
              <w:t>Ukraine has joined the 2030 Agenda for Sustainable Development and adopted the Sustainable Development Goals, including Goal 17 "Partnership for Sustainable Development". Accordingly, the country is committed to developing multilateral partnerships to mobilize and share knowledge, expertise, technology and financial resources to support sustainable development goals, and to report on the progress and effectiveness of development partnerships through dedicated monitoring structures.</w:t>
            </w:r>
          </w:p>
          <w:p w14:paraId="0ADD43BE" w14:textId="1B257077" w:rsidR="00CA5E42" w:rsidRDefault="00F32426" w:rsidP="006264AC">
            <w:pPr>
              <w:pStyle w:val="a8"/>
              <w:spacing w:before="0" w:after="120"/>
              <w:jc w:val="both"/>
              <w:rPr>
                <w:color w:val="000000" w:themeColor="text1"/>
                <w:sz w:val="22"/>
                <w:szCs w:val="22"/>
                <w:lang w:val="en-US"/>
              </w:rPr>
            </w:pPr>
            <w:r w:rsidRPr="00621CBE">
              <w:rPr>
                <w:color w:val="000000" w:themeColor="text1"/>
                <w:sz w:val="22"/>
                <w:szCs w:val="22"/>
                <w:lang w:val="en-US"/>
              </w:rPr>
              <w:t>In accordance with the objectives of the Paris Declaration on Improving the Effectiveness of External Assistance, to which Ukraine has acceded pursuant to</w:t>
            </w:r>
            <w:r w:rsidR="00C03995" w:rsidRPr="00621CBE">
              <w:rPr>
                <w:color w:val="000000" w:themeColor="text1"/>
                <w:sz w:val="22"/>
                <w:szCs w:val="22"/>
                <w:lang w:val="en-US"/>
              </w:rPr>
              <w:t xml:space="preserve"> the</w:t>
            </w:r>
            <w:r w:rsidR="00B26445">
              <w:rPr>
                <w:color w:val="000000" w:themeColor="text1"/>
                <w:sz w:val="22"/>
                <w:szCs w:val="22"/>
                <w:lang w:val="en-US"/>
              </w:rPr>
              <w:t xml:space="preserve"> </w:t>
            </w:r>
            <w:r w:rsidR="00C03995" w:rsidRPr="00621CBE">
              <w:rPr>
                <w:color w:val="000000" w:themeColor="text1"/>
                <w:sz w:val="22"/>
                <w:szCs w:val="22"/>
                <w:lang w:val="en-US"/>
              </w:rPr>
              <w:t xml:space="preserve"> </w:t>
            </w:r>
            <w:r w:rsidRPr="00621CBE">
              <w:rPr>
                <w:color w:val="000000" w:themeColor="text1"/>
                <w:sz w:val="22"/>
                <w:szCs w:val="22"/>
                <w:lang w:val="en-US"/>
              </w:rPr>
              <w:t xml:space="preserve"> Presidential Decree of 19 April 2007 № 325, the partner country takes a leading role in coordinating international</w:t>
            </w:r>
            <w:r w:rsidR="006264AC" w:rsidRPr="00621CBE">
              <w:rPr>
                <w:color w:val="000000" w:themeColor="text1"/>
                <w:sz w:val="22"/>
                <w:szCs w:val="22"/>
                <w:lang w:val="en-US"/>
              </w:rPr>
              <w:t xml:space="preserve"> </w:t>
            </w:r>
            <w:r w:rsidRPr="00621CBE">
              <w:rPr>
                <w:color w:val="000000" w:themeColor="text1"/>
                <w:sz w:val="22"/>
                <w:szCs w:val="22"/>
                <w:lang w:val="en-US"/>
              </w:rPr>
              <w:t>assistance and other resources for development</w:t>
            </w:r>
            <w:r w:rsidR="00995147" w:rsidRPr="00621CBE">
              <w:rPr>
                <w:color w:val="000000" w:themeColor="text1"/>
                <w:sz w:val="22"/>
                <w:szCs w:val="22"/>
                <w:lang w:val="uk-UA"/>
              </w:rPr>
              <w:t xml:space="preserve"> </w:t>
            </w:r>
            <w:r w:rsidR="00995147" w:rsidRPr="00621CBE">
              <w:rPr>
                <w:color w:val="000000" w:themeColor="text1"/>
                <w:sz w:val="22"/>
                <w:szCs w:val="22"/>
                <w:lang w:val="en-US"/>
              </w:rPr>
              <w:t>in dialog with donors</w:t>
            </w:r>
            <w:r w:rsidRPr="00621CBE">
              <w:rPr>
                <w:color w:val="000000" w:themeColor="text1"/>
                <w:sz w:val="22"/>
                <w:szCs w:val="22"/>
                <w:lang w:val="en-US"/>
              </w:rPr>
              <w:t>.</w:t>
            </w:r>
          </w:p>
          <w:p w14:paraId="0658351D" w14:textId="0826E555" w:rsidR="005C3B82" w:rsidRDefault="005C3B82" w:rsidP="006264AC">
            <w:pPr>
              <w:pStyle w:val="a8"/>
              <w:spacing w:before="0" w:after="120"/>
              <w:jc w:val="both"/>
              <w:rPr>
                <w:color w:val="000000" w:themeColor="text1"/>
                <w:sz w:val="22"/>
                <w:szCs w:val="22"/>
                <w:lang w:val="en-US"/>
              </w:rPr>
            </w:pPr>
            <w:r w:rsidRPr="005C3B82">
              <w:rPr>
                <w:color w:val="000000" w:themeColor="text1"/>
                <w:sz w:val="22"/>
                <w:szCs w:val="22"/>
                <w:lang w:val="en-US"/>
              </w:rPr>
              <w:t>At the initiative of the Government of Ukraine, the Directorate for Coordination of International Technical Assistance</w:t>
            </w:r>
            <w:r w:rsidR="00923F77">
              <w:rPr>
                <w:color w:val="000000" w:themeColor="text1"/>
                <w:sz w:val="22"/>
                <w:szCs w:val="22"/>
                <w:lang w:val="en-US"/>
              </w:rPr>
              <w:t xml:space="preserve"> (</w:t>
            </w:r>
            <w:r w:rsidRPr="005C3B82">
              <w:rPr>
                <w:color w:val="000000" w:themeColor="text1"/>
                <w:sz w:val="22"/>
                <w:szCs w:val="22"/>
                <w:lang w:val="en-US"/>
              </w:rPr>
              <w:t xml:space="preserve">hereinafter </w:t>
            </w:r>
            <w:r w:rsidR="00E475A3">
              <w:rPr>
                <w:color w:val="000000" w:themeColor="text1"/>
                <w:sz w:val="22"/>
                <w:szCs w:val="22"/>
                <w:lang w:val="en-US"/>
              </w:rPr>
              <w:t>referred to as</w:t>
            </w:r>
            <w:r w:rsidRPr="005C3B82">
              <w:rPr>
                <w:color w:val="000000" w:themeColor="text1"/>
                <w:sz w:val="22"/>
                <w:szCs w:val="22"/>
                <w:lang w:val="en-US"/>
              </w:rPr>
              <w:t xml:space="preserve"> </w:t>
            </w:r>
            <w:r w:rsidR="00E475A3">
              <w:rPr>
                <w:color w:val="000000" w:themeColor="text1"/>
                <w:sz w:val="22"/>
                <w:szCs w:val="22"/>
                <w:lang w:val="en-US"/>
              </w:rPr>
              <w:t>the “</w:t>
            </w:r>
            <w:r w:rsidRPr="005C3B82">
              <w:rPr>
                <w:color w:val="000000" w:themeColor="text1"/>
                <w:sz w:val="22"/>
                <w:szCs w:val="22"/>
                <w:lang w:val="en-US"/>
              </w:rPr>
              <w:t>ITA</w:t>
            </w:r>
            <w:r w:rsidR="00E475A3">
              <w:rPr>
                <w:color w:val="000000" w:themeColor="text1"/>
                <w:sz w:val="22"/>
                <w:szCs w:val="22"/>
                <w:lang w:val="en-US"/>
              </w:rPr>
              <w:t>”</w:t>
            </w:r>
            <w:r w:rsidR="00923F77">
              <w:rPr>
                <w:color w:val="000000" w:themeColor="text1"/>
                <w:sz w:val="22"/>
                <w:szCs w:val="22"/>
                <w:lang w:val="en-US"/>
              </w:rPr>
              <w:t>)</w:t>
            </w:r>
            <w:r w:rsidRPr="005C3B82">
              <w:rPr>
                <w:color w:val="000000" w:themeColor="text1"/>
                <w:sz w:val="22"/>
                <w:szCs w:val="22"/>
                <w:lang w:val="en-US"/>
              </w:rPr>
              <w:t xml:space="preserve"> under the Secretariat of the Cabinet of Ministers of Ukraine was established. As a result of consultations between representatives of the Government and development partners (hereinafter </w:t>
            </w:r>
            <w:r w:rsidR="00273F74">
              <w:rPr>
                <w:color w:val="000000" w:themeColor="text1"/>
                <w:sz w:val="22"/>
                <w:szCs w:val="22"/>
                <w:lang w:val="en-US"/>
              </w:rPr>
              <w:t>referred to as</w:t>
            </w:r>
            <w:r w:rsidRPr="005C3B82">
              <w:rPr>
                <w:color w:val="000000" w:themeColor="text1"/>
                <w:sz w:val="22"/>
                <w:szCs w:val="22"/>
                <w:lang w:val="en-US"/>
              </w:rPr>
              <w:t xml:space="preserve"> the </w:t>
            </w:r>
            <w:r w:rsidR="00273F74">
              <w:rPr>
                <w:color w:val="000000" w:themeColor="text1"/>
                <w:sz w:val="22"/>
                <w:szCs w:val="22"/>
                <w:lang w:val="en-US"/>
              </w:rPr>
              <w:t>“</w:t>
            </w:r>
            <w:r>
              <w:rPr>
                <w:color w:val="000000" w:themeColor="text1"/>
                <w:sz w:val="22"/>
                <w:szCs w:val="22"/>
                <w:lang w:val="en-US"/>
              </w:rPr>
              <w:t>D</w:t>
            </w:r>
            <w:r w:rsidRPr="005C3B82">
              <w:rPr>
                <w:color w:val="000000" w:themeColor="text1"/>
                <w:sz w:val="22"/>
                <w:szCs w:val="22"/>
                <w:lang w:val="en-US"/>
              </w:rPr>
              <w:t>P</w:t>
            </w:r>
            <w:r w:rsidR="00273F74">
              <w:rPr>
                <w:color w:val="000000" w:themeColor="text1"/>
                <w:sz w:val="22"/>
                <w:szCs w:val="22"/>
                <w:lang w:val="en-US"/>
              </w:rPr>
              <w:t>”</w:t>
            </w:r>
            <w:r w:rsidRPr="005C3B82">
              <w:rPr>
                <w:color w:val="000000" w:themeColor="text1"/>
                <w:sz w:val="22"/>
                <w:szCs w:val="22"/>
                <w:lang w:val="en-US"/>
              </w:rPr>
              <w:t>), it was decided to improve the existing architecture of open dialogue and coordination to identify and implement key development priorities of Ukraine.</w:t>
            </w:r>
          </w:p>
          <w:p w14:paraId="4C07DCB7" w14:textId="5B19F5C5" w:rsidR="005C3B82" w:rsidRPr="00621CBE" w:rsidRDefault="005C3B82" w:rsidP="006264AC">
            <w:pPr>
              <w:pStyle w:val="a8"/>
              <w:spacing w:before="0" w:after="120"/>
              <w:jc w:val="both"/>
              <w:rPr>
                <w:color w:val="000000" w:themeColor="text1"/>
                <w:sz w:val="22"/>
                <w:szCs w:val="22"/>
                <w:lang w:val="en-US"/>
              </w:rPr>
            </w:pPr>
            <w:r w:rsidRPr="005C3B82">
              <w:rPr>
                <w:color w:val="000000" w:themeColor="text1"/>
                <w:sz w:val="22"/>
                <w:szCs w:val="22"/>
                <w:lang w:val="en-US"/>
              </w:rPr>
              <w:t>The Resolution of the Cabinet of Ministers of Ukraine of 15.02.2002 № 153, which regulates the IT</w:t>
            </w:r>
            <w:r w:rsidR="00181B7B">
              <w:rPr>
                <w:color w:val="000000" w:themeColor="text1"/>
                <w:sz w:val="22"/>
                <w:szCs w:val="22"/>
                <w:lang w:val="en-US"/>
              </w:rPr>
              <w:t>A</w:t>
            </w:r>
            <w:r w:rsidRPr="005C3B82">
              <w:rPr>
                <w:color w:val="000000" w:themeColor="text1"/>
                <w:sz w:val="22"/>
                <w:szCs w:val="22"/>
                <w:lang w:val="en-US"/>
              </w:rPr>
              <w:t>, provides for a three-tier coordination structure of the IT</w:t>
            </w:r>
            <w:r>
              <w:rPr>
                <w:color w:val="000000" w:themeColor="text1"/>
                <w:sz w:val="22"/>
                <w:szCs w:val="22"/>
                <w:lang w:val="en-US"/>
              </w:rPr>
              <w:t>A</w:t>
            </w:r>
            <w:r w:rsidRPr="005C3B82">
              <w:rPr>
                <w:color w:val="000000" w:themeColor="text1"/>
                <w:sz w:val="22"/>
                <w:szCs w:val="22"/>
                <w:lang w:val="en-US"/>
              </w:rPr>
              <w:t xml:space="preserve"> with sectoral working groups, which should be formed with the participation of government officials and </w:t>
            </w:r>
            <w:r>
              <w:rPr>
                <w:color w:val="000000" w:themeColor="text1"/>
                <w:sz w:val="22"/>
                <w:szCs w:val="22"/>
                <w:lang w:val="en-US"/>
              </w:rPr>
              <w:t>D</w:t>
            </w:r>
            <w:r w:rsidRPr="005C3B82">
              <w:rPr>
                <w:color w:val="000000" w:themeColor="text1"/>
                <w:sz w:val="22"/>
                <w:szCs w:val="22"/>
                <w:lang w:val="en-US"/>
              </w:rPr>
              <w:t xml:space="preserve">P to coordinate the attraction and use of donor assistance. </w:t>
            </w:r>
          </w:p>
          <w:p w14:paraId="0DC1EBDD" w14:textId="77777777" w:rsidR="00415740" w:rsidRPr="00621CBE" w:rsidRDefault="00415740" w:rsidP="006264AC">
            <w:pPr>
              <w:pStyle w:val="a8"/>
              <w:spacing w:before="0" w:after="120"/>
              <w:jc w:val="both"/>
              <w:rPr>
                <w:color w:val="000000" w:themeColor="text1"/>
                <w:sz w:val="22"/>
                <w:szCs w:val="22"/>
                <w:u w:val="single"/>
                <w:lang w:val="en-US"/>
              </w:rPr>
            </w:pPr>
          </w:p>
          <w:p w14:paraId="73ED6142" w14:textId="0DDBD801" w:rsidR="00F32426" w:rsidRPr="00621CBE" w:rsidRDefault="008D28DD" w:rsidP="006264AC">
            <w:pPr>
              <w:pStyle w:val="a8"/>
              <w:spacing w:before="0" w:after="120"/>
              <w:jc w:val="both"/>
              <w:rPr>
                <w:color w:val="000000" w:themeColor="text1"/>
                <w:sz w:val="22"/>
                <w:szCs w:val="22"/>
                <w:u w:val="single"/>
                <w:lang w:val="en-GB"/>
              </w:rPr>
            </w:pPr>
            <w:r>
              <w:rPr>
                <w:color w:val="000000" w:themeColor="text1"/>
                <w:sz w:val="22"/>
                <w:szCs w:val="22"/>
                <w:u w:val="single"/>
                <w:lang w:val="en-US"/>
              </w:rPr>
              <w:t xml:space="preserve">Aims and </w:t>
            </w:r>
            <w:r w:rsidR="00F32426" w:rsidRPr="00621CBE">
              <w:rPr>
                <w:color w:val="000000" w:themeColor="text1"/>
                <w:sz w:val="22"/>
                <w:szCs w:val="22"/>
                <w:u w:val="single"/>
                <w:lang w:val="en-US"/>
              </w:rPr>
              <w:t>Objectives</w:t>
            </w:r>
          </w:p>
          <w:p w14:paraId="74B908E6" w14:textId="42F101B9" w:rsidR="008473C8" w:rsidRPr="00621CBE" w:rsidRDefault="008473C8" w:rsidP="006264AC">
            <w:pPr>
              <w:spacing w:after="120"/>
              <w:jc w:val="both"/>
              <w:rPr>
                <w:color w:val="000000" w:themeColor="text1"/>
                <w:sz w:val="22"/>
                <w:szCs w:val="22"/>
                <w:lang w:val="en-US"/>
              </w:rPr>
            </w:pPr>
            <w:r w:rsidRPr="00621CBE">
              <w:rPr>
                <w:color w:val="000000" w:themeColor="text1"/>
                <w:sz w:val="22"/>
                <w:szCs w:val="22"/>
                <w:lang w:val="en-US"/>
              </w:rPr>
              <w:lastRenderedPageBreak/>
              <w:t>The main pu</w:t>
            </w:r>
            <w:r w:rsidR="00415740" w:rsidRPr="00621CBE">
              <w:rPr>
                <w:color w:val="000000" w:themeColor="text1"/>
                <w:sz w:val="22"/>
                <w:szCs w:val="22"/>
                <w:lang w:val="en-US"/>
              </w:rPr>
              <w:t>rpose of the work of the sector</w:t>
            </w:r>
            <w:r w:rsidR="00A129D1">
              <w:rPr>
                <w:color w:val="000000" w:themeColor="text1"/>
                <w:sz w:val="22"/>
                <w:szCs w:val="22"/>
                <w:lang w:val="en-US"/>
              </w:rPr>
              <w:t>al</w:t>
            </w:r>
            <w:r w:rsidRPr="00621CBE">
              <w:rPr>
                <w:color w:val="000000" w:themeColor="text1"/>
                <w:sz w:val="22"/>
                <w:szCs w:val="22"/>
                <w:lang w:val="en-US"/>
              </w:rPr>
              <w:t xml:space="preserve"> working group "</w:t>
            </w:r>
            <w:r w:rsidR="002A0779">
              <w:rPr>
                <w:color w:val="000000" w:themeColor="text1"/>
                <w:sz w:val="22"/>
                <w:szCs w:val="22"/>
                <w:lang w:val="en-US"/>
              </w:rPr>
              <w:t>Veterans Social Protection</w:t>
            </w:r>
            <w:r w:rsidR="000B1A10" w:rsidRPr="00621CBE">
              <w:rPr>
                <w:color w:val="000000" w:themeColor="text1"/>
                <w:sz w:val="22"/>
                <w:szCs w:val="22"/>
                <w:lang w:val="en-US"/>
              </w:rPr>
              <w:t xml:space="preserve">" (hereinafter </w:t>
            </w:r>
            <w:r w:rsidR="001675E5">
              <w:rPr>
                <w:color w:val="000000" w:themeColor="text1"/>
                <w:sz w:val="22"/>
                <w:szCs w:val="22"/>
                <w:lang w:val="en-US"/>
              </w:rPr>
              <w:t>referred to as the “</w:t>
            </w:r>
            <w:r w:rsidR="000B1A10" w:rsidRPr="00621CBE">
              <w:rPr>
                <w:color w:val="000000" w:themeColor="text1"/>
                <w:sz w:val="22"/>
                <w:szCs w:val="22"/>
                <w:lang w:val="en-US"/>
              </w:rPr>
              <w:t>S</w:t>
            </w:r>
            <w:r w:rsidRPr="00621CBE">
              <w:rPr>
                <w:color w:val="000000" w:themeColor="text1"/>
                <w:sz w:val="22"/>
                <w:szCs w:val="22"/>
                <w:lang w:val="en-US"/>
              </w:rPr>
              <w:t>WG</w:t>
            </w:r>
            <w:r w:rsidR="001675E5">
              <w:rPr>
                <w:color w:val="000000" w:themeColor="text1"/>
                <w:sz w:val="22"/>
                <w:szCs w:val="22"/>
                <w:lang w:val="en-US"/>
              </w:rPr>
              <w:t>”</w:t>
            </w:r>
            <w:r w:rsidRPr="00621CBE">
              <w:rPr>
                <w:color w:val="000000" w:themeColor="text1"/>
                <w:sz w:val="22"/>
                <w:szCs w:val="22"/>
                <w:lang w:val="en-US"/>
              </w:rPr>
              <w:t>)</w:t>
            </w:r>
            <w:r w:rsidR="00D6122C" w:rsidRPr="00621CBE">
              <w:rPr>
                <w:color w:val="000000" w:themeColor="text1"/>
                <w:sz w:val="22"/>
                <w:szCs w:val="22"/>
                <w:lang w:val="en-US"/>
              </w:rPr>
              <w:t xml:space="preserve"> </w:t>
            </w:r>
            <w:r w:rsidRPr="00621CBE">
              <w:rPr>
                <w:color w:val="000000" w:themeColor="text1"/>
                <w:sz w:val="22"/>
                <w:szCs w:val="22"/>
                <w:lang w:val="en-US"/>
              </w:rPr>
              <w:t xml:space="preserve">is to coordinate </w:t>
            </w:r>
            <w:r w:rsidR="00A129D1">
              <w:rPr>
                <w:color w:val="000000" w:themeColor="text1"/>
                <w:sz w:val="22"/>
                <w:szCs w:val="22"/>
                <w:lang w:val="en-US"/>
              </w:rPr>
              <w:t>the ITA</w:t>
            </w:r>
            <w:r w:rsidR="00A129D1">
              <w:rPr>
                <w:color w:val="000000" w:themeColor="text1"/>
                <w:sz w:val="22"/>
                <w:szCs w:val="22"/>
                <w:lang w:val="uk-UA"/>
              </w:rPr>
              <w:t xml:space="preserve"> </w:t>
            </w:r>
            <w:r w:rsidRPr="00621CBE">
              <w:rPr>
                <w:color w:val="000000" w:themeColor="text1"/>
                <w:sz w:val="22"/>
                <w:szCs w:val="22"/>
                <w:lang w:val="en-US"/>
              </w:rPr>
              <w:t xml:space="preserve">with </w:t>
            </w:r>
            <w:r w:rsidR="00D6122C" w:rsidRPr="00621CBE">
              <w:rPr>
                <w:color w:val="000000" w:themeColor="text1"/>
                <w:sz w:val="22"/>
                <w:szCs w:val="22"/>
                <w:lang w:val="en-US"/>
              </w:rPr>
              <w:t xml:space="preserve">the </w:t>
            </w:r>
            <w:r w:rsidRPr="00621CBE">
              <w:rPr>
                <w:color w:val="000000" w:themeColor="text1"/>
                <w:sz w:val="22"/>
                <w:szCs w:val="22"/>
                <w:lang w:val="en-US"/>
              </w:rPr>
              <w:t>sectoral reform priorities and action plans by:</w:t>
            </w:r>
            <w:r w:rsidR="001675E5">
              <w:rPr>
                <w:color w:val="000000" w:themeColor="text1"/>
                <w:sz w:val="22"/>
                <w:szCs w:val="22"/>
                <w:lang w:val="en-US"/>
              </w:rPr>
              <w:t xml:space="preserve"> </w:t>
            </w:r>
          </w:p>
          <w:p w14:paraId="3EE56B5D" w14:textId="4C3BF5CA" w:rsidR="008473C8" w:rsidRPr="00621CBE" w:rsidRDefault="008473C8" w:rsidP="006264AC">
            <w:pPr>
              <w:numPr>
                <w:ilvl w:val="0"/>
                <w:numId w:val="8"/>
              </w:numPr>
              <w:spacing w:after="120"/>
              <w:jc w:val="both"/>
              <w:rPr>
                <w:color w:val="000000" w:themeColor="text1"/>
                <w:sz w:val="22"/>
                <w:szCs w:val="22"/>
                <w:lang w:val="en-US"/>
              </w:rPr>
            </w:pPr>
            <w:r w:rsidRPr="00621CBE">
              <w:rPr>
                <w:color w:val="000000" w:themeColor="text1"/>
                <w:sz w:val="22"/>
                <w:szCs w:val="22"/>
                <w:lang w:val="en-US"/>
              </w:rPr>
              <w:t xml:space="preserve">Coordination of joint activities to achieve the planned results </w:t>
            </w:r>
            <w:r w:rsidR="000E23F2" w:rsidRPr="00621CBE">
              <w:rPr>
                <w:color w:val="000000" w:themeColor="text1"/>
                <w:sz w:val="22"/>
                <w:szCs w:val="22"/>
                <w:lang w:val="en-GB"/>
              </w:rPr>
              <w:t>in</w:t>
            </w:r>
            <w:r w:rsidRPr="00621CBE">
              <w:rPr>
                <w:color w:val="000000" w:themeColor="text1"/>
                <w:sz w:val="22"/>
                <w:szCs w:val="22"/>
                <w:lang w:val="en-US"/>
              </w:rPr>
              <w:t xml:space="preserve"> the implementation of reforms on the basis of approved reform strategies, sectoral/ministerial action plans and programs/projects of </w:t>
            </w:r>
            <w:r w:rsidR="00067549">
              <w:rPr>
                <w:color w:val="000000" w:themeColor="text1"/>
                <w:sz w:val="22"/>
                <w:szCs w:val="22"/>
                <w:lang w:val="en-US"/>
              </w:rPr>
              <w:t xml:space="preserve">the </w:t>
            </w:r>
            <w:r w:rsidR="00D6122C" w:rsidRPr="00621CBE">
              <w:rPr>
                <w:color w:val="000000" w:themeColor="text1"/>
                <w:sz w:val="22"/>
                <w:szCs w:val="22"/>
                <w:lang w:val="en-US"/>
              </w:rPr>
              <w:t>DPs</w:t>
            </w:r>
            <w:r w:rsidRPr="00621CBE">
              <w:rPr>
                <w:color w:val="000000" w:themeColor="text1"/>
                <w:sz w:val="22"/>
                <w:szCs w:val="22"/>
                <w:lang w:val="en-US"/>
              </w:rPr>
              <w:t>;</w:t>
            </w:r>
          </w:p>
          <w:p w14:paraId="025499A5" w14:textId="1A7E2726" w:rsidR="00235831" w:rsidRPr="00621CBE" w:rsidRDefault="000B1A10"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US"/>
              </w:rPr>
              <w:t>Identification of areas for coordination</w:t>
            </w:r>
            <w:r w:rsidR="004D7619">
              <w:rPr>
                <w:color w:val="000000" w:themeColor="text1"/>
                <w:sz w:val="22"/>
                <w:szCs w:val="22"/>
                <w:lang w:val="en-US"/>
              </w:rPr>
              <w:t xml:space="preserve"> and</w:t>
            </w:r>
            <w:r w:rsidR="00D6122C" w:rsidRPr="00621CBE">
              <w:rPr>
                <w:color w:val="000000" w:themeColor="text1"/>
                <w:sz w:val="22"/>
                <w:szCs w:val="22"/>
                <w:lang w:val="en-US"/>
              </w:rPr>
              <w:t xml:space="preserve"> s</w:t>
            </w:r>
            <w:r w:rsidRPr="00621CBE">
              <w:rPr>
                <w:color w:val="000000" w:themeColor="text1"/>
                <w:sz w:val="22"/>
                <w:szCs w:val="22"/>
                <w:lang w:val="en-US"/>
              </w:rPr>
              <w:t xml:space="preserve">ynergy, avoidance of duplication, </w:t>
            </w:r>
            <w:r w:rsidR="00D6122C" w:rsidRPr="00621CBE">
              <w:rPr>
                <w:color w:val="000000" w:themeColor="text1"/>
                <w:sz w:val="22"/>
                <w:szCs w:val="22"/>
                <w:lang w:val="en-US"/>
              </w:rPr>
              <w:t xml:space="preserve">as well as </w:t>
            </w:r>
            <w:r w:rsidRPr="00621CBE">
              <w:rPr>
                <w:color w:val="000000" w:themeColor="text1"/>
                <w:sz w:val="22"/>
                <w:szCs w:val="22"/>
                <w:lang w:val="en-US"/>
              </w:rPr>
              <w:t>identification of insufficiently funded</w:t>
            </w:r>
            <w:r w:rsidR="00D6122C" w:rsidRPr="00621CBE">
              <w:rPr>
                <w:color w:val="000000" w:themeColor="text1"/>
                <w:sz w:val="22"/>
                <w:szCs w:val="22"/>
              </w:rPr>
              <w:t xml:space="preserve"> </w:t>
            </w:r>
            <w:r w:rsidR="00D6122C" w:rsidRPr="00621CBE">
              <w:rPr>
                <w:color w:val="000000" w:themeColor="text1"/>
                <w:sz w:val="22"/>
                <w:szCs w:val="22"/>
                <w:lang w:val="en-GB"/>
              </w:rPr>
              <w:t xml:space="preserve">reform activities </w:t>
            </w:r>
            <w:r w:rsidRPr="00621CBE">
              <w:rPr>
                <w:color w:val="000000" w:themeColor="text1"/>
                <w:sz w:val="22"/>
                <w:szCs w:val="22"/>
                <w:lang w:val="en-US"/>
              </w:rPr>
              <w:t>in relevant public policy</w:t>
            </w:r>
            <w:r w:rsidR="00D6122C" w:rsidRPr="00621CBE">
              <w:rPr>
                <w:color w:val="000000" w:themeColor="text1"/>
                <w:sz w:val="22"/>
                <w:szCs w:val="22"/>
                <w:lang w:val="en-US"/>
              </w:rPr>
              <w:t xml:space="preserve"> areas</w:t>
            </w:r>
            <w:r w:rsidRPr="00621CBE">
              <w:rPr>
                <w:color w:val="000000" w:themeColor="text1"/>
                <w:sz w:val="22"/>
                <w:szCs w:val="22"/>
                <w:lang w:val="en-US"/>
              </w:rPr>
              <w:t xml:space="preserve"> and possible </w:t>
            </w:r>
            <w:r w:rsidR="00D6122C" w:rsidRPr="00621CBE">
              <w:rPr>
                <w:color w:val="000000" w:themeColor="text1"/>
                <w:sz w:val="22"/>
                <w:szCs w:val="22"/>
                <w:lang w:val="en-US"/>
              </w:rPr>
              <w:t xml:space="preserve">means of </w:t>
            </w:r>
            <w:r w:rsidRPr="00621CBE">
              <w:rPr>
                <w:color w:val="000000" w:themeColor="text1"/>
                <w:sz w:val="22"/>
                <w:szCs w:val="22"/>
                <w:lang w:val="en-US"/>
              </w:rPr>
              <w:t xml:space="preserve">support by </w:t>
            </w:r>
            <w:r w:rsidR="00067549">
              <w:rPr>
                <w:color w:val="000000" w:themeColor="text1"/>
                <w:sz w:val="22"/>
                <w:szCs w:val="22"/>
                <w:lang w:val="en-US"/>
              </w:rPr>
              <w:t xml:space="preserve">the </w:t>
            </w:r>
            <w:r w:rsidR="00D6122C" w:rsidRPr="00621CBE">
              <w:rPr>
                <w:color w:val="000000" w:themeColor="text1"/>
                <w:sz w:val="22"/>
                <w:szCs w:val="22"/>
                <w:lang w:val="en-US"/>
              </w:rPr>
              <w:t xml:space="preserve">DPs in the framework of approved </w:t>
            </w:r>
            <w:r w:rsidRPr="00621CBE">
              <w:rPr>
                <w:color w:val="000000" w:themeColor="text1"/>
                <w:sz w:val="22"/>
                <w:szCs w:val="22"/>
                <w:lang w:val="en-US"/>
              </w:rPr>
              <w:t>action plans;</w:t>
            </w:r>
          </w:p>
          <w:p w14:paraId="0296EDAB" w14:textId="655D05D2" w:rsidR="000B1A10" w:rsidRPr="00621CBE" w:rsidRDefault="000B1A10"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Review of the progress of sectoral reforms and the amount of funding from the Government and</w:t>
            </w:r>
            <w:r w:rsidR="00D6122C" w:rsidRPr="00621CBE">
              <w:rPr>
                <w:color w:val="000000" w:themeColor="text1"/>
                <w:sz w:val="22"/>
                <w:szCs w:val="22"/>
                <w:lang w:val="en-GB"/>
              </w:rPr>
              <w:t xml:space="preserve"> </w:t>
            </w:r>
            <w:r w:rsidR="00067549">
              <w:rPr>
                <w:color w:val="000000" w:themeColor="text1"/>
                <w:sz w:val="22"/>
                <w:szCs w:val="22"/>
                <w:lang w:val="en-GB"/>
              </w:rPr>
              <w:t xml:space="preserve">the </w:t>
            </w:r>
            <w:r w:rsidR="00D6122C" w:rsidRPr="00621CBE">
              <w:rPr>
                <w:color w:val="000000" w:themeColor="text1"/>
                <w:sz w:val="22"/>
                <w:szCs w:val="22"/>
                <w:lang w:val="en-GB"/>
              </w:rPr>
              <w:t>DPs</w:t>
            </w:r>
            <w:r w:rsidRPr="00621CBE">
              <w:rPr>
                <w:color w:val="000000" w:themeColor="text1"/>
                <w:sz w:val="22"/>
                <w:szCs w:val="22"/>
                <w:lang w:val="en-GB"/>
              </w:rPr>
              <w:t>;</w:t>
            </w:r>
          </w:p>
          <w:p w14:paraId="7328585E" w14:textId="014E743E" w:rsidR="00235831" w:rsidRDefault="00235831"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Ensuring the prioritization of inter</w:t>
            </w:r>
            <w:r w:rsidR="00415740" w:rsidRPr="00621CBE">
              <w:rPr>
                <w:color w:val="000000" w:themeColor="text1"/>
                <w:sz w:val="22"/>
                <w:szCs w:val="22"/>
                <w:lang w:val="en-GB"/>
              </w:rPr>
              <w:t>-</w:t>
            </w:r>
            <w:r w:rsidRPr="00621CBE">
              <w:rPr>
                <w:color w:val="000000" w:themeColor="text1"/>
                <w:sz w:val="22"/>
                <w:szCs w:val="22"/>
                <w:lang w:val="en-GB"/>
              </w:rPr>
              <w:t>sectoral issues in the framework of sectoral reforms;</w:t>
            </w:r>
          </w:p>
          <w:p w14:paraId="39CE1D81" w14:textId="503D8BDC" w:rsidR="005C3B82" w:rsidRPr="00621CBE" w:rsidRDefault="005C3B82" w:rsidP="006264AC">
            <w:pPr>
              <w:pStyle w:val="a8"/>
              <w:numPr>
                <w:ilvl w:val="0"/>
                <w:numId w:val="8"/>
              </w:numPr>
              <w:spacing w:before="0" w:after="120"/>
              <w:jc w:val="both"/>
              <w:rPr>
                <w:color w:val="000000" w:themeColor="text1"/>
                <w:sz w:val="22"/>
                <w:szCs w:val="22"/>
                <w:lang w:val="en-GB"/>
              </w:rPr>
            </w:pPr>
            <w:r w:rsidRPr="005C3B82">
              <w:rPr>
                <w:color w:val="000000" w:themeColor="text1"/>
                <w:sz w:val="22"/>
                <w:szCs w:val="22"/>
                <w:lang w:val="en-GB"/>
              </w:rPr>
              <w:t>Creation of thematic subgroups (if necessary), structuring and control of the results of their work;</w:t>
            </w:r>
          </w:p>
          <w:p w14:paraId="6DD2F52B" w14:textId="354C332E" w:rsidR="00235831" w:rsidRPr="00621CBE" w:rsidRDefault="000B1A10"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C</w:t>
            </w:r>
            <w:r w:rsidR="00235831" w:rsidRPr="00621CBE">
              <w:rPr>
                <w:color w:val="000000" w:themeColor="text1"/>
                <w:sz w:val="22"/>
                <w:szCs w:val="22"/>
                <w:lang w:val="en-GB"/>
              </w:rPr>
              <w:t xml:space="preserve">oordination of common areas </w:t>
            </w:r>
            <w:r w:rsidR="000E23F2" w:rsidRPr="00621CBE">
              <w:rPr>
                <w:color w:val="000000" w:themeColor="text1"/>
                <w:sz w:val="22"/>
                <w:szCs w:val="22"/>
                <w:lang w:val="en-GB"/>
              </w:rPr>
              <w:t>for</w:t>
            </w:r>
            <w:r w:rsidR="00235831" w:rsidRPr="00621CBE">
              <w:rPr>
                <w:color w:val="000000" w:themeColor="text1"/>
                <w:sz w:val="22"/>
                <w:szCs w:val="22"/>
                <w:lang w:val="en-GB"/>
              </w:rPr>
              <w:t xml:space="preserve"> cooperation in the framework of existing projects (programs) in the relevant direction</w:t>
            </w:r>
            <w:r w:rsidR="00D6122C" w:rsidRPr="00621CBE">
              <w:rPr>
                <w:color w:val="000000" w:themeColor="text1"/>
                <w:sz w:val="22"/>
                <w:szCs w:val="22"/>
                <w:lang w:val="en-GB"/>
              </w:rPr>
              <w:t xml:space="preserve"> with </w:t>
            </w:r>
            <w:r w:rsidR="00067549">
              <w:rPr>
                <w:color w:val="000000" w:themeColor="text1"/>
                <w:sz w:val="22"/>
                <w:szCs w:val="22"/>
                <w:lang w:val="en-GB"/>
              </w:rPr>
              <w:t xml:space="preserve">the </w:t>
            </w:r>
            <w:r w:rsidR="00D6122C" w:rsidRPr="00621CBE">
              <w:rPr>
                <w:color w:val="000000" w:themeColor="text1"/>
                <w:sz w:val="22"/>
                <w:szCs w:val="22"/>
                <w:lang w:val="en-GB"/>
              </w:rPr>
              <w:t>DPs</w:t>
            </w:r>
            <w:r w:rsidR="00235831" w:rsidRPr="00621CBE">
              <w:rPr>
                <w:color w:val="000000" w:themeColor="text1"/>
                <w:sz w:val="22"/>
                <w:szCs w:val="22"/>
                <w:lang w:val="en-GB"/>
              </w:rPr>
              <w:t>;</w:t>
            </w:r>
          </w:p>
          <w:p w14:paraId="511461E4" w14:textId="21A91D7E" w:rsidR="00235831" w:rsidRPr="00621CBE" w:rsidRDefault="00D6122C"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 xml:space="preserve">Review </w:t>
            </w:r>
            <w:r w:rsidR="00235831" w:rsidRPr="00621CBE">
              <w:rPr>
                <w:color w:val="000000" w:themeColor="text1"/>
                <w:sz w:val="22"/>
                <w:szCs w:val="22"/>
                <w:lang w:val="en-GB"/>
              </w:rPr>
              <w:t xml:space="preserve">and coordination of </w:t>
            </w:r>
            <w:r w:rsidRPr="00621CBE">
              <w:rPr>
                <w:color w:val="000000" w:themeColor="text1"/>
                <w:sz w:val="22"/>
                <w:szCs w:val="22"/>
                <w:lang w:val="en-GB"/>
              </w:rPr>
              <w:t xml:space="preserve">cooperation </w:t>
            </w:r>
            <w:r w:rsidR="00235831" w:rsidRPr="00621CBE">
              <w:rPr>
                <w:color w:val="000000" w:themeColor="text1"/>
                <w:sz w:val="22"/>
                <w:szCs w:val="22"/>
                <w:lang w:val="en-GB"/>
              </w:rPr>
              <w:t xml:space="preserve">areas in the </w:t>
            </w:r>
            <w:r w:rsidRPr="00621CBE">
              <w:rPr>
                <w:color w:val="000000" w:themeColor="text1"/>
                <w:sz w:val="22"/>
                <w:szCs w:val="22"/>
                <w:lang w:val="en-GB"/>
              </w:rPr>
              <w:t xml:space="preserve">framework of </w:t>
            </w:r>
            <w:r w:rsidR="00235831" w:rsidRPr="00621CBE">
              <w:rPr>
                <w:color w:val="000000" w:themeColor="text1"/>
                <w:sz w:val="22"/>
                <w:szCs w:val="22"/>
                <w:lang w:val="en-GB"/>
              </w:rPr>
              <w:t xml:space="preserve">preparation of future </w:t>
            </w:r>
            <w:r w:rsidRPr="00621CBE">
              <w:rPr>
                <w:color w:val="000000" w:themeColor="text1"/>
                <w:sz w:val="22"/>
                <w:szCs w:val="22"/>
                <w:lang w:val="en-GB"/>
              </w:rPr>
              <w:t xml:space="preserve">DP </w:t>
            </w:r>
            <w:r w:rsidR="00235831" w:rsidRPr="00621CBE">
              <w:rPr>
                <w:color w:val="000000" w:themeColor="text1"/>
                <w:sz w:val="22"/>
                <w:szCs w:val="22"/>
                <w:lang w:val="en-GB"/>
              </w:rPr>
              <w:t>projects (programs);</w:t>
            </w:r>
          </w:p>
          <w:p w14:paraId="15FC37A1" w14:textId="46693983" w:rsidR="00235831" w:rsidRPr="00621CBE" w:rsidRDefault="00235831"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 xml:space="preserve">Ensuring proper documentation and open access to information on the functioning of the </w:t>
            </w:r>
            <w:r w:rsidR="00F05FB9" w:rsidRPr="00621CBE">
              <w:rPr>
                <w:color w:val="000000" w:themeColor="text1"/>
                <w:sz w:val="22"/>
                <w:szCs w:val="22"/>
                <w:lang w:val="en-GB"/>
              </w:rPr>
              <w:t>S</w:t>
            </w:r>
            <w:r w:rsidRPr="00621CBE">
              <w:rPr>
                <w:color w:val="000000" w:themeColor="text1"/>
                <w:sz w:val="22"/>
                <w:szCs w:val="22"/>
                <w:lang w:val="en-GB"/>
              </w:rPr>
              <w:t xml:space="preserve">WG and </w:t>
            </w:r>
            <w:r w:rsidR="00067549">
              <w:rPr>
                <w:color w:val="000000" w:themeColor="text1"/>
                <w:sz w:val="22"/>
                <w:szCs w:val="22"/>
                <w:lang w:val="en-US"/>
              </w:rPr>
              <w:t xml:space="preserve">thematic </w:t>
            </w:r>
            <w:r w:rsidRPr="00621CBE">
              <w:rPr>
                <w:color w:val="000000" w:themeColor="text1"/>
                <w:sz w:val="22"/>
                <w:szCs w:val="22"/>
                <w:lang w:val="en-GB"/>
              </w:rPr>
              <w:t>subgroups;</w:t>
            </w:r>
          </w:p>
          <w:p w14:paraId="07EEE020" w14:textId="0D3E8987" w:rsidR="00235831" w:rsidRDefault="00235831" w:rsidP="006264AC">
            <w:pPr>
              <w:pStyle w:val="a8"/>
              <w:numPr>
                <w:ilvl w:val="0"/>
                <w:numId w:val="8"/>
              </w:numPr>
              <w:spacing w:before="0" w:after="120"/>
              <w:jc w:val="both"/>
              <w:rPr>
                <w:color w:val="000000" w:themeColor="text1"/>
                <w:sz w:val="22"/>
                <w:szCs w:val="22"/>
                <w:lang w:val="en-GB"/>
              </w:rPr>
            </w:pPr>
            <w:r w:rsidRPr="00621CBE">
              <w:rPr>
                <w:color w:val="000000" w:themeColor="text1"/>
                <w:sz w:val="22"/>
                <w:szCs w:val="22"/>
                <w:lang w:val="en-GB"/>
              </w:rPr>
              <w:t>Development and submission to the Secretariat of the Cabinet of Ministers</w:t>
            </w:r>
            <w:r w:rsidR="00C0423C" w:rsidRPr="00621CBE">
              <w:rPr>
                <w:color w:val="000000" w:themeColor="text1"/>
                <w:sz w:val="22"/>
                <w:szCs w:val="22"/>
                <w:lang w:val="en-GB"/>
              </w:rPr>
              <w:t xml:space="preserve"> of Ukraine</w:t>
            </w:r>
            <w:r w:rsidRPr="00621CBE">
              <w:rPr>
                <w:color w:val="000000" w:themeColor="text1"/>
                <w:sz w:val="22"/>
                <w:szCs w:val="22"/>
                <w:lang w:val="en-GB"/>
              </w:rPr>
              <w:t xml:space="preserve"> of proposals on issues for consideration at the meetings of the Strategic Platform of the 2nd level of </w:t>
            </w:r>
            <w:r w:rsidR="00067549" w:rsidRPr="00621CBE">
              <w:rPr>
                <w:color w:val="000000" w:themeColor="text1"/>
                <w:sz w:val="22"/>
                <w:szCs w:val="22"/>
                <w:lang w:val="en-GB"/>
              </w:rPr>
              <w:t xml:space="preserve">ITA </w:t>
            </w:r>
            <w:r w:rsidRPr="00621CBE">
              <w:rPr>
                <w:color w:val="000000" w:themeColor="text1"/>
                <w:sz w:val="22"/>
                <w:szCs w:val="22"/>
                <w:lang w:val="en-GB"/>
              </w:rPr>
              <w:t>coordination;</w:t>
            </w:r>
          </w:p>
          <w:p w14:paraId="4BB52723" w14:textId="58834C95" w:rsidR="005C3B82" w:rsidRPr="00621CBE" w:rsidRDefault="005C3B82" w:rsidP="006264AC">
            <w:pPr>
              <w:pStyle w:val="a8"/>
              <w:numPr>
                <w:ilvl w:val="0"/>
                <w:numId w:val="8"/>
              </w:numPr>
              <w:spacing w:before="0" w:after="120"/>
              <w:jc w:val="both"/>
              <w:rPr>
                <w:color w:val="000000" w:themeColor="text1"/>
                <w:sz w:val="22"/>
                <w:szCs w:val="22"/>
                <w:lang w:val="en-GB"/>
              </w:rPr>
            </w:pPr>
            <w:r w:rsidRPr="005C3B82">
              <w:rPr>
                <w:color w:val="000000" w:themeColor="text1"/>
                <w:sz w:val="22"/>
                <w:szCs w:val="22"/>
                <w:lang w:val="en-GB"/>
              </w:rPr>
              <w:t xml:space="preserve">Involvement of the </w:t>
            </w:r>
            <w:r>
              <w:rPr>
                <w:color w:val="000000" w:themeColor="text1"/>
                <w:sz w:val="22"/>
                <w:szCs w:val="22"/>
                <w:lang w:val="en-GB"/>
              </w:rPr>
              <w:t>S</w:t>
            </w:r>
            <w:r w:rsidRPr="005C3B82">
              <w:rPr>
                <w:color w:val="000000" w:themeColor="text1"/>
                <w:sz w:val="22"/>
                <w:szCs w:val="22"/>
                <w:lang w:val="en-GB"/>
              </w:rPr>
              <w:t>WG and its thematic subgroups of other ministries and agencies responsible for implementing reforms under individual components;</w:t>
            </w:r>
          </w:p>
          <w:p w14:paraId="2C60FD02" w14:textId="7A62629B" w:rsidR="00235831" w:rsidRPr="00B77DC5" w:rsidRDefault="00235831" w:rsidP="00995147">
            <w:pPr>
              <w:pStyle w:val="a8"/>
              <w:numPr>
                <w:ilvl w:val="0"/>
                <w:numId w:val="8"/>
              </w:numPr>
              <w:spacing w:before="0" w:after="120"/>
              <w:rPr>
                <w:color w:val="000000" w:themeColor="text1"/>
                <w:sz w:val="22"/>
                <w:szCs w:val="22"/>
                <w:lang w:val="en-GB"/>
              </w:rPr>
            </w:pPr>
            <w:r w:rsidRPr="00621CBE">
              <w:rPr>
                <w:color w:val="000000" w:themeColor="text1"/>
                <w:sz w:val="22"/>
                <w:szCs w:val="22"/>
                <w:lang w:val="en-GB"/>
              </w:rPr>
              <w:t xml:space="preserve">Other issues of </w:t>
            </w:r>
            <w:r w:rsidR="00D6122C" w:rsidRPr="00621CBE">
              <w:rPr>
                <w:color w:val="000000" w:themeColor="text1"/>
                <w:sz w:val="22"/>
                <w:szCs w:val="22"/>
                <w:lang w:val="en-GB"/>
              </w:rPr>
              <w:t xml:space="preserve">ITA coordination and sectoral </w:t>
            </w:r>
            <w:r w:rsidRPr="00621CBE">
              <w:rPr>
                <w:color w:val="000000" w:themeColor="text1"/>
                <w:sz w:val="22"/>
                <w:szCs w:val="22"/>
                <w:lang w:val="en-GB"/>
              </w:rPr>
              <w:t>development.</w:t>
            </w:r>
          </w:p>
          <w:p w14:paraId="74C97224" w14:textId="528958E0" w:rsidR="00F32426" w:rsidRDefault="00F32426" w:rsidP="006264AC">
            <w:pPr>
              <w:pStyle w:val="a8"/>
              <w:spacing w:before="0" w:after="120"/>
              <w:rPr>
                <w:color w:val="000000" w:themeColor="text1"/>
                <w:sz w:val="22"/>
                <w:szCs w:val="22"/>
                <w:u w:val="single"/>
                <w:lang w:val="en-US"/>
              </w:rPr>
            </w:pPr>
            <w:r w:rsidRPr="00621CBE">
              <w:rPr>
                <w:color w:val="000000" w:themeColor="text1"/>
                <w:sz w:val="22"/>
                <w:szCs w:val="22"/>
                <w:u w:val="single"/>
                <w:lang w:val="en-US"/>
              </w:rPr>
              <w:t xml:space="preserve">Structure </w:t>
            </w:r>
          </w:p>
          <w:p w14:paraId="7A2373EB" w14:textId="7CA1A38A" w:rsidR="005C3B82" w:rsidRPr="005C3B82" w:rsidRDefault="005C3B82" w:rsidP="006264AC">
            <w:pPr>
              <w:pStyle w:val="a8"/>
              <w:spacing w:before="0" w:after="120"/>
              <w:rPr>
                <w:color w:val="000000" w:themeColor="text1"/>
                <w:sz w:val="22"/>
                <w:szCs w:val="22"/>
                <w:lang w:val="en-GB"/>
              </w:rPr>
            </w:pPr>
            <w:r w:rsidRPr="005C3B82">
              <w:rPr>
                <w:color w:val="000000" w:themeColor="text1"/>
                <w:sz w:val="22"/>
                <w:szCs w:val="22"/>
                <w:lang w:val="en-GB"/>
              </w:rPr>
              <w:lastRenderedPageBreak/>
              <w:t xml:space="preserve">The </w:t>
            </w:r>
            <w:r>
              <w:rPr>
                <w:color w:val="000000" w:themeColor="text1"/>
                <w:sz w:val="22"/>
                <w:szCs w:val="22"/>
                <w:lang w:val="en-GB"/>
              </w:rPr>
              <w:t>S</w:t>
            </w:r>
            <w:r w:rsidRPr="005C3B82">
              <w:rPr>
                <w:color w:val="000000" w:themeColor="text1"/>
                <w:sz w:val="22"/>
                <w:szCs w:val="22"/>
                <w:lang w:val="en-GB"/>
              </w:rPr>
              <w:t>WG is chaired by the Minister for Veterans Affairs of Ukraine or the relevant Deputy Minister.</w:t>
            </w:r>
          </w:p>
          <w:p w14:paraId="22A06B5B" w14:textId="2D9F4C08" w:rsidR="000B1A10" w:rsidRPr="00621CBE" w:rsidRDefault="000B1A10" w:rsidP="006264AC">
            <w:pPr>
              <w:spacing w:after="120"/>
              <w:jc w:val="both"/>
              <w:rPr>
                <w:color w:val="000000" w:themeColor="text1"/>
                <w:sz w:val="22"/>
                <w:szCs w:val="22"/>
                <w:lang w:val="uk-UA"/>
              </w:rPr>
            </w:pPr>
            <w:r w:rsidRPr="00621CBE">
              <w:rPr>
                <w:color w:val="000000" w:themeColor="text1"/>
                <w:sz w:val="22"/>
                <w:szCs w:val="22"/>
                <w:lang w:val="en-US"/>
              </w:rPr>
              <w:t>The head</w:t>
            </w:r>
            <w:r w:rsidR="00115B5B" w:rsidRPr="00621CBE">
              <w:rPr>
                <w:color w:val="000000" w:themeColor="text1"/>
                <w:sz w:val="22"/>
                <w:szCs w:val="22"/>
                <w:lang w:val="en-US"/>
              </w:rPr>
              <w:t xml:space="preserve"> or deputy head</w:t>
            </w:r>
            <w:r w:rsidRPr="00621CBE">
              <w:rPr>
                <w:color w:val="000000" w:themeColor="text1"/>
                <w:sz w:val="22"/>
                <w:szCs w:val="22"/>
                <w:lang w:val="en-US"/>
              </w:rPr>
              <w:t xml:space="preserve"> of </w:t>
            </w:r>
            <w:r w:rsidR="00D6122C" w:rsidRPr="00621CBE">
              <w:rPr>
                <w:color w:val="000000" w:themeColor="text1"/>
                <w:sz w:val="22"/>
                <w:szCs w:val="22"/>
                <w:lang w:val="en-US"/>
              </w:rPr>
              <w:t xml:space="preserve">one of DP </w:t>
            </w:r>
            <w:r w:rsidRPr="00621CBE">
              <w:rPr>
                <w:color w:val="000000" w:themeColor="text1"/>
                <w:sz w:val="22"/>
                <w:szCs w:val="22"/>
                <w:lang w:val="en-US"/>
              </w:rPr>
              <w:t>agenc</w:t>
            </w:r>
            <w:r w:rsidR="00D6122C" w:rsidRPr="00621CBE">
              <w:rPr>
                <w:color w:val="000000" w:themeColor="text1"/>
                <w:sz w:val="22"/>
                <w:szCs w:val="22"/>
                <w:lang w:val="en-US"/>
              </w:rPr>
              <w:t>ies</w:t>
            </w:r>
            <w:r w:rsidRPr="00621CBE">
              <w:rPr>
                <w:color w:val="000000" w:themeColor="text1"/>
                <w:sz w:val="22"/>
                <w:szCs w:val="22"/>
                <w:lang w:val="en-US"/>
              </w:rPr>
              <w:t>, which play a key role in th</w:t>
            </w:r>
            <w:r w:rsidR="00D6122C" w:rsidRPr="00621CBE">
              <w:rPr>
                <w:color w:val="000000" w:themeColor="text1"/>
                <w:sz w:val="22"/>
                <w:szCs w:val="22"/>
                <w:lang w:val="en-US"/>
              </w:rPr>
              <w:t>e</w:t>
            </w:r>
            <w:r w:rsidRPr="00621CBE">
              <w:rPr>
                <w:color w:val="000000" w:themeColor="text1"/>
                <w:sz w:val="22"/>
                <w:szCs w:val="22"/>
                <w:lang w:val="en-US"/>
              </w:rPr>
              <w:t xml:space="preserve"> sector, is appointed </w:t>
            </w:r>
            <w:r w:rsidR="00D6122C" w:rsidRPr="00621CBE">
              <w:rPr>
                <w:color w:val="000000" w:themeColor="text1"/>
                <w:sz w:val="22"/>
                <w:szCs w:val="22"/>
                <w:lang w:val="en-US"/>
              </w:rPr>
              <w:t xml:space="preserve">as a </w:t>
            </w:r>
            <w:r w:rsidRPr="00621CBE">
              <w:rPr>
                <w:color w:val="000000" w:themeColor="text1"/>
                <w:sz w:val="22"/>
                <w:szCs w:val="22"/>
                <w:lang w:val="en-US"/>
              </w:rPr>
              <w:t xml:space="preserve">co-chair. The co-chair is </w:t>
            </w:r>
            <w:r w:rsidR="00D6122C" w:rsidRPr="00621CBE">
              <w:rPr>
                <w:color w:val="000000" w:themeColor="text1"/>
                <w:sz w:val="22"/>
                <w:szCs w:val="22"/>
                <w:lang w:val="en-US"/>
              </w:rPr>
              <w:t xml:space="preserve">appointed, based on agreement between the </w:t>
            </w:r>
            <w:r w:rsidR="005C3B82">
              <w:rPr>
                <w:color w:val="000000" w:themeColor="text1"/>
                <w:lang w:val="en-US"/>
              </w:rPr>
              <w:t>Ministry for Veterans Affairs of Ukraine</w:t>
            </w:r>
            <w:r w:rsidR="007A18DD" w:rsidRPr="00621CBE">
              <w:rPr>
                <w:color w:val="000000" w:themeColor="text1"/>
                <w:lang w:val="en-US"/>
              </w:rPr>
              <w:t xml:space="preserve"> </w:t>
            </w:r>
            <w:r w:rsidR="00D6122C" w:rsidRPr="00621CBE">
              <w:rPr>
                <w:color w:val="000000" w:themeColor="text1"/>
                <w:sz w:val="22"/>
                <w:szCs w:val="22"/>
                <w:lang w:val="en-US"/>
              </w:rPr>
              <w:t>and DPs, o</w:t>
            </w:r>
            <w:r w:rsidRPr="00621CBE">
              <w:rPr>
                <w:color w:val="000000" w:themeColor="text1"/>
                <w:sz w:val="22"/>
                <w:szCs w:val="22"/>
                <w:lang w:val="en-US"/>
              </w:rPr>
              <w:t>n a rotating basis once a year at a meeting of the SWG.</w:t>
            </w:r>
          </w:p>
          <w:p w14:paraId="4D0D8735" w14:textId="6C58834B" w:rsidR="00830869" w:rsidRPr="00621CBE" w:rsidRDefault="00830869" w:rsidP="00830869">
            <w:pPr>
              <w:spacing w:after="120"/>
              <w:jc w:val="both"/>
              <w:rPr>
                <w:color w:val="000000" w:themeColor="text1"/>
                <w:sz w:val="22"/>
                <w:szCs w:val="22"/>
                <w:lang w:val="uk-UA"/>
              </w:rPr>
            </w:pPr>
            <w:r w:rsidRPr="00621CBE">
              <w:rPr>
                <w:color w:val="000000" w:themeColor="text1"/>
                <w:sz w:val="22"/>
                <w:szCs w:val="22"/>
                <w:lang w:val="en-US"/>
              </w:rPr>
              <w:t>The composition of the SWG is formed taking into account the proposals of the Co-Chair with the involvement of representatives of public authorities responsible for the implementation of reforms in relevant areas of public policy, representatives of the</w:t>
            </w:r>
            <w:r w:rsidR="00B77DC5">
              <w:rPr>
                <w:color w:val="000000" w:themeColor="text1"/>
                <w:sz w:val="22"/>
                <w:szCs w:val="22"/>
                <w:lang w:val="en-US"/>
              </w:rPr>
              <w:t xml:space="preserve"> D</w:t>
            </w:r>
            <w:r w:rsidRPr="00621CBE">
              <w:rPr>
                <w:color w:val="000000" w:themeColor="text1"/>
                <w:sz w:val="22"/>
                <w:szCs w:val="22"/>
                <w:lang w:val="en-US"/>
              </w:rPr>
              <w:t xml:space="preserve">P, as well as NGOs. The number of representatives from one organization cannot exceed 2-3 people. The composition of the </w:t>
            </w:r>
            <w:r w:rsidR="00B77DC5">
              <w:rPr>
                <w:color w:val="000000" w:themeColor="text1"/>
                <w:sz w:val="22"/>
                <w:szCs w:val="22"/>
                <w:lang w:val="en-US"/>
              </w:rPr>
              <w:t>S</w:t>
            </w:r>
            <w:r w:rsidRPr="00621CBE">
              <w:rPr>
                <w:color w:val="000000" w:themeColor="text1"/>
                <w:sz w:val="22"/>
                <w:szCs w:val="22"/>
                <w:lang w:val="en-US"/>
              </w:rPr>
              <w:t>WG is approved by the minutes of the working group meeting.</w:t>
            </w:r>
          </w:p>
          <w:p w14:paraId="08C67DD9" w14:textId="2EEBC2AB" w:rsidR="00415740" w:rsidRPr="00621CBE" w:rsidRDefault="00830869" w:rsidP="00830869">
            <w:pPr>
              <w:spacing w:after="120"/>
              <w:jc w:val="both"/>
              <w:rPr>
                <w:color w:val="000000" w:themeColor="text1"/>
                <w:sz w:val="22"/>
                <w:szCs w:val="22"/>
                <w:lang w:val="en-US"/>
              </w:rPr>
            </w:pPr>
            <w:r w:rsidRPr="00621CBE">
              <w:rPr>
                <w:color w:val="000000" w:themeColor="text1"/>
                <w:sz w:val="22"/>
                <w:szCs w:val="22"/>
                <w:lang w:val="en-US"/>
              </w:rPr>
              <w:t xml:space="preserve">The SWG may form subgroups, which, in addition to the SWG members, may include a wider range of civil servants and ITA project experts, to cooperate in specific areas. </w:t>
            </w:r>
            <w:r w:rsidR="00B77DC5">
              <w:rPr>
                <w:color w:val="000000" w:themeColor="text1"/>
                <w:sz w:val="22"/>
                <w:szCs w:val="22"/>
                <w:lang w:val="en-US"/>
              </w:rPr>
              <w:t>The s</w:t>
            </w:r>
            <w:r w:rsidRPr="00621CBE">
              <w:rPr>
                <w:color w:val="000000" w:themeColor="text1"/>
                <w:sz w:val="22"/>
                <w:szCs w:val="22"/>
                <w:lang w:val="en-US"/>
              </w:rPr>
              <w:t xml:space="preserve">ubgroups must be coordinated by the head or deputy head of a public authority, the head of </w:t>
            </w:r>
            <w:r w:rsidR="00B77DC5">
              <w:rPr>
                <w:color w:val="000000" w:themeColor="text1"/>
                <w:sz w:val="22"/>
                <w:szCs w:val="22"/>
                <w:lang w:val="en-US"/>
              </w:rPr>
              <w:t xml:space="preserve">its </w:t>
            </w:r>
            <w:r w:rsidRPr="00621CBE">
              <w:rPr>
                <w:color w:val="000000" w:themeColor="text1"/>
                <w:sz w:val="22"/>
                <w:szCs w:val="22"/>
                <w:lang w:val="en-US"/>
              </w:rPr>
              <w:t xml:space="preserve">subdivisions or another public authority responsible for the work of the subgroup. The co-coordinator of the </w:t>
            </w:r>
            <w:r w:rsidR="00B77DC5">
              <w:rPr>
                <w:color w:val="000000" w:themeColor="text1"/>
                <w:sz w:val="22"/>
                <w:szCs w:val="22"/>
                <w:lang w:val="en-US"/>
              </w:rPr>
              <w:t>DP</w:t>
            </w:r>
            <w:r w:rsidRPr="00621CBE">
              <w:rPr>
                <w:color w:val="000000" w:themeColor="text1"/>
                <w:sz w:val="22"/>
                <w:szCs w:val="22"/>
                <w:lang w:val="en-US"/>
              </w:rPr>
              <w:t xml:space="preserve"> may be the authorized person of the </w:t>
            </w:r>
            <w:r w:rsidR="00B77DC5">
              <w:rPr>
                <w:color w:val="000000" w:themeColor="text1"/>
                <w:sz w:val="22"/>
                <w:szCs w:val="22"/>
                <w:lang w:val="en-US"/>
              </w:rPr>
              <w:t>DP</w:t>
            </w:r>
            <w:r w:rsidRPr="00621CBE">
              <w:rPr>
                <w:color w:val="000000" w:themeColor="text1"/>
                <w:sz w:val="22"/>
                <w:szCs w:val="22"/>
                <w:lang w:val="en-US"/>
              </w:rPr>
              <w:t xml:space="preserve"> representation in Ukraine or the authorized representative of the ITA project. The number of representatives from one organization /project is determined based on the need.</w:t>
            </w:r>
          </w:p>
          <w:p w14:paraId="59D59B6D" w14:textId="2597F396" w:rsidR="00415740" w:rsidRPr="00621CBE" w:rsidRDefault="000B1A10" w:rsidP="006264AC">
            <w:pPr>
              <w:spacing w:after="120"/>
              <w:jc w:val="both"/>
              <w:rPr>
                <w:color w:val="000000" w:themeColor="text1"/>
                <w:sz w:val="22"/>
                <w:szCs w:val="22"/>
                <w:lang w:val="en-US"/>
              </w:rPr>
            </w:pPr>
            <w:r w:rsidRPr="00621CBE">
              <w:rPr>
                <w:color w:val="000000" w:themeColor="text1"/>
                <w:sz w:val="22"/>
                <w:szCs w:val="22"/>
                <w:lang w:val="en-US"/>
              </w:rPr>
              <w:t xml:space="preserve">To ensure the activities of the working group and subgroups, </w:t>
            </w:r>
            <w:r w:rsidR="00D6122C" w:rsidRPr="00621CBE">
              <w:rPr>
                <w:color w:val="000000" w:themeColor="text1"/>
                <w:sz w:val="22"/>
                <w:szCs w:val="22"/>
                <w:lang w:val="en-US"/>
              </w:rPr>
              <w:t xml:space="preserve">a </w:t>
            </w:r>
            <w:r w:rsidRPr="00621CBE">
              <w:rPr>
                <w:color w:val="000000" w:themeColor="text1"/>
                <w:sz w:val="22"/>
                <w:szCs w:val="22"/>
                <w:lang w:val="en-US"/>
              </w:rPr>
              <w:t xml:space="preserve">Secretariat </w:t>
            </w:r>
            <w:r w:rsidR="00830869" w:rsidRPr="00621CBE">
              <w:rPr>
                <w:color w:val="000000" w:themeColor="text1"/>
                <w:sz w:val="22"/>
                <w:szCs w:val="22"/>
                <w:lang w:val="en-US"/>
              </w:rPr>
              <w:t>is established.</w:t>
            </w:r>
          </w:p>
          <w:p w14:paraId="2F12228F" w14:textId="01233482" w:rsidR="000B1A10" w:rsidRPr="00621CBE" w:rsidRDefault="000B1A10" w:rsidP="006264AC">
            <w:pPr>
              <w:spacing w:after="120"/>
              <w:jc w:val="both"/>
              <w:rPr>
                <w:color w:val="000000" w:themeColor="text1"/>
                <w:sz w:val="22"/>
                <w:szCs w:val="22"/>
                <w:lang w:val="en-US"/>
              </w:rPr>
            </w:pPr>
            <w:r w:rsidRPr="00621CBE">
              <w:rPr>
                <w:color w:val="000000" w:themeColor="text1"/>
                <w:sz w:val="22"/>
                <w:szCs w:val="22"/>
                <w:lang w:val="en-US"/>
              </w:rPr>
              <w:t xml:space="preserve">The co-chairs coordinate the work of the </w:t>
            </w:r>
            <w:r w:rsidR="00D6122C" w:rsidRPr="00621CBE">
              <w:rPr>
                <w:color w:val="000000" w:themeColor="text1"/>
                <w:sz w:val="22"/>
                <w:szCs w:val="22"/>
                <w:lang w:val="en-US"/>
              </w:rPr>
              <w:t xml:space="preserve">SWG </w:t>
            </w:r>
            <w:r w:rsidRPr="00621CBE">
              <w:rPr>
                <w:color w:val="000000" w:themeColor="text1"/>
                <w:sz w:val="22"/>
                <w:szCs w:val="22"/>
                <w:lang w:val="en-US"/>
              </w:rPr>
              <w:t xml:space="preserve">and subgroups through the </w:t>
            </w:r>
            <w:r w:rsidR="00D6122C" w:rsidRPr="00621CBE">
              <w:rPr>
                <w:color w:val="000000" w:themeColor="text1"/>
                <w:sz w:val="22"/>
                <w:szCs w:val="22"/>
                <w:lang w:val="en-US"/>
              </w:rPr>
              <w:t>S</w:t>
            </w:r>
            <w:r w:rsidRPr="00621CBE">
              <w:rPr>
                <w:color w:val="000000" w:themeColor="text1"/>
                <w:sz w:val="22"/>
                <w:szCs w:val="22"/>
                <w:lang w:val="en-US"/>
              </w:rPr>
              <w:t xml:space="preserve">ecretariat. </w:t>
            </w:r>
            <w:r w:rsidR="00D6122C" w:rsidRPr="00621CBE">
              <w:rPr>
                <w:color w:val="000000" w:themeColor="text1"/>
                <w:sz w:val="22"/>
                <w:szCs w:val="22"/>
                <w:lang w:val="en-US"/>
              </w:rPr>
              <w:t>Th</w:t>
            </w:r>
            <w:r w:rsidRPr="00621CBE">
              <w:rPr>
                <w:color w:val="000000" w:themeColor="text1"/>
                <w:sz w:val="22"/>
                <w:szCs w:val="22"/>
                <w:lang w:val="en-US"/>
              </w:rPr>
              <w:t xml:space="preserve">e function of the </w:t>
            </w:r>
            <w:r w:rsidR="00D6122C" w:rsidRPr="00621CBE">
              <w:rPr>
                <w:color w:val="000000" w:themeColor="text1"/>
                <w:sz w:val="22"/>
                <w:szCs w:val="22"/>
                <w:lang w:val="en-US"/>
              </w:rPr>
              <w:t>S</w:t>
            </w:r>
            <w:r w:rsidRPr="00621CBE">
              <w:rPr>
                <w:color w:val="000000" w:themeColor="text1"/>
                <w:sz w:val="22"/>
                <w:szCs w:val="22"/>
                <w:lang w:val="en-US"/>
              </w:rPr>
              <w:t xml:space="preserve">ecretariat </w:t>
            </w:r>
            <w:r w:rsidR="00D6122C" w:rsidRPr="00621CBE">
              <w:rPr>
                <w:color w:val="000000" w:themeColor="text1"/>
                <w:sz w:val="22"/>
                <w:szCs w:val="22"/>
                <w:lang w:val="en-US"/>
              </w:rPr>
              <w:t>is</w:t>
            </w:r>
            <w:r w:rsidRPr="00621CBE">
              <w:rPr>
                <w:color w:val="000000" w:themeColor="text1"/>
                <w:sz w:val="22"/>
                <w:szCs w:val="22"/>
                <w:lang w:val="en-US"/>
              </w:rPr>
              <w:t xml:space="preserve"> entrusted to </w:t>
            </w:r>
            <w:r w:rsidR="00D6122C" w:rsidRPr="00621CBE">
              <w:rPr>
                <w:color w:val="000000" w:themeColor="text1"/>
                <w:sz w:val="22"/>
                <w:szCs w:val="22"/>
                <w:lang w:val="en-US"/>
              </w:rPr>
              <w:t xml:space="preserve">the </w:t>
            </w:r>
            <w:r w:rsidR="007A18DD" w:rsidRPr="00621CBE">
              <w:rPr>
                <w:color w:val="000000" w:themeColor="text1"/>
                <w:lang w:val="en-US"/>
              </w:rPr>
              <w:t>the state authority body</w:t>
            </w:r>
            <w:r w:rsidRPr="00621CBE">
              <w:rPr>
                <w:color w:val="000000" w:themeColor="text1"/>
                <w:sz w:val="22"/>
                <w:szCs w:val="22"/>
                <w:lang w:val="en-US"/>
              </w:rPr>
              <w:t xml:space="preserve">, the representatives of which are the </w:t>
            </w:r>
            <w:r w:rsidR="00D6122C" w:rsidRPr="00621CBE">
              <w:rPr>
                <w:color w:val="000000" w:themeColor="text1"/>
                <w:sz w:val="22"/>
                <w:szCs w:val="22"/>
                <w:lang w:val="en-US"/>
              </w:rPr>
              <w:t>chair of the SWG</w:t>
            </w:r>
            <w:r w:rsidRPr="00621CBE">
              <w:rPr>
                <w:color w:val="000000" w:themeColor="text1"/>
                <w:sz w:val="22"/>
                <w:szCs w:val="22"/>
                <w:lang w:val="en-US"/>
              </w:rPr>
              <w:t>. Support for the functioning of the SWG Secretariat may be provided through ITA projects.</w:t>
            </w:r>
          </w:p>
          <w:p w14:paraId="687B5E84" w14:textId="6C41CA75" w:rsidR="006264AC" w:rsidRPr="00621CBE" w:rsidRDefault="000B1A10" w:rsidP="006264AC">
            <w:pPr>
              <w:spacing w:after="120"/>
              <w:jc w:val="both"/>
              <w:rPr>
                <w:color w:val="000000" w:themeColor="text1"/>
                <w:sz w:val="22"/>
                <w:szCs w:val="22"/>
                <w:lang w:val="en-US"/>
              </w:rPr>
            </w:pPr>
            <w:r w:rsidRPr="00621CBE">
              <w:rPr>
                <w:color w:val="000000" w:themeColor="text1"/>
                <w:sz w:val="22"/>
                <w:szCs w:val="22"/>
                <w:lang w:val="en-US"/>
              </w:rPr>
              <w:t>The SWG may, in accordance with its tasks, involve experts, specialists and representatives of relevant ministries and other public authorities of Ukraine, scientific institutions, public organizations, people's deputies of Ukraine (by consent), foreign experts (by consent) to c</w:t>
            </w:r>
            <w:r w:rsidR="006264AC" w:rsidRPr="00621CBE">
              <w:rPr>
                <w:color w:val="000000" w:themeColor="text1"/>
                <w:sz w:val="22"/>
                <w:szCs w:val="22"/>
                <w:lang w:val="en-US"/>
              </w:rPr>
              <w:t>o</w:t>
            </w:r>
            <w:r w:rsidRPr="00621CBE">
              <w:rPr>
                <w:color w:val="000000" w:themeColor="text1"/>
                <w:sz w:val="22"/>
                <w:szCs w:val="22"/>
                <w:lang w:val="en-US"/>
              </w:rPr>
              <w:t>nsider issues related to its competence.</w:t>
            </w:r>
          </w:p>
          <w:p w14:paraId="41352E70" w14:textId="183B701C" w:rsidR="000B1A10" w:rsidRPr="00621CBE" w:rsidRDefault="000B1A10" w:rsidP="006264AC">
            <w:pPr>
              <w:spacing w:after="120"/>
              <w:jc w:val="both"/>
              <w:rPr>
                <w:color w:val="000000" w:themeColor="text1"/>
                <w:sz w:val="22"/>
                <w:szCs w:val="22"/>
                <w:lang w:val="en-US"/>
              </w:rPr>
            </w:pPr>
            <w:r w:rsidRPr="00621CBE">
              <w:rPr>
                <w:color w:val="000000" w:themeColor="text1"/>
                <w:sz w:val="22"/>
                <w:szCs w:val="22"/>
                <w:lang w:val="en-US"/>
              </w:rPr>
              <w:t xml:space="preserve">The Secretariat is responsible for </w:t>
            </w:r>
            <w:r w:rsidR="00D6122C" w:rsidRPr="00621CBE">
              <w:rPr>
                <w:color w:val="000000" w:themeColor="text1"/>
                <w:sz w:val="22"/>
                <w:szCs w:val="22"/>
                <w:lang w:val="en-GB"/>
              </w:rPr>
              <w:t xml:space="preserve">SWG </w:t>
            </w:r>
            <w:r w:rsidRPr="00621CBE">
              <w:rPr>
                <w:color w:val="000000" w:themeColor="text1"/>
                <w:sz w:val="22"/>
                <w:szCs w:val="22"/>
                <w:lang w:val="en-US"/>
              </w:rPr>
              <w:t>establishment</w:t>
            </w:r>
            <w:r w:rsidR="00D6122C" w:rsidRPr="00621CBE">
              <w:rPr>
                <w:color w:val="000000" w:themeColor="text1"/>
                <w:sz w:val="22"/>
                <w:szCs w:val="22"/>
                <w:lang w:val="en-US"/>
              </w:rPr>
              <w:t xml:space="preserve">, </w:t>
            </w:r>
            <w:r w:rsidRPr="00621CBE">
              <w:rPr>
                <w:color w:val="000000" w:themeColor="text1"/>
                <w:sz w:val="22"/>
                <w:szCs w:val="22"/>
                <w:lang w:val="en-US"/>
              </w:rPr>
              <w:t xml:space="preserve">organization </w:t>
            </w:r>
            <w:r w:rsidR="00D6122C" w:rsidRPr="00621CBE">
              <w:rPr>
                <w:color w:val="000000" w:themeColor="text1"/>
                <w:sz w:val="22"/>
                <w:szCs w:val="22"/>
                <w:lang w:val="en-US"/>
              </w:rPr>
              <w:t>of its work</w:t>
            </w:r>
            <w:r w:rsidR="005760D3">
              <w:rPr>
                <w:color w:val="000000" w:themeColor="text1"/>
                <w:sz w:val="22"/>
                <w:szCs w:val="22"/>
                <w:lang w:val="en-US"/>
              </w:rPr>
              <w:t xml:space="preserve">, </w:t>
            </w:r>
            <w:r w:rsidR="00D6122C" w:rsidRPr="00621CBE">
              <w:rPr>
                <w:color w:val="000000" w:themeColor="text1"/>
                <w:sz w:val="22"/>
                <w:szCs w:val="22"/>
                <w:lang w:val="en-US"/>
              </w:rPr>
              <w:t xml:space="preserve">provision of relevant </w:t>
            </w:r>
            <w:r w:rsidRPr="00621CBE">
              <w:rPr>
                <w:color w:val="000000" w:themeColor="text1"/>
                <w:sz w:val="22"/>
                <w:szCs w:val="22"/>
                <w:lang w:val="en-US"/>
              </w:rPr>
              <w:t>technical support</w:t>
            </w:r>
            <w:r w:rsidR="005760D3">
              <w:t xml:space="preserve"> </w:t>
            </w:r>
            <w:r w:rsidR="005760D3" w:rsidRPr="005760D3">
              <w:rPr>
                <w:color w:val="000000" w:themeColor="text1"/>
                <w:sz w:val="22"/>
                <w:szCs w:val="22"/>
                <w:lang w:val="en-US"/>
              </w:rPr>
              <w:t>and effective interaction within thematic subgroups</w:t>
            </w:r>
            <w:r w:rsidRPr="00621CBE">
              <w:rPr>
                <w:color w:val="000000" w:themeColor="text1"/>
                <w:sz w:val="22"/>
                <w:szCs w:val="22"/>
                <w:lang w:val="en-US"/>
              </w:rPr>
              <w:t xml:space="preserve">. The Secretariat consists of representatives of </w:t>
            </w:r>
            <w:r w:rsidR="00EF3B13" w:rsidRPr="00621CBE">
              <w:rPr>
                <w:color w:val="000000" w:themeColor="text1"/>
                <w:sz w:val="22"/>
                <w:szCs w:val="22"/>
                <w:lang w:val="en-US"/>
              </w:rPr>
              <w:t>a</w:t>
            </w:r>
            <w:r w:rsidRPr="00621CBE">
              <w:rPr>
                <w:color w:val="000000" w:themeColor="text1"/>
                <w:sz w:val="22"/>
                <w:szCs w:val="22"/>
                <w:lang w:val="en-US"/>
              </w:rPr>
              <w:t xml:space="preserve"> </w:t>
            </w:r>
            <w:r w:rsidR="005760D3">
              <w:rPr>
                <w:color w:val="000000" w:themeColor="text1"/>
                <w:sz w:val="22"/>
                <w:szCs w:val="22"/>
                <w:lang w:val="en-US"/>
              </w:rPr>
              <w:t xml:space="preserve">relevant </w:t>
            </w:r>
            <w:r w:rsidRPr="00621CBE">
              <w:rPr>
                <w:color w:val="000000" w:themeColor="text1"/>
                <w:sz w:val="22"/>
                <w:szCs w:val="22"/>
                <w:lang w:val="en-US"/>
              </w:rPr>
              <w:t xml:space="preserve">structural unit of the </w:t>
            </w:r>
            <w:r w:rsidR="005760D3">
              <w:rPr>
                <w:color w:val="000000" w:themeColor="text1"/>
                <w:sz w:val="22"/>
                <w:szCs w:val="22"/>
                <w:lang w:val="en-US"/>
              </w:rPr>
              <w:t xml:space="preserve">Ministry </w:t>
            </w:r>
            <w:r w:rsidR="00DE558C">
              <w:rPr>
                <w:color w:val="000000" w:themeColor="text1"/>
                <w:sz w:val="22"/>
                <w:szCs w:val="22"/>
                <w:lang w:val="en-US"/>
              </w:rPr>
              <w:t xml:space="preserve">of </w:t>
            </w:r>
            <w:r w:rsidR="005760D3">
              <w:rPr>
                <w:color w:val="000000" w:themeColor="text1"/>
                <w:sz w:val="22"/>
                <w:szCs w:val="22"/>
                <w:lang w:val="en-US"/>
              </w:rPr>
              <w:t xml:space="preserve">Veterans Affairs of Ukraine </w:t>
            </w:r>
            <w:r w:rsidR="005760D3" w:rsidRPr="005760D3">
              <w:rPr>
                <w:color w:val="000000" w:themeColor="text1"/>
                <w:sz w:val="22"/>
                <w:szCs w:val="22"/>
                <w:lang w:val="en-US"/>
              </w:rPr>
              <w:t xml:space="preserve">(by decision of the Chairman of the </w:t>
            </w:r>
            <w:r w:rsidR="005760D3">
              <w:rPr>
                <w:color w:val="000000" w:themeColor="text1"/>
                <w:sz w:val="22"/>
                <w:szCs w:val="22"/>
                <w:lang w:val="en-US"/>
              </w:rPr>
              <w:t>S</w:t>
            </w:r>
            <w:r w:rsidR="005760D3" w:rsidRPr="005760D3">
              <w:rPr>
                <w:color w:val="000000" w:themeColor="text1"/>
                <w:sz w:val="22"/>
                <w:szCs w:val="22"/>
                <w:lang w:val="en-US"/>
              </w:rPr>
              <w:t>WG</w:t>
            </w:r>
            <w:r w:rsidR="005760D3">
              <w:rPr>
                <w:color w:val="000000" w:themeColor="text1"/>
                <w:sz w:val="22"/>
                <w:szCs w:val="22"/>
                <w:lang w:val="en-US"/>
              </w:rPr>
              <w:t xml:space="preserve">) </w:t>
            </w:r>
            <w:r w:rsidR="005760D3" w:rsidRPr="005760D3">
              <w:rPr>
                <w:color w:val="000000" w:themeColor="text1"/>
                <w:sz w:val="22"/>
                <w:szCs w:val="22"/>
                <w:lang w:val="en-US"/>
              </w:rPr>
              <w:lastRenderedPageBreak/>
              <w:t xml:space="preserve">a representative of the </w:t>
            </w:r>
            <w:r w:rsidR="005760D3">
              <w:rPr>
                <w:color w:val="000000" w:themeColor="text1"/>
                <w:sz w:val="22"/>
                <w:szCs w:val="22"/>
                <w:lang w:val="en-US"/>
              </w:rPr>
              <w:t>D</w:t>
            </w:r>
            <w:r w:rsidR="005760D3" w:rsidRPr="005760D3">
              <w:rPr>
                <w:color w:val="000000" w:themeColor="text1"/>
                <w:sz w:val="22"/>
                <w:szCs w:val="22"/>
                <w:lang w:val="en-US"/>
              </w:rPr>
              <w:t xml:space="preserve">P, which co-chairs the </w:t>
            </w:r>
            <w:r w:rsidR="005760D3">
              <w:rPr>
                <w:color w:val="000000" w:themeColor="text1"/>
                <w:sz w:val="22"/>
                <w:szCs w:val="22"/>
                <w:lang w:val="en-US"/>
              </w:rPr>
              <w:t>S</w:t>
            </w:r>
            <w:r w:rsidR="005760D3" w:rsidRPr="005760D3">
              <w:rPr>
                <w:color w:val="000000" w:themeColor="text1"/>
                <w:sz w:val="22"/>
                <w:szCs w:val="22"/>
                <w:lang w:val="en-US"/>
              </w:rPr>
              <w:t>WG during the current year, as well as coordinators of thematic subgroups</w:t>
            </w:r>
            <w:r w:rsidRPr="00621CBE">
              <w:rPr>
                <w:color w:val="000000" w:themeColor="text1"/>
                <w:sz w:val="22"/>
                <w:szCs w:val="22"/>
                <w:lang w:val="en-US"/>
              </w:rPr>
              <w:t>.</w:t>
            </w:r>
          </w:p>
          <w:p w14:paraId="304354C8" w14:textId="0B1D0528" w:rsidR="000B1A10" w:rsidRPr="00621CBE" w:rsidRDefault="000B1A10" w:rsidP="006264AC">
            <w:pPr>
              <w:spacing w:after="120"/>
              <w:jc w:val="both"/>
              <w:rPr>
                <w:color w:val="000000" w:themeColor="text1"/>
                <w:sz w:val="22"/>
                <w:szCs w:val="22"/>
                <w:lang w:val="en-US"/>
              </w:rPr>
            </w:pPr>
            <w:r w:rsidRPr="00621CBE">
              <w:rPr>
                <w:color w:val="000000" w:themeColor="text1"/>
                <w:sz w:val="22"/>
                <w:szCs w:val="22"/>
                <w:lang w:val="en-US"/>
              </w:rPr>
              <w:t xml:space="preserve">The rules of procedure of the SWG and </w:t>
            </w:r>
            <w:r w:rsidR="00A23288">
              <w:rPr>
                <w:color w:val="000000" w:themeColor="text1"/>
                <w:sz w:val="22"/>
                <w:szCs w:val="22"/>
                <w:lang w:val="en-US"/>
              </w:rPr>
              <w:t xml:space="preserve">thematic </w:t>
            </w:r>
            <w:r w:rsidRPr="00621CBE">
              <w:rPr>
                <w:color w:val="000000" w:themeColor="text1"/>
                <w:sz w:val="22"/>
                <w:szCs w:val="22"/>
                <w:lang w:val="en-US"/>
              </w:rPr>
              <w:t xml:space="preserve">subgroups are approved by the minutes of the </w:t>
            </w:r>
            <w:r w:rsidR="00A23288" w:rsidRPr="00621CBE">
              <w:rPr>
                <w:color w:val="000000" w:themeColor="text1"/>
                <w:sz w:val="22"/>
                <w:szCs w:val="22"/>
                <w:lang w:val="en-US"/>
              </w:rPr>
              <w:t>SWG</w:t>
            </w:r>
            <w:r w:rsidR="00A23288">
              <w:rPr>
                <w:color w:val="000000" w:themeColor="text1"/>
                <w:sz w:val="22"/>
                <w:szCs w:val="22"/>
                <w:lang w:val="en-US"/>
              </w:rPr>
              <w:t>’s</w:t>
            </w:r>
            <w:r w:rsidR="00A23288" w:rsidRPr="00621CBE">
              <w:rPr>
                <w:color w:val="000000" w:themeColor="text1"/>
                <w:sz w:val="22"/>
                <w:szCs w:val="22"/>
                <w:lang w:val="en-US"/>
              </w:rPr>
              <w:t xml:space="preserve"> </w:t>
            </w:r>
            <w:r w:rsidRPr="00621CBE">
              <w:rPr>
                <w:color w:val="000000" w:themeColor="text1"/>
                <w:sz w:val="22"/>
                <w:szCs w:val="22"/>
                <w:lang w:val="en-US"/>
              </w:rPr>
              <w:t>meeting.</w:t>
            </w:r>
          </w:p>
          <w:p w14:paraId="017B8EE5" w14:textId="0C2491B7" w:rsidR="00C0423C" w:rsidRPr="00DE558C" w:rsidRDefault="000B1A10" w:rsidP="00DE558C">
            <w:pPr>
              <w:spacing w:after="120"/>
              <w:rPr>
                <w:color w:val="000000" w:themeColor="text1"/>
                <w:sz w:val="22"/>
                <w:szCs w:val="22"/>
                <w:lang w:val="en-US"/>
              </w:rPr>
            </w:pPr>
            <w:r w:rsidRPr="00621CBE">
              <w:rPr>
                <w:color w:val="000000" w:themeColor="text1"/>
                <w:sz w:val="22"/>
                <w:szCs w:val="22"/>
                <w:lang w:val="en-US"/>
              </w:rPr>
              <w:t xml:space="preserve">The SWG and </w:t>
            </w:r>
            <w:r w:rsidR="00D6122C" w:rsidRPr="00621CBE">
              <w:rPr>
                <w:color w:val="000000" w:themeColor="text1"/>
                <w:sz w:val="22"/>
                <w:szCs w:val="22"/>
                <w:lang w:val="en-GB"/>
              </w:rPr>
              <w:t xml:space="preserve">relevant </w:t>
            </w:r>
            <w:r w:rsidR="00A23288">
              <w:rPr>
                <w:color w:val="000000" w:themeColor="text1"/>
                <w:sz w:val="22"/>
                <w:szCs w:val="22"/>
                <w:lang w:val="en-GB"/>
              </w:rPr>
              <w:t xml:space="preserve">thematic </w:t>
            </w:r>
            <w:r w:rsidRPr="00621CBE">
              <w:rPr>
                <w:color w:val="000000" w:themeColor="text1"/>
                <w:sz w:val="22"/>
                <w:szCs w:val="22"/>
                <w:lang w:val="en-US"/>
              </w:rPr>
              <w:t>subgroups also</w:t>
            </w:r>
            <w:r w:rsidR="00A23288">
              <w:rPr>
                <w:color w:val="000000" w:themeColor="text1"/>
                <w:sz w:val="22"/>
                <w:szCs w:val="22"/>
                <w:lang w:val="en-US"/>
              </w:rPr>
              <w:t xml:space="preserve"> can</w:t>
            </w:r>
            <w:r w:rsidRPr="00621CBE">
              <w:rPr>
                <w:color w:val="000000" w:themeColor="text1"/>
                <w:sz w:val="22"/>
                <w:szCs w:val="22"/>
                <w:lang w:val="en-US"/>
              </w:rPr>
              <w:t xml:space="preserve"> include representatives of </w:t>
            </w:r>
            <w:r w:rsidR="007A18DD" w:rsidRPr="00621CBE">
              <w:rPr>
                <w:color w:val="000000" w:themeColor="text1"/>
                <w:lang w:val="en-US"/>
              </w:rPr>
              <w:t>the state authority body</w:t>
            </w:r>
            <w:r w:rsidR="00D6122C" w:rsidRPr="00621CBE">
              <w:rPr>
                <w:color w:val="000000" w:themeColor="text1"/>
                <w:sz w:val="22"/>
                <w:szCs w:val="22"/>
                <w:lang w:val="en-US"/>
              </w:rPr>
              <w:t xml:space="preserve">, DPs and </w:t>
            </w:r>
            <w:r w:rsidRPr="00621CBE">
              <w:rPr>
                <w:color w:val="000000" w:themeColor="text1"/>
                <w:sz w:val="22"/>
                <w:szCs w:val="22"/>
                <w:lang w:val="en-US"/>
              </w:rPr>
              <w:t xml:space="preserve">ITA projects, responsible for issues related to gender equality, anti-corruption </w:t>
            </w:r>
            <w:r w:rsidR="00D6122C" w:rsidRPr="00621CBE">
              <w:rPr>
                <w:color w:val="000000" w:themeColor="text1"/>
                <w:sz w:val="22"/>
                <w:szCs w:val="22"/>
                <w:lang w:val="en-US"/>
              </w:rPr>
              <w:t xml:space="preserve">and </w:t>
            </w:r>
            <w:r w:rsidRPr="00621CBE">
              <w:rPr>
                <w:color w:val="000000" w:themeColor="text1"/>
                <w:sz w:val="22"/>
                <w:szCs w:val="22"/>
                <w:lang w:val="en-US"/>
              </w:rPr>
              <w:t>digital</w:t>
            </w:r>
            <w:r w:rsidR="00D6122C" w:rsidRPr="00621CBE">
              <w:rPr>
                <w:color w:val="000000" w:themeColor="text1"/>
                <w:sz w:val="22"/>
                <w:szCs w:val="22"/>
                <w:lang w:val="en-US"/>
              </w:rPr>
              <w:t xml:space="preserve"> transformation</w:t>
            </w:r>
            <w:r w:rsidRPr="00621CBE">
              <w:rPr>
                <w:color w:val="000000" w:themeColor="text1"/>
                <w:sz w:val="22"/>
                <w:szCs w:val="22"/>
                <w:lang w:val="en-US"/>
              </w:rPr>
              <w:t>.</w:t>
            </w:r>
          </w:p>
          <w:p w14:paraId="0B04C41A" w14:textId="1CF86D08" w:rsidR="00F32426" w:rsidRPr="00621CBE" w:rsidRDefault="00F32426" w:rsidP="006264AC">
            <w:pPr>
              <w:pStyle w:val="a8"/>
              <w:spacing w:before="0" w:after="120"/>
              <w:rPr>
                <w:color w:val="000000" w:themeColor="text1"/>
                <w:sz w:val="22"/>
                <w:szCs w:val="22"/>
                <w:u w:val="single"/>
                <w:lang w:val="en-GB"/>
              </w:rPr>
            </w:pPr>
            <w:r w:rsidRPr="00621CBE">
              <w:rPr>
                <w:color w:val="000000" w:themeColor="text1"/>
                <w:sz w:val="22"/>
                <w:szCs w:val="22"/>
                <w:u w:val="single"/>
                <w:lang w:val="en-GB"/>
              </w:rPr>
              <w:t xml:space="preserve">Forms and Methods of Work </w:t>
            </w:r>
            <w:r w:rsidRPr="00621CBE">
              <w:rPr>
                <w:color w:val="000000" w:themeColor="text1"/>
                <w:sz w:val="22"/>
                <w:szCs w:val="22"/>
                <w:u w:val="single"/>
                <w:lang w:val="en-US"/>
              </w:rPr>
              <w:t xml:space="preserve"> </w:t>
            </w:r>
          </w:p>
          <w:p w14:paraId="50E3D576" w14:textId="2204B184" w:rsidR="000B1A10" w:rsidRPr="00621CBE" w:rsidRDefault="00D6122C" w:rsidP="00D3216E">
            <w:pPr>
              <w:pStyle w:val="a8"/>
              <w:spacing w:before="0" w:after="120"/>
              <w:jc w:val="both"/>
              <w:rPr>
                <w:color w:val="000000" w:themeColor="text1"/>
                <w:sz w:val="22"/>
                <w:szCs w:val="22"/>
                <w:lang w:val="en-US"/>
              </w:rPr>
            </w:pPr>
            <w:r w:rsidRPr="00621CBE">
              <w:rPr>
                <w:color w:val="000000" w:themeColor="text1"/>
                <w:sz w:val="22"/>
                <w:szCs w:val="22"/>
                <w:lang w:val="en-GB"/>
              </w:rPr>
              <w:t>T</w:t>
            </w:r>
            <w:r w:rsidR="000B1A10" w:rsidRPr="00621CBE">
              <w:rPr>
                <w:color w:val="000000" w:themeColor="text1"/>
                <w:sz w:val="22"/>
                <w:szCs w:val="22"/>
                <w:lang w:val="en-US"/>
              </w:rPr>
              <w:t xml:space="preserve">he form of work of the SWG and </w:t>
            </w:r>
            <w:r w:rsidR="00A23288">
              <w:rPr>
                <w:color w:val="000000" w:themeColor="text1"/>
                <w:sz w:val="22"/>
                <w:szCs w:val="22"/>
                <w:lang w:val="en-US"/>
              </w:rPr>
              <w:t xml:space="preserve">its thematic </w:t>
            </w:r>
            <w:r w:rsidR="000B1A10" w:rsidRPr="00621CBE">
              <w:rPr>
                <w:color w:val="000000" w:themeColor="text1"/>
                <w:sz w:val="22"/>
                <w:szCs w:val="22"/>
                <w:lang w:val="en-US"/>
              </w:rPr>
              <w:t xml:space="preserve">subgroups is meetings </w:t>
            </w:r>
            <w:r w:rsidRPr="00621CBE">
              <w:rPr>
                <w:color w:val="000000" w:themeColor="text1"/>
                <w:sz w:val="22"/>
                <w:szCs w:val="22"/>
                <w:lang w:val="en-US"/>
              </w:rPr>
              <w:t>organized</w:t>
            </w:r>
            <w:r w:rsidR="000B1A10" w:rsidRPr="00621CBE">
              <w:rPr>
                <w:color w:val="000000" w:themeColor="text1"/>
                <w:sz w:val="22"/>
                <w:szCs w:val="22"/>
                <w:lang w:val="en-US"/>
              </w:rPr>
              <w:t xml:space="preserve"> at the initiative of the Ukrainian side or the </w:t>
            </w:r>
            <w:r w:rsidRPr="00621CBE">
              <w:rPr>
                <w:color w:val="000000" w:themeColor="text1"/>
                <w:sz w:val="22"/>
                <w:szCs w:val="22"/>
                <w:lang w:val="en-US"/>
              </w:rPr>
              <w:t xml:space="preserve">DPs </w:t>
            </w:r>
            <w:r w:rsidR="000B1A10" w:rsidRPr="00621CBE">
              <w:rPr>
                <w:color w:val="000000" w:themeColor="text1"/>
                <w:sz w:val="22"/>
                <w:szCs w:val="22"/>
                <w:lang w:val="en-US"/>
              </w:rPr>
              <w:t xml:space="preserve">at least three times a year (in the case of the SWG), and at least once a quarter (in the case of </w:t>
            </w:r>
            <w:r w:rsidR="001E5737">
              <w:rPr>
                <w:color w:val="000000" w:themeColor="text1"/>
                <w:sz w:val="22"/>
                <w:szCs w:val="22"/>
                <w:lang w:val="en-US"/>
              </w:rPr>
              <w:t xml:space="preserve">thematic </w:t>
            </w:r>
            <w:r w:rsidR="000B1A10" w:rsidRPr="00621CBE">
              <w:rPr>
                <w:color w:val="000000" w:themeColor="text1"/>
                <w:sz w:val="22"/>
                <w:szCs w:val="22"/>
                <w:lang w:val="en-US"/>
              </w:rPr>
              <w:t>subgroups), or as needed.</w:t>
            </w:r>
          </w:p>
          <w:p w14:paraId="2A8D4D4B" w14:textId="5011ED47" w:rsidR="00415740" w:rsidRPr="00390628" w:rsidRDefault="000B1A10" w:rsidP="00D3216E">
            <w:pPr>
              <w:pStyle w:val="a8"/>
              <w:spacing w:before="0" w:after="120"/>
              <w:jc w:val="both"/>
              <w:rPr>
                <w:color w:val="000000" w:themeColor="text1"/>
                <w:sz w:val="22"/>
                <w:szCs w:val="22"/>
                <w:lang w:val="en-US"/>
              </w:rPr>
            </w:pPr>
            <w:r w:rsidRPr="00621CBE">
              <w:rPr>
                <w:color w:val="000000" w:themeColor="text1"/>
                <w:sz w:val="22"/>
                <w:szCs w:val="22"/>
                <w:lang w:val="en-US"/>
              </w:rPr>
              <w:t>The co-chairs jointly approve the SWG work schedule and the agenda (according to the sample provided) of each meeting at the request of the Secretariat. Organizational and informational support of the work of the SWG and subgroups is provided by the Secretariat.</w:t>
            </w:r>
          </w:p>
          <w:p w14:paraId="2269D5B5" w14:textId="159A7B0E" w:rsidR="009C7B92" w:rsidRPr="00621CBE" w:rsidRDefault="000B1A10" w:rsidP="006264AC">
            <w:pPr>
              <w:pStyle w:val="a8"/>
              <w:spacing w:before="0" w:after="120"/>
              <w:jc w:val="both"/>
              <w:rPr>
                <w:color w:val="000000" w:themeColor="text1"/>
                <w:sz w:val="22"/>
                <w:szCs w:val="22"/>
                <w:lang w:val="en-US"/>
              </w:rPr>
            </w:pPr>
            <w:r w:rsidRPr="00621CBE">
              <w:rPr>
                <w:color w:val="000000" w:themeColor="text1"/>
                <w:sz w:val="22"/>
                <w:szCs w:val="22"/>
                <w:lang w:val="en-US"/>
              </w:rPr>
              <w:t xml:space="preserve">A copy of the schedule and agenda of the meeting shall be sent to the members of the SWG and the Directorate for </w:t>
            </w:r>
            <w:r w:rsidR="00D6122C" w:rsidRPr="00621CBE">
              <w:rPr>
                <w:color w:val="000000" w:themeColor="text1"/>
                <w:sz w:val="22"/>
                <w:szCs w:val="22"/>
                <w:lang w:val="en-US"/>
              </w:rPr>
              <w:t xml:space="preserve">ITA </w:t>
            </w:r>
            <w:r w:rsidRPr="00621CBE">
              <w:rPr>
                <w:color w:val="000000" w:themeColor="text1"/>
                <w:sz w:val="22"/>
                <w:szCs w:val="22"/>
                <w:lang w:val="en-US"/>
              </w:rPr>
              <w:t xml:space="preserve">Coordination </w:t>
            </w:r>
            <w:r w:rsidR="00D6122C" w:rsidRPr="00621CBE">
              <w:rPr>
                <w:color w:val="000000" w:themeColor="text1"/>
                <w:sz w:val="22"/>
                <w:szCs w:val="22"/>
                <w:lang w:val="en-US"/>
              </w:rPr>
              <w:t xml:space="preserve">at </w:t>
            </w:r>
            <w:r w:rsidRPr="00621CBE">
              <w:rPr>
                <w:color w:val="000000" w:themeColor="text1"/>
                <w:sz w:val="22"/>
                <w:szCs w:val="22"/>
                <w:lang w:val="en-US"/>
              </w:rPr>
              <w:t xml:space="preserve">the Secretariat of the Cabinet of Ministers of Ukraine at least five days before the meeting. </w:t>
            </w:r>
            <w:r w:rsidR="009C7B92" w:rsidRPr="00621CBE">
              <w:rPr>
                <w:color w:val="000000" w:themeColor="text1"/>
                <w:sz w:val="22"/>
                <w:szCs w:val="22"/>
                <w:lang w:val="uk-UA"/>
              </w:rPr>
              <w:t xml:space="preserve">The minutes of the meeting of </w:t>
            </w:r>
            <w:r w:rsidR="009C7B92" w:rsidRPr="00621CBE">
              <w:rPr>
                <w:color w:val="000000" w:themeColor="text1"/>
                <w:sz w:val="22"/>
                <w:szCs w:val="22"/>
                <w:lang w:val="en-US"/>
              </w:rPr>
              <w:t>t</w:t>
            </w:r>
            <w:r w:rsidRPr="00621CBE">
              <w:rPr>
                <w:color w:val="000000" w:themeColor="text1"/>
                <w:sz w:val="22"/>
                <w:szCs w:val="22"/>
                <w:lang w:val="en-US"/>
              </w:rPr>
              <w:t>he SWG and</w:t>
            </w:r>
            <w:r w:rsidR="009C7B92" w:rsidRPr="00621CBE">
              <w:rPr>
                <w:color w:val="000000" w:themeColor="text1"/>
                <w:sz w:val="22"/>
                <w:szCs w:val="22"/>
                <w:lang w:val="en-GB"/>
              </w:rPr>
              <w:t xml:space="preserve"> its </w:t>
            </w:r>
            <w:r w:rsidR="00390628">
              <w:rPr>
                <w:color w:val="000000" w:themeColor="text1"/>
                <w:sz w:val="22"/>
                <w:szCs w:val="22"/>
                <w:lang w:val="en-US"/>
              </w:rPr>
              <w:t xml:space="preserve">thematic </w:t>
            </w:r>
            <w:r w:rsidR="009C7B92" w:rsidRPr="00621CBE">
              <w:rPr>
                <w:color w:val="000000" w:themeColor="text1"/>
                <w:sz w:val="22"/>
                <w:szCs w:val="22"/>
                <w:lang w:val="en-GB"/>
              </w:rPr>
              <w:t xml:space="preserve">subgroups are prepared in Ukrainian and English </w:t>
            </w:r>
            <w:r w:rsidR="00E0454B" w:rsidRPr="00621CBE">
              <w:rPr>
                <w:color w:val="000000" w:themeColor="text1"/>
                <w:sz w:val="22"/>
                <w:szCs w:val="22"/>
                <w:lang w:val="en-GB"/>
              </w:rPr>
              <w:t>and shared with the SWG members and</w:t>
            </w:r>
            <w:r w:rsidRPr="00621CBE">
              <w:rPr>
                <w:color w:val="000000" w:themeColor="text1"/>
                <w:sz w:val="22"/>
                <w:szCs w:val="22"/>
                <w:lang w:val="en-US"/>
              </w:rPr>
              <w:t xml:space="preserve"> the Directorate for</w:t>
            </w:r>
            <w:r w:rsidR="00390628">
              <w:rPr>
                <w:color w:val="000000" w:themeColor="text1"/>
                <w:sz w:val="22"/>
                <w:szCs w:val="22"/>
                <w:lang w:val="en-US"/>
              </w:rPr>
              <w:t xml:space="preserve"> Coordination of</w:t>
            </w:r>
            <w:r w:rsidRPr="00621CBE">
              <w:rPr>
                <w:color w:val="000000" w:themeColor="text1"/>
                <w:sz w:val="22"/>
                <w:szCs w:val="22"/>
                <w:lang w:val="en-US"/>
              </w:rPr>
              <w:t xml:space="preserve"> </w:t>
            </w:r>
            <w:r w:rsidR="00D6122C" w:rsidRPr="00621CBE">
              <w:rPr>
                <w:color w:val="000000" w:themeColor="text1"/>
                <w:sz w:val="22"/>
                <w:szCs w:val="22"/>
                <w:lang w:val="en-US"/>
              </w:rPr>
              <w:t>I</w:t>
            </w:r>
            <w:r w:rsidR="00390628">
              <w:rPr>
                <w:color w:val="000000" w:themeColor="text1"/>
                <w:sz w:val="22"/>
                <w:szCs w:val="22"/>
                <w:lang w:val="en-US"/>
              </w:rPr>
              <w:t xml:space="preserve">nternational </w:t>
            </w:r>
            <w:r w:rsidR="00D6122C" w:rsidRPr="00621CBE">
              <w:rPr>
                <w:color w:val="000000" w:themeColor="text1"/>
                <w:sz w:val="22"/>
                <w:szCs w:val="22"/>
                <w:lang w:val="en-US"/>
              </w:rPr>
              <w:t>T</w:t>
            </w:r>
            <w:r w:rsidR="00390628">
              <w:rPr>
                <w:color w:val="000000" w:themeColor="text1"/>
                <w:sz w:val="22"/>
                <w:szCs w:val="22"/>
                <w:lang w:val="en-US"/>
              </w:rPr>
              <w:t xml:space="preserve">echnical </w:t>
            </w:r>
            <w:r w:rsidR="00D6122C" w:rsidRPr="00621CBE">
              <w:rPr>
                <w:color w:val="000000" w:themeColor="text1"/>
                <w:sz w:val="22"/>
                <w:szCs w:val="22"/>
                <w:lang w:val="en-US"/>
              </w:rPr>
              <w:t>A</w:t>
            </w:r>
            <w:r w:rsidR="00390628">
              <w:rPr>
                <w:color w:val="000000" w:themeColor="text1"/>
                <w:sz w:val="22"/>
                <w:szCs w:val="22"/>
                <w:lang w:val="en-US"/>
              </w:rPr>
              <w:t>ssistance</w:t>
            </w:r>
            <w:r w:rsidR="00D6122C" w:rsidRPr="00621CBE">
              <w:rPr>
                <w:color w:val="000000" w:themeColor="text1"/>
                <w:sz w:val="22"/>
                <w:szCs w:val="22"/>
                <w:lang w:val="en-US"/>
              </w:rPr>
              <w:t xml:space="preserve"> </w:t>
            </w:r>
            <w:r w:rsidR="00390628">
              <w:rPr>
                <w:color w:val="000000" w:themeColor="text1"/>
                <w:sz w:val="22"/>
                <w:szCs w:val="22"/>
                <w:lang w:val="en-US"/>
              </w:rPr>
              <w:t>under</w:t>
            </w:r>
            <w:r w:rsidRPr="00621CBE">
              <w:rPr>
                <w:color w:val="000000" w:themeColor="text1"/>
                <w:sz w:val="22"/>
                <w:szCs w:val="22"/>
                <w:lang w:val="en-US"/>
              </w:rPr>
              <w:t xml:space="preserve"> the Secretariat of the Cabinet of Ministers of Ukraine, as well as published on the official web portal of </w:t>
            </w:r>
            <w:r w:rsidR="00C0423C" w:rsidRPr="00621CBE">
              <w:rPr>
                <w:color w:val="000000" w:themeColor="text1"/>
                <w:sz w:val="22"/>
                <w:szCs w:val="22"/>
                <w:lang w:val="en-US"/>
              </w:rPr>
              <w:t xml:space="preserve">the </w:t>
            </w:r>
            <w:r w:rsidR="006264AC" w:rsidRPr="00621CBE">
              <w:rPr>
                <w:color w:val="000000" w:themeColor="text1"/>
                <w:sz w:val="22"/>
                <w:szCs w:val="22"/>
                <w:lang w:val="en-GB"/>
              </w:rPr>
              <w:t>C</w:t>
            </w:r>
            <w:r w:rsidR="00C0423C" w:rsidRPr="00621CBE">
              <w:rPr>
                <w:color w:val="000000" w:themeColor="text1"/>
                <w:sz w:val="22"/>
                <w:szCs w:val="22"/>
                <w:lang w:val="en-US"/>
              </w:rPr>
              <w:t xml:space="preserve">abinet of </w:t>
            </w:r>
            <w:r w:rsidR="006264AC" w:rsidRPr="00621CBE">
              <w:rPr>
                <w:color w:val="000000" w:themeColor="text1"/>
                <w:sz w:val="22"/>
                <w:szCs w:val="22"/>
                <w:lang w:val="en-GB"/>
              </w:rPr>
              <w:t>M</w:t>
            </w:r>
            <w:r w:rsidR="00C0423C" w:rsidRPr="00621CBE">
              <w:rPr>
                <w:color w:val="000000" w:themeColor="text1"/>
                <w:sz w:val="22"/>
                <w:szCs w:val="22"/>
                <w:lang w:val="en-GB"/>
              </w:rPr>
              <w:t xml:space="preserve">inisters of </w:t>
            </w:r>
            <w:r w:rsidR="006264AC" w:rsidRPr="00621CBE">
              <w:rPr>
                <w:color w:val="000000" w:themeColor="text1"/>
                <w:sz w:val="22"/>
                <w:szCs w:val="22"/>
                <w:lang w:val="en-GB"/>
              </w:rPr>
              <w:t>U</w:t>
            </w:r>
            <w:r w:rsidR="00C0423C" w:rsidRPr="00621CBE">
              <w:rPr>
                <w:color w:val="000000" w:themeColor="text1"/>
                <w:sz w:val="22"/>
                <w:szCs w:val="22"/>
                <w:lang w:val="en-GB"/>
              </w:rPr>
              <w:t>kraine</w:t>
            </w:r>
            <w:r w:rsidRPr="00621CBE">
              <w:rPr>
                <w:color w:val="000000" w:themeColor="text1"/>
                <w:sz w:val="22"/>
                <w:szCs w:val="22"/>
                <w:lang w:val="en-US"/>
              </w:rPr>
              <w:t>.</w:t>
            </w:r>
          </w:p>
          <w:p w14:paraId="337233F0" w14:textId="77777777" w:rsidR="009F02A5" w:rsidRPr="00621CBE" w:rsidRDefault="009F02A5" w:rsidP="006264AC">
            <w:pPr>
              <w:pStyle w:val="a8"/>
              <w:spacing w:before="0" w:after="120"/>
              <w:jc w:val="both"/>
              <w:rPr>
                <w:color w:val="000000" w:themeColor="text1"/>
                <w:sz w:val="6"/>
                <w:szCs w:val="6"/>
                <w:lang w:val="en-US"/>
              </w:rPr>
            </w:pPr>
          </w:p>
          <w:p w14:paraId="78E1776F" w14:textId="41F57D24" w:rsidR="000B1A10" w:rsidRPr="00621CBE" w:rsidRDefault="000B1A10" w:rsidP="00D3216E">
            <w:pPr>
              <w:pStyle w:val="a8"/>
              <w:spacing w:before="0" w:after="120"/>
              <w:jc w:val="both"/>
              <w:rPr>
                <w:color w:val="000000" w:themeColor="text1"/>
                <w:sz w:val="22"/>
                <w:szCs w:val="22"/>
                <w:lang w:val="en-US"/>
              </w:rPr>
            </w:pPr>
            <w:r w:rsidRPr="00621CBE">
              <w:rPr>
                <w:color w:val="000000" w:themeColor="text1"/>
                <w:sz w:val="22"/>
                <w:szCs w:val="22"/>
                <w:lang w:val="en-US"/>
              </w:rPr>
              <w:t>Decisions on all matters within the competence of the SWG shall be made by consensus.</w:t>
            </w:r>
          </w:p>
          <w:p w14:paraId="01CEB5DC" w14:textId="77777777" w:rsidR="009F02A5" w:rsidRPr="00621CBE" w:rsidRDefault="009F02A5" w:rsidP="00D3216E">
            <w:pPr>
              <w:pStyle w:val="a8"/>
              <w:spacing w:before="0" w:after="120"/>
              <w:jc w:val="both"/>
              <w:rPr>
                <w:color w:val="000000" w:themeColor="text1"/>
                <w:sz w:val="6"/>
                <w:szCs w:val="6"/>
                <w:lang w:val="en-US"/>
              </w:rPr>
            </w:pPr>
          </w:p>
          <w:p w14:paraId="39078A7B" w14:textId="516896AF" w:rsidR="009F02A5" w:rsidRPr="00B77DC5" w:rsidRDefault="000B1A10" w:rsidP="00D3216E">
            <w:pPr>
              <w:pStyle w:val="a8"/>
              <w:spacing w:before="0" w:after="120"/>
              <w:jc w:val="both"/>
              <w:rPr>
                <w:color w:val="000000" w:themeColor="text1"/>
                <w:sz w:val="22"/>
                <w:szCs w:val="22"/>
                <w:lang w:val="en-US"/>
              </w:rPr>
            </w:pPr>
            <w:r w:rsidRPr="00621CBE">
              <w:rPr>
                <w:color w:val="000000" w:themeColor="text1"/>
                <w:sz w:val="22"/>
                <w:szCs w:val="22"/>
                <w:lang w:val="en-US"/>
              </w:rPr>
              <w:t xml:space="preserve">Decisions on specific issues can be made through </w:t>
            </w:r>
            <w:r w:rsidR="00D6122C" w:rsidRPr="00621CBE">
              <w:rPr>
                <w:color w:val="000000" w:themeColor="text1"/>
                <w:sz w:val="22"/>
                <w:szCs w:val="22"/>
                <w:lang w:val="en-US"/>
              </w:rPr>
              <w:t xml:space="preserve">agreement per </w:t>
            </w:r>
            <w:r w:rsidRPr="00621CBE">
              <w:rPr>
                <w:color w:val="000000" w:themeColor="text1"/>
                <w:sz w:val="22"/>
                <w:szCs w:val="22"/>
                <w:lang w:val="en-US"/>
              </w:rPr>
              <w:t>e-mail.</w:t>
            </w:r>
          </w:p>
          <w:p w14:paraId="7E6B5CE6" w14:textId="76FEDC78" w:rsidR="000B1A10" w:rsidRPr="00621CBE" w:rsidRDefault="000B1A10" w:rsidP="00D3216E">
            <w:pPr>
              <w:pStyle w:val="a8"/>
              <w:spacing w:before="0" w:after="120"/>
              <w:jc w:val="both"/>
              <w:rPr>
                <w:color w:val="000000" w:themeColor="text1"/>
                <w:sz w:val="22"/>
                <w:szCs w:val="22"/>
                <w:lang w:val="en-US"/>
              </w:rPr>
            </w:pPr>
            <w:r w:rsidRPr="00621CBE">
              <w:rPr>
                <w:color w:val="000000" w:themeColor="text1"/>
                <w:sz w:val="22"/>
                <w:szCs w:val="22"/>
                <w:lang w:val="en-US"/>
              </w:rPr>
              <w:t xml:space="preserve">The results of </w:t>
            </w:r>
            <w:r w:rsidR="00781EC4" w:rsidRPr="00621CBE">
              <w:rPr>
                <w:color w:val="000000" w:themeColor="text1"/>
                <w:sz w:val="22"/>
                <w:szCs w:val="22"/>
                <w:lang w:val="en-US"/>
              </w:rPr>
              <w:t xml:space="preserve">work of </w:t>
            </w:r>
            <w:r w:rsidRPr="00621CBE">
              <w:rPr>
                <w:color w:val="000000" w:themeColor="text1"/>
                <w:sz w:val="22"/>
                <w:szCs w:val="22"/>
                <w:lang w:val="en-US"/>
              </w:rPr>
              <w:t>the SWG are considered at the meetings of the Strategic Platform (</w:t>
            </w:r>
            <w:r w:rsidR="00D6122C" w:rsidRPr="00621CBE">
              <w:rPr>
                <w:color w:val="000000" w:themeColor="text1"/>
                <w:sz w:val="22"/>
                <w:szCs w:val="22"/>
                <w:lang w:val="en-US"/>
              </w:rPr>
              <w:t>tier two of ITA coordination</w:t>
            </w:r>
            <w:r w:rsidRPr="00621CBE">
              <w:rPr>
                <w:color w:val="000000" w:themeColor="text1"/>
                <w:sz w:val="22"/>
                <w:szCs w:val="22"/>
                <w:lang w:val="en-US"/>
              </w:rPr>
              <w:t>) and the Development Partnership Forum (</w:t>
            </w:r>
            <w:r w:rsidR="00D6122C" w:rsidRPr="00621CBE">
              <w:rPr>
                <w:color w:val="000000" w:themeColor="text1"/>
                <w:sz w:val="22"/>
                <w:szCs w:val="22"/>
                <w:lang w:val="en-GB"/>
              </w:rPr>
              <w:t xml:space="preserve">tier one of ITA </w:t>
            </w:r>
            <w:r w:rsidRPr="00621CBE">
              <w:rPr>
                <w:color w:val="000000" w:themeColor="text1"/>
                <w:sz w:val="22"/>
                <w:szCs w:val="22"/>
                <w:lang w:val="en-US"/>
              </w:rPr>
              <w:t>coordination).</w:t>
            </w:r>
          </w:p>
          <w:p w14:paraId="77D7D212" w14:textId="7FA864BE" w:rsidR="000B1A10" w:rsidRPr="00621CBE" w:rsidRDefault="000B1A10" w:rsidP="00D3216E">
            <w:pPr>
              <w:pStyle w:val="a8"/>
              <w:spacing w:before="0" w:after="120"/>
              <w:jc w:val="both"/>
              <w:rPr>
                <w:color w:val="000000" w:themeColor="text1"/>
                <w:sz w:val="22"/>
                <w:szCs w:val="22"/>
                <w:lang w:val="en-US"/>
              </w:rPr>
            </w:pPr>
            <w:r w:rsidRPr="00621CBE">
              <w:rPr>
                <w:color w:val="000000" w:themeColor="text1"/>
                <w:sz w:val="22"/>
                <w:szCs w:val="22"/>
                <w:lang w:val="en-US"/>
              </w:rPr>
              <w:t xml:space="preserve">The SWG, in accordance with its tasks, has the right to receive in the prescribed manner from ministries, other central and local executive bodies, enterprises, institutions and organizations, as well as </w:t>
            </w:r>
            <w:r w:rsidR="00D6122C" w:rsidRPr="00621CBE">
              <w:rPr>
                <w:color w:val="000000" w:themeColor="text1"/>
                <w:sz w:val="22"/>
                <w:szCs w:val="22"/>
                <w:lang w:val="en-US"/>
              </w:rPr>
              <w:t>DPs</w:t>
            </w:r>
            <w:r w:rsidRPr="00621CBE">
              <w:rPr>
                <w:color w:val="000000" w:themeColor="text1"/>
                <w:sz w:val="22"/>
                <w:szCs w:val="22"/>
                <w:lang w:val="en-US"/>
              </w:rPr>
              <w:t xml:space="preserve"> information, documents and materials necessary to perform its functions.</w:t>
            </w:r>
          </w:p>
          <w:p w14:paraId="7A2DB6D2" w14:textId="77777777" w:rsidR="009F02A5" w:rsidRPr="00621CBE" w:rsidRDefault="009F02A5" w:rsidP="00D3216E">
            <w:pPr>
              <w:pStyle w:val="a8"/>
              <w:spacing w:before="0" w:after="120"/>
              <w:jc w:val="both"/>
              <w:rPr>
                <w:color w:val="000000" w:themeColor="text1"/>
                <w:sz w:val="2"/>
                <w:szCs w:val="2"/>
                <w:lang w:val="en-US"/>
              </w:rPr>
            </w:pPr>
          </w:p>
          <w:p w14:paraId="23E1DACD" w14:textId="5B913842" w:rsidR="00415740" w:rsidRPr="00621CBE" w:rsidRDefault="006A5A7E" w:rsidP="00D3216E">
            <w:pPr>
              <w:pStyle w:val="a8"/>
              <w:spacing w:before="0" w:after="120"/>
              <w:jc w:val="both"/>
              <w:rPr>
                <w:color w:val="000000" w:themeColor="text1"/>
                <w:sz w:val="22"/>
                <w:szCs w:val="22"/>
                <w:lang w:val="en-US"/>
              </w:rPr>
            </w:pPr>
            <w:r w:rsidRPr="00621CBE">
              <w:rPr>
                <w:color w:val="000000" w:themeColor="text1"/>
                <w:sz w:val="22"/>
                <w:szCs w:val="22"/>
                <w:lang w:val="en-US"/>
              </w:rPr>
              <w:t>In its work, t</w:t>
            </w:r>
            <w:r w:rsidR="00415740" w:rsidRPr="00621CBE">
              <w:rPr>
                <w:color w:val="000000" w:themeColor="text1"/>
                <w:sz w:val="22"/>
                <w:szCs w:val="22"/>
                <w:lang w:val="en-US"/>
              </w:rPr>
              <w:t xml:space="preserve">he SWG and its </w:t>
            </w:r>
            <w:r w:rsidR="00D84D69">
              <w:rPr>
                <w:color w:val="000000" w:themeColor="text1"/>
                <w:sz w:val="22"/>
                <w:szCs w:val="22"/>
                <w:lang w:val="en-US"/>
              </w:rPr>
              <w:t xml:space="preserve">thematic </w:t>
            </w:r>
            <w:r w:rsidR="00415740" w:rsidRPr="00621CBE">
              <w:rPr>
                <w:color w:val="000000" w:themeColor="text1"/>
                <w:sz w:val="22"/>
                <w:szCs w:val="22"/>
                <w:lang w:val="en-US"/>
              </w:rPr>
              <w:t xml:space="preserve">subgroups shall secure mainstreaming of cross-cutting issues, such as </w:t>
            </w:r>
            <w:r w:rsidRPr="00621CBE">
              <w:rPr>
                <w:color w:val="000000" w:themeColor="text1"/>
                <w:sz w:val="22"/>
                <w:szCs w:val="22"/>
                <w:lang w:val="en-US"/>
              </w:rPr>
              <w:t xml:space="preserve">anti-corruption, digitalization, and </w:t>
            </w:r>
            <w:r w:rsidR="00415740" w:rsidRPr="00621CBE">
              <w:rPr>
                <w:color w:val="000000" w:themeColor="text1"/>
                <w:sz w:val="22"/>
                <w:szCs w:val="22"/>
                <w:lang w:val="en-US"/>
              </w:rPr>
              <w:t>gender</w:t>
            </w:r>
            <w:r w:rsidRPr="00621CBE">
              <w:rPr>
                <w:color w:val="000000" w:themeColor="text1"/>
                <w:sz w:val="22"/>
                <w:szCs w:val="22"/>
                <w:lang w:val="en-US"/>
              </w:rPr>
              <w:t xml:space="preserve"> equality</w:t>
            </w:r>
            <w:r w:rsidR="00415740" w:rsidRPr="00621CBE">
              <w:rPr>
                <w:color w:val="000000" w:themeColor="text1"/>
                <w:sz w:val="22"/>
                <w:szCs w:val="22"/>
                <w:lang w:val="en-US"/>
              </w:rPr>
              <w:t xml:space="preserve">. </w:t>
            </w:r>
            <w:r w:rsidR="00D84D69">
              <w:rPr>
                <w:color w:val="000000" w:themeColor="text1"/>
                <w:sz w:val="22"/>
                <w:szCs w:val="22"/>
                <w:lang w:val="en-US"/>
              </w:rPr>
              <w:t>Persons responsible</w:t>
            </w:r>
            <w:r w:rsidR="00415740" w:rsidRPr="00621CBE">
              <w:rPr>
                <w:color w:val="000000" w:themeColor="text1"/>
                <w:sz w:val="22"/>
                <w:szCs w:val="22"/>
                <w:lang w:val="en-US"/>
              </w:rPr>
              <w:t xml:space="preserve"> for gender equality shall be appointed respectively </w:t>
            </w:r>
            <w:r w:rsidR="00D84D69">
              <w:rPr>
                <w:color w:val="000000" w:themeColor="text1"/>
                <w:sz w:val="22"/>
                <w:szCs w:val="22"/>
                <w:lang w:val="en-US"/>
              </w:rPr>
              <w:t xml:space="preserve">both </w:t>
            </w:r>
            <w:r w:rsidR="00415740" w:rsidRPr="00621CBE">
              <w:rPr>
                <w:color w:val="000000" w:themeColor="text1"/>
                <w:sz w:val="22"/>
                <w:szCs w:val="22"/>
                <w:lang w:val="en-US"/>
              </w:rPr>
              <w:t xml:space="preserve">from the Ukrainian side and the </w:t>
            </w:r>
            <w:r w:rsidR="00D84D69">
              <w:rPr>
                <w:color w:val="000000" w:themeColor="text1"/>
                <w:sz w:val="22"/>
                <w:szCs w:val="22"/>
                <w:lang w:val="en-US"/>
              </w:rPr>
              <w:t>DP’s side</w:t>
            </w:r>
            <w:r w:rsidR="00415740" w:rsidRPr="00621CBE">
              <w:rPr>
                <w:color w:val="000000" w:themeColor="text1"/>
                <w:sz w:val="22"/>
                <w:szCs w:val="22"/>
                <w:lang w:val="en-US"/>
              </w:rPr>
              <w:t>.</w:t>
            </w:r>
          </w:p>
          <w:p w14:paraId="2DA2F9BF" w14:textId="00E575D0" w:rsidR="000B1A10" w:rsidRPr="00621CBE" w:rsidRDefault="00D84D69" w:rsidP="00D3216E">
            <w:pPr>
              <w:pStyle w:val="a8"/>
              <w:spacing w:before="0" w:after="120"/>
              <w:jc w:val="both"/>
              <w:rPr>
                <w:color w:val="000000" w:themeColor="text1"/>
                <w:sz w:val="22"/>
                <w:szCs w:val="22"/>
                <w:lang w:val="en-US"/>
              </w:rPr>
            </w:pPr>
            <w:r>
              <w:rPr>
                <w:color w:val="000000" w:themeColor="text1"/>
                <w:sz w:val="22"/>
                <w:szCs w:val="22"/>
                <w:lang w:val="en-US"/>
              </w:rPr>
              <w:t xml:space="preserve">The </w:t>
            </w:r>
            <w:r w:rsidR="000B1A10" w:rsidRPr="00621CBE">
              <w:rPr>
                <w:color w:val="000000" w:themeColor="text1"/>
                <w:sz w:val="22"/>
                <w:szCs w:val="22"/>
                <w:lang w:val="en-US"/>
              </w:rPr>
              <w:t xml:space="preserve">SWG and </w:t>
            </w:r>
            <w:r>
              <w:rPr>
                <w:color w:val="000000" w:themeColor="text1"/>
                <w:sz w:val="22"/>
                <w:szCs w:val="22"/>
                <w:lang w:val="en-US"/>
              </w:rPr>
              <w:t>thematic s</w:t>
            </w:r>
            <w:r w:rsidR="000B1A10" w:rsidRPr="00621CBE">
              <w:rPr>
                <w:color w:val="000000" w:themeColor="text1"/>
                <w:sz w:val="22"/>
                <w:szCs w:val="22"/>
                <w:lang w:val="en-US"/>
              </w:rPr>
              <w:t xml:space="preserve">ubgroups use online coordination tools in their work, including online </w:t>
            </w:r>
            <w:r w:rsidR="00D6122C" w:rsidRPr="00621CBE">
              <w:rPr>
                <w:color w:val="000000" w:themeColor="text1"/>
                <w:sz w:val="22"/>
                <w:szCs w:val="22"/>
                <w:lang w:val="en-US"/>
              </w:rPr>
              <w:t xml:space="preserve">meeting </w:t>
            </w:r>
            <w:r w:rsidR="000B1A10" w:rsidRPr="00621CBE">
              <w:rPr>
                <w:color w:val="000000" w:themeColor="text1"/>
                <w:sz w:val="22"/>
                <w:szCs w:val="22"/>
                <w:lang w:val="en-US"/>
              </w:rPr>
              <w:t>platform</w:t>
            </w:r>
            <w:r w:rsidR="00D6122C" w:rsidRPr="00621CBE">
              <w:rPr>
                <w:color w:val="000000" w:themeColor="text1"/>
                <w:sz w:val="22"/>
                <w:szCs w:val="22"/>
                <w:lang w:val="en-US"/>
              </w:rPr>
              <w:t>s</w:t>
            </w:r>
            <w:r w:rsidR="000B1A10" w:rsidRPr="00621CBE">
              <w:rPr>
                <w:color w:val="000000" w:themeColor="text1"/>
                <w:sz w:val="22"/>
                <w:szCs w:val="22"/>
                <w:lang w:val="en-US"/>
              </w:rPr>
              <w:t>, etc.</w:t>
            </w:r>
          </w:p>
          <w:p w14:paraId="6053DBF1" w14:textId="3536E093" w:rsidR="00F32426" w:rsidRPr="00621CBE" w:rsidRDefault="000B1A10" w:rsidP="006264AC">
            <w:pPr>
              <w:pStyle w:val="a8"/>
              <w:spacing w:before="0" w:after="120"/>
              <w:jc w:val="both"/>
              <w:rPr>
                <w:color w:val="000000" w:themeColor="text1"/>
                <w:sz w:val="22"/>
                <w:szCs w:val="22"/>
                <w:lang w:val="en-GB"/>
              </w:rPr>
            </w:pPr>
            <w:r w:rsidRPr="00621CBE">
              <w:rPr>
                <w:color w:val="000000" w:themeColor="text1"/>
                <w:sz w:val="22"/>
                <w:szCs w:val="22"/>
                <w:lang w:val="en-US"/>
              </w:rPr>
              <w:t xml:space="preserve">The working languages of the SWG and </w:t>
            </w:r>
            <w:r w:rsidR="00D84D69">
              <w:rPr>
                <w:color w:val="000000" w:themeColor="text1"/>
                <w:sz w:val="22"/>
                <w:szCs w:val="22"/>
                <w:lang w:val="en-US"/>
              </w:rPr>
              <w:t xml:space="preserve">thematic </w:t>
            </w:r>
            <w:r w:rsidRPr="00621CBE">
              <w:rPr>
                <w:color w:val="000000" w:themeColor="text1"/>
                <w:sz w:val="22"/>
                <w:szCs w:val="22"/>
                <w:lang w:val="en-US"/>
              </w:rPr>
              <w:t xml:space="preserve">subgroups are Ukrainian and English. </w:t>
            </w:r>
            <w:r w:rsidR="00D6122C" w:rsidRPr="00621CBE">
              <w:rPr>
                <w:color w:val="000000" w:themeColor="text1"/>
                <w:sz w:val="22"/>
                <w:szCs w:val="22"/>
                <w:lang w:val="en-US"/>
              </w:rPr>
              <w:t>The Secretariat, with the support of DPs</w:t>
            </w:r>
            <w:r w:rsidR="00D6122C" w:rsidRPr="00621CBE">
              <w:rPr>
                <w:color w:val="000000" w:themeColor="text1"/>
                <w:sz w:val="22"/>
                <w:szCs w:val="22"/>
                <w:lang w:val="uk-UA"/>
              </w:rPr>
              <w:t xml:space="preserve"> </w:t>
            </w:r>
            <w:r w:rsidRPr="00621CBE">
              <w:rPr>
                <w:color w:val="000000" w:themeColor="text1"/>
                <w:sz w:val="22"/>
                <w:szCs w:val="22"/>
                <w:lang w:val="en-US"/>
              </w:rPr>
              <w:t xml:space="preserve">and ITA projects </w:t>
            </w:r>
            <w:r w:rsidR="00D6122C" w:rsidRPr="00621CBE">
              <w:rPr>
                <w:color w:val="000000" w:themeColor="text1"/>
                <w:sz w:val="22"/>
                <w:szCs w:val="22"/>
                <w:lang w:val="en-US"/>
              </w:rPr>
              <w:t xml:space="preserve">organizes </w:t>
            </w:r>
            <w:r w:rsidRPr="00621CBE">
              <w:rPr>
                <w:color w:val="000000" w:themeColor="text1"/>
                <w:sz w:val="22"/>
                <w:szCs w:val="22"/>
                <w:lang w:val="en-US"/>
              </w:rPr>
              <w:t>translation.</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14:paraId="0C29984D" w14:textId="6D10E4F2" w:rsidR="00F32426" w:rsidRDefault="00F32426" w:rsidP="006264AC">
            <w:pPr>
              <w:pStyle w:val="a8"/>
              <w:spacing w:before="0" w:after="120"/>
              <w:jc w:val="both"/>
              <w:rPr>
                <w:color w:val="000000" w:themeColor="text1"/>
                <w:sz w:val="22"/>
                <w:szCs w:val="22"/>
                <w:u w:val="single"/>
                <w:lang w:val="uk-UA"/>
              </w:rPr>
            </w:pPr>
            <w:r w:rsidRPr="00621CBE">
              <w:rPr>
                <w:color w:val="000000" w:themeColor="text1"/>
                <w:sz w:val="22"/>
                <w:szCs w:val="22"/>
                <w:u w:val="single"/>
                <w:lang w:val="uk-UA"/>
              </w:rPr>
              <w:lastRenderedPageBreak/>
              <w:t>Вступ</w:t>
            </w:r>
          </w:p>
          <w:p w14:paraId="67A63A74" w14:textId="5ED1C21B" w:rsidR="00BB7042" w:rsidRPr="005F4524" w:rsidRDefault="00BB7042" w:rsidP="00BB7042">
            <w:pPr>
              <w:pStyle w:val="a8"/>
              <w:spacing w:before="0" w:after="120"/>
              <w:jc w:val="both"/>
              <w:rPr>
                <w:sz w:val="22"/>
                <w:szCs w:val="22"/>
                <w:lang w:val="uk-UA"/>
              </w:rPr>
            </w:pPr>
            <w:r w:rsidRPr="008927E2">
              <w:rPr>
                <w:sz w:val="22"/>
                <w:szCs w:val="22"/>
                <w:lang w:val="uk-UA"/>
              </w:rPr>
              <w:t>Україна приєдналася до Порядку денного сталого розвитку до 2030 року та ухвалила Цілі сталого розвитку, включаючи Ціль 17 «Партнерство заради стійкого розвитку».  Відповідно, країна взяла на себе зобов’язання розвивати багатосторонні пар</w:t>
            </w:r>
            <w:r w:rsidR="00863B6D" w:rsidRPr="008927E2">
              <w:rPr>
                <w:sz w:val="22"/>
                <w:szCs w:val="22"/>
                <w:lang w:val="uk-UA"/>
              </w:rPr>
              <w:t>т</w:t>
            </w:r>
            <w:r w:rsidRPr="008927E2">
              <w:rPr>
                <w:sz w:val="22"/>
                <w:szCs w:val="22"/>
                <w:lang w:val="uk-UA"/>
              </w:rPr>
              <w:t>нерства з метою мобілізації та обміну знаннями, експертизою, технологіями та фінансовими ресурсами для підтримки цілей сталого розвитку, а також звітувати щодо прогресу та ефективності партнерства у сфері розвитку в рамках спеціальних моніторингових структур.</w:t>
            </w:r>
            <w:r w:rsidRPr="005F4524">
              <w:rPr>
                <w:sz w:val="22"/>
                <w:szCs w:val="22"/>
                <w:lang w:val="uk-UA"/>
              </w:rPr>
              <w:t xml:space="preserve">   </w:t>
            </w:r>
          </w:p>
          <w:p w14:paraId="32C47D18" w14:textId="00E22DCA" w:rsidR="00F32426" w:rsidRPr="00621CBE" w:rsidRDefault="00F32426" w:rsidP="00252B9B">
            <w:pPr>
              <w:pStyle w:val="a8"/>
              <w:spacing w:before="0" w:after="120"/>
              <w:jc w:val="both"/>
              <w:rPr>
                <w:color w:val="000000" w:themeColor="text1"/>
                <w:sz w:val="22"/>
                <w:szCs w:val="22"/>
                <w:lang w:val="uk-UA"/>
              </w:rPr>
            </w:pPr>
            <w:r w:rsidRPr="00621CBE">
              <w:rPr>
                <w:color w:val="000000" w:themeColor="text1"/>
                <w:sz w:val="22"/>
                <w:szCs w:val="22"/>
                <w:lang w:val="uk-UA"/>
              </w:rPr>
              <w:t xml:space="preserve">Відповідно до завдань партнерства Паризької декларації щодо підвищення ефективності зовнішньої допомоги, до якої Україна приєдналась згідно з Указом Президента від 19.04.2007 № 325, країна-партнер під час діалогу з </w:t>
            </w:r>
            <w:r w:rsidR="00252B9B" w:rsidRPr="00621CBE">
              <w:rPr>
                <w:color w:val="000000" w:themeColor="text1"/>
                <w:sz w:val="22"/>
                <w:szCs w:val="22"/>
                <w:lang w:val="uk-UA"/>
              </w:rPr>
              <w:t xml:space="preserve">країнами - </w:t>
            </w:r>
            <w:r w:rsidRPr="00621CBE">
              <w:rPr>
                <w:color w:val="000000" w:themeColor="text1"/>
                <w:sz w:val="22"/>
                <w:szCs w:val="22"/>
                <w:lang w:val="uk-UA"/>
              </w:rPr>
              <w:t>донорами бере на себе провідну роль у коор</w:t>
            </w:r>
            <w:r w:rsidR="00A34D07" w:rsidRPr="00621CBE">
              <w:rPr>
                <w:color w:val="000000" w:themeColor="text1"/>
                <w:sz w:val="22"/>
                <w:szCs w:val="22"/>
                <w:lang w:val="uk-UA"/>
              </w:rPr>
              <w:t>динуванні міжнародної допомоги та</w:t>
            </w:r>
            <w:r w:rsidRPr="00621CBE">
              <w:rPr>
                <w:color w:val="000000" w:themeColor="text1"/>
                <w:sz w:val="22"/>
                <w:szCs w:val="22"/>
                <w:lang w:val="uk-UA"/>
              </w:rPr>
              <w:t xml:space="preserve"> інших ресурсів для розвитку.</w:t>
            </w:r>
          </w:p>
          <w:p w14:paraId="2CF79C03" w14:textId="274047D4" w:rsidR="00E13848" w:rsidRPr="008927E2" w:rsidRDefault="00E13848" w:rsidP="00E13848">
            <w:pPr>
              <w:pStyle w:val="a8"/>
              <w:spacing w:before="0" w:after="120"/>
              <w:jc w:val="both"/>
              <w:rPr>
                <w:lang w:val="uk-UA"/>
              </w:rPr>
            </w:pPr>
            <w:r w:rsidRPr="008927E2">
              <w:rPr>
                <w:sz w:val="22"/>
                <w:szCs w:val="22"/>
                <w:lang w:val="uk-UA"/>
              </w:rPr>
              <w:t>За ініціативою Уряду України було створено Директорат координації міжнародної технічної допомоги (</w:t>
            </w:r>
            <w:r w:rsidR="004A5DF5" w:rsidRPr="008927E2">
              <w:rPr>
                <w:sz w:val="22"/>
                <w:szCs w:val="22"/>
                <w:lang w:val="uk-UA"/>
              </w:rPr>
              <w:t xml:space="preserve">далі – МТД) </w:t>
            </w:r>
            <w:r w:rsidRPr="008927E2">
              <w:rPr>
                <w:sz w:val="22"/>
                <w:szCs w:val="22"/>
                <w:lang w:val="uk-UA"/>
              </w:rPr>
              <w:t>при Секретаріаті Кабінету Міністрів України. За результатами консультацій між представниками Уряду і партнерами з розвитку (</w:t>
            </w:r>
            <w:r w:rsidR="004A5DF5" w:rsidRPr="008927E2">
              <w:rPr>
                <w:sz w:val="22"/>
                <w:szCs w:val="22"/>
                <w:lang w:val="uk-UA"/>
              </w:rPr>
              <w:t>далі – ПР</w:t>
            </w:r>
            <w:r w:rsidRPr="008927E2">
              <w:rPr>
                <w:sz w:val="22"/>
                <w:szCs w:val="22"/>
                <w:lang w:val="uk-UA"/>
              </w:rPr>
              <w:t>) було прийняте рішення удосконалити існуючу архітектуру відкритого діалогу та координації для визначення і впровадження ключових пріоритетів розвитку України.</w:t>
            </w:r>
          </w:p>
          <w:p w14:paraId="4EBCDC48" w14:textId="5927D889" w:rsidR="006264AC" w:rsidRDefault="00E13848" w:rsidP="006264AC">
            <w:pPr>
              <w:pStyle w:val="a8"/>
              <w:spacing w:before="0" w:after="120"/>
              <w:jc w:val="both"/>
              <w:rPr>
                <w:sz w:val="22"/>
                <w:szCs w:val="22"/>
                <w:lang w:val="uk-UA"/>
              </w:rPr>
            </w:pPr>
            <w:r w:rsidRPr="008927E2">
              <w:rPr>
                <w:bCs/>
                <w:iCs/>
                <w:color w:val="222222"/>
                <w:sz w:val="22"/>
                <w:szCs w:val="22"/>
                <w:lang w:val="uk-UA"/>
              </w:rPr>
              <w:t xml:space="preserve">Постанова Кабінету Міністрів України від 15.02.2002 № 153, яка регулює МТД, передбачає трирівневу координаційну структуру МТД з </w:t>
            </w:r>
            <w:r w:rsidR="00A129D1">
              <w:rPr>
                <w:bCs/>
                <w:iCs/>
                <w:color w:val="222222"/>
                <w:sz w:val="22"/>
                <w:szCs w:val="22"/>
                <w:lang w:val="uk-UA"/>
              </w:rPr>
              <w:t>секторальними</w:t>
            </w:r>
            <w:r w:rsidRPr="008927E2">
              <w:rPr>
                <w:bCs/>
                <w:iCs/>
                <w:color w:val="222222"/>
                <w:sz w:val="22"/>
                <w:szCs w:val="22"/>
                <w:lang w:val="uk-UA"/>
              </w:rPr>
              <w:t xml:space="preserve"> робочими групами, які мають бути сформовані </w:t>
            </w:r>
            <w:r w:rsidRPr="008927E2">
              <w:rPr>
                <w:sz w:val="22"/>
                <w:szCs w:val="22"/>
                <w:lang w:val="uk-UA"/>
              </w:rPr>
              <w:t>за участі представників органів державної влади та ПР для координації залучення та використання донорської допомоги відповідно до пріоритетів розвитку відповідного сектору.</w:t>
            </w:r>
            <w:r w:rsidRPr="005F4524">
              <w:rPr>
                <w:sz w:val="22"/>
                <w:szCs w:val="22"/>
                <w:lang w:val="uk-UA"/>
              </w:rPr>
              <w:t xml:space="preserve"> </w:t>
            </w:r>
          </w:p>
          <w:p w14:paraId="0A2D5631" w14:textId="77777777" w:rsidR="0097222A" w:rsidRPr="00E13848" w:rsidRDefault="0097222A" w:rsidP="006264AC">
            <w:pPr>
              <w:pStyle w:val="a8"/>
              <w:spacing w:before="0" w:after="120"/>
              <w:jc w:val="both"/>
              <w:rPr>
                <w:lang w:val="uk-UA"/>
              </w:rPr>
            </w:pPr>
          </w:p>
          <w:p w14:paraId="0CA5DC05" w14:textId="72695A5F" w:rsidR="00F32426" w:rsidRPr="00621CBE" w:rsidRDefault="00F32426" w:rsidP="006264AC">
            <w:pPr>
              <w:pStyle w:val="a8"/>
              <w:spacing w:before="0" w:after="120"/>
              <w:jc w:val="both"/>
              <w:rPr>
                <w:color w:val="000000" w:themeColor="text1"/>
                <w:sz w:val="22"/>
                <w:szCs w:val="22"/>
                <w:u w:val="single"/>
                <w:lang w:val="uk-UA"/>
              </w:rPr>
            </w:pPr>
            <w:r w:rsidRPr="00621CBE">
              <w:rPr>
                <w:color w:val="000000" w:themeColor="text1"/>
                <w:sz w:val="22"/>
                <w:szCs w:val="22"/>
                <w:u w:val="single"/>
                <w:lang w:val="uk-UA"/>
              </w:rPr>
              <w:lastRenderedPageBreak/>
              <w:t>Цілі і завдання</w:t>
            </w:r>
          </w:p>
          <w:p w14:paraId="51F65387" w14:textId="4BA1F57B" w:rsidR="00F32426" w:rsidRPr="00621CBE" w:rsidRDefault="006522A8" w:rsidP="00A34D07">
            <w:pPr>
              <w:spacing w:after="120"/>
              <w:jc w:val="both"/>
              <w:rPr>
                <w:color w:val="000000" w:themeColor="text1"/>
                <w:sz w:val="22"/>
                <w:szCs w:val="22"/>
                <w:lang w:val="uk-UA"/>
              </w:rPr>
            </w:pPr>
            <w:r>
              <w:rPr>
                <w:color w:val="000000" w:themeColor="text1"/>
                <w:sz w:val="22"/>
                <w:szCs w:val="22"/>
                <w:lang w:val="uk-UA"/>
              </w:rPr>
              <w:t>Основною</w:t>
            </w:r>
            <w:r w:rsidR="00F32426" w:rsidRPr="00621CBE">
              <w:rPr>
                <w:color w:val="000000" w:themeColor="text1"/>
                <w:sz w:val="22"/>
                <w:szCs w:val="22"/>
                <w:lang w:val="uk-UA"/>
              </w:rPr>
              <w:t xml:space="preserve"> метою </w:t>
            </w:r>
            <w:r w:rsidR="00D057E5" w:rsidRPr="00621CBE">
              <w:rPr>
                <w:color w:val="000000" w:themeColor="text1"/>
                <w:sz w:val="22"/>
                <w:szCs w:val="22"/>
                <w:lang w:val="uk-UA"/>
              </w:rPr>
              <w:t xml:space="preserve">роботи </w:t>
            </w:r>
            <w:r w:rsidR="00F8745F" w:rsidRPr="00621CBE">
              <w:rPr>
                <w:color w:val="000000" w:themeColor="text1"/>
                <w:sz w:val="22"/>
                <w:szCs w:val="22"/>
                <w:lang w:val="uk-UA"/>
              </w:rPr>
              <w:t>секторальної</w:t>
            </w:r>
            <w:r w:rsidR="00C77D25" w:rsidRPr="00621CBE">
              <w:rPr>
                <w:color w:val="000000" w:themeColor="text1"/>
                <w:sz w:val="22"/>
                <w:szCs w:val="22"/>
                <w:lang w:val="uk-UA"/>
              </w:rPr>
              <w:t xml:space="preserve"> робочої групи</w:t>
            </w:r>
            <w:r w:rsidR="00A34D07" w:rsidRPr="00621CBE">
              <w:rPr>
                <w:color w:val="000000" w:themeColor="text1"/>
                <w:sz w:val="22"/>
                <w:szCs w:val="22"/>
                <w:lang w:val="uk-UA"/>
              </w:rPr>
              <w:t xml:space="preserve"> “</w:t>
            </w:r>
            <w:r w:rsidR="00B507EE">
              <w:rPr>
                <w:color w:val="000000" w:themeColor="text1"/>
                <w:sz w:val="22"/>
                <w:szCs w:val="22"/>
                <w:lang w:val="uk-UA"/>
              </w:rPr>
              <w:t>Соціальний захист ветеранів</w:t>
            </w:r>
            <w:r w:rsidR="00A34D07" w:rsidRPr="00621CBE">
              <w:rPr>
                <w:lang w:val="uk-UA"/>
              </w:rPr>
              <w:t xml:space="preserve">” </w:t>
            </w:r>
            <w:r w:rsidR="00C77D25" w:rsidRPr="00621CBE">
              <w:rPr>
                <w:color w:val="000000" w:themeColor="text1"/>
                <w:sz w:val="22"/>
                <w:szCs w:val="22"/>
                <w:lang w:val="uk-UA"/>
              </w:rPr>
              <w:t>(</w:t>
            </w:r>
            <w:r w:rsidR="00574563" w:rsidRPr="00621CBE">
              <w:rPr>
                <w:color w:val="000000" w:themeColor="text1"/>
                <w:sz w:val="22"/>
                <w:szCs w:val="22"/>
                <w:lang w:val="uk-UA"/>
              </w:rPr>
              <w:t xml:space="preserve">далі - </w:t>
            </w:r>
            <w:r w:rsidR="00F8745F" w:rsidRPr="00621CBE">
              <w:rPr>
                <w:color w:val="000000" w:themeColor="text1"/>
                <w:sz w:val="22"/>
                <w:szCs w:val="22"/>
                <w:lang w:val="uk-UA"/>
              </w:rPr>
              <w:t>С</w:t>
            </w:r>
            <w:r w:rsidR="00F32426" w:rsidRPr="00621CBE">
              <w:rPr>
                <w:color w:val="000000" w:themeColor="text1"/>
                <w:sz w:val="22"/>
                <w:szCs w:val="22"/>
                <w:lang w:val="uk-UA"/>
              </w:rPr>
              <w:t>РГ</w:t>
            </w:r>
            <w:r w:rsidR="00C77D25" w:rsidRPr="00621CBE">
              <w:rPr>
                <w:color w:val="000000" w:themeColor="text1"/>
                <w:sz w:val="22"/>
                <w:szCs w:val="22"/>
                <w:lang w:val="uk-UA"/>
              </w:rPr>
              <w:t>)</w:t>
            </w:r>
            <w:r w:rsidR="00F32426" w:rsidRPr="00621CBE">
              <w:rPr>
                <w:color w:val="000000" w:themeColor="text1"/>
                <w:sz w:val="22"/>
                <w:szCs w:val="22"/>
                <w:lang w:val="uk-UA"/>
              </w:rPr>
              <w:t xml:space="preserve"> є </w:t>
            </w:r>
            <w:r w:rsidR="00C77D25" w:rsidRPr="00621CBE">
              <w:rPr>
                <w:color w:val="000000" w:themeColor="text1"/>
                <w:sz w:val="22"/>
                <w:szCs w:val="22"/>
                <w:lang w:val="uk-UA"/>
              </w:rPr>
              <w:t xml:space="preserve">координація </w:t>
            </w:r>
            <w:r w:rsidR="00F32426" w:rsidRPr="00621CBE">
              <w:rPr>
                <w:color w:val="000000" w:themeColor="text1"/>
                <w:sz w:val="22"/>
                <w:szCs w:val="22"/>
                <w:lang w:val="uk-UA"/>
              </w:rPr>
              <w:t xml:space="preserve">МТД з галузевими пріоритетами </w:t>
            </w:r>
            <w:r>
              <w:rPr>
                <w:color w:val="000000" w:themeColor="text1"/>
                <w:sz w:val="22"/>
                <w:szCs w:val="22"/>
                <w:lang w:val="uk-UA"/>
              </w:rPr>
              <w:t xml:space="preserve">політик та </w:t>
            </w:r>
            <w:r w:rsidR="00F32426" w:rsidRPr="00621CBE">
              <w:rPr>
                <w:color w:val="000000" w:themeColor="text1"/>
                <w:sz w:val="22"/>
                <w:szCs w:val="22"/>
                <w:lang w:val="uk-UA"/>
              </w:rPr>
              <w:t>реформ</w:t>
            </w:r>
            <w:r>
              <w:rPr>
                <w:color w:val="000000" w:themeColor="text1"/>
                <w:sz w:val="22"/>
                <w:szCs w:val="22"/>
                <w:lang w:val="uk-UA"/>
              </w:rPr>
              <w:t xml:space="preserve">, </w:t>
            </w:r>
            <w:r w:rsidR="00F32426" w:rsidRPr="00621CBE">
              <w:rPr>
                <w:color w:val="000000" w:themeColor="text1"/>
                <w:sz w:val="22"/>
                <w:szCs w:val="22"/>
                <w:lang w:val="uk-UA"/>
              </w:rPr>
              <w:t>планами дій</w:t>
            </w:r>
            <w:r w:rsidR="00C77554" w:rsidRPr="00621CBE">
              <w:rPr>
                <w:color w:val="000000" w:themeColor="text1"/>
                <w:sz w:val="22"/>
                <w:szCs w:val="22"/>
                <w:lang w:val="uk-UA"/>
              </w:rPr>
              <w:t xml:space="preserve"> </w:t>
            </w:r>
            <w:r w:rsidR="00F32426" w:rsidRPr="00621CBE">
              <w:rPr>
                <w:color w:val="000000" w:themeColor="text1"/>
                <w:sz w:val="22"/>
                <w:szCs w:val="22"/>
                <w:lang w:val="uk-UA"/>
              </w:rPr>
              <w:t>шляхом:</w:t>
            </w:r>
          </w:p>
          <w:p w14:paraId="0365CCEE" w14:textId="403C1C15" w:rsidR="00737FE1" w:rsidRPr="00621CBE" w:rsidRDefault="00737FE1" w:rsidP="006264AC">
            <w:pPr>
              <w:numPr>
                <w:ilvl w:val="0"/>
                <w:numId w:val="1"/>
              </w:numPr>
              <w:spacing w:after="120"/>
              <w:jc w:val="both"/>
              <w:rPr>
                <w:color w:val="000000" w:themeColor="text1"/>
                <w:sz w:val="22"/>
                <w:szCs w:val="22"/>
                <w:lang w:val="uk-UA"/>
              </w:rPr>
            </w:pPr>
            <w:r w:rsidRPr="00621CBE">
              <w:rPr>
                <w:color w:val="000000" w:themeColor="text1"/>
                <w:sz w:val="22"/>
                <w:szCs w:val="22"/>
                <w:lang w:val="uk-UA"/>
              </w:rPr>
              <w:t>Узгодження спільних</w:t>
            </w:r>
            <w:r w:rsidR="009E1F98" w:rsidRPr="00621CBE">
              <w:rPr>
                <w:color w:val="000000" w:themeColor="text1"/>
                <w:sz w:val="22"/>
                <w:szCs w:val="22"/>
                <w:lang w:val="uk-UA"/>
              </w:rPr>
              <w:t xml:space="preserve"> </w:t>
            </w:r>
            <w:r w:rsidR="00F03AEE" w:rsidRPr="00621CBE">
              <w:rPr>
                <w:color w:val="000000" w:themeColor="text1"/>
                <w:sz w:val="22"/>
                <w:szCs w:val="22"/>
                <w:lang w:val="uk-UA"/>
              </w:rPr>
              <w:t xml:space="preserve">заходів для досягнення запланованих </w:t>
            </w:r>
            <w:r w:rsidRPr="00621CBE">
              <w:rPr>
                <w:color w:val="000000" w:themeColor="text1"/>
                <w:sz w:val="22"/>
                <w:szCs w:val="22"/>
                <w:lang w:val="uk-UA"/>
              </w:rPr>
              <w:t xml:space="preserve"> результатів реалізації реформ на основі затверджених стратегій реформ, галузевих/міністерських планів дій та програм/проектів </w:t>
            </w:r>
            <w:r w:rsidR="00D6122C" w:rsidRPr="00621CBE">
              <w:rPr>
                <w:color w:val="000000" w:themeColor="text1"/>
                <w:sz w:val="22"/>
                <w:szCs w:val="22"/>
                <w:lang w:val="uk-UA"/>
              </w:rPr>
              <w:t>ПР</w:t>
            </w:r>
            <w:r w:rsidR="00235831" w:rsidRPr="00621CBE">
              <w:rPr>
                <w:color w:val="000000" w:themeColor="text1"/>
                <w:sz w:val="22"/>
                <w:szCs w:val="22"/>
                <w:lang w:val="uk-UA"/>
              </w:rPr>
              <w:t>;</w:t>
            </w:r>
          </w:p>
          <w:p w14:paraId="7373803A" w14:textId="5A1E0ADE" w:rsidR="00F32426" w:rsidRPr="00621CBE" w:rsidRDefault="00C77554" w:rsidP="00C949AE">
            <w:pPr>
              <w:numPr>
                <w:ilvl w:val="0"/>
                <w:numId w:val="1"/>
              </w:numPr>
              <w:spacing w:after="120"/>
              <w:jc w:val="both"/>
              <w:rPr>
                <w:color w:val="000000" w:themeColor="text1"/>
                <w:sz w:val="22"/>
                <w:szCs w:val="22"/>
                <w:lang w:val="uk-UA"/>
              </w:rPr>
            </w:pPr>
            <w:r w:rsidRPr="00621CBE">
              <w:rPr>
                <w:color w:val="000000" w:themeColor="text1"/>
                <w:sz w:val="22"/>
                <w:szCs w:val="22"/>
                <w:lang w:val="uk-UA"/>
              </w:rPr>
              <w:t>В</w:t>
            </w:r>
            <w:r w:rsidR="00F32426" w:rsidRPr="00621CBE">
              <w:rPr>
                <w:color w:val="000000" w:themeColor="text1"/>
                <w:sz w:val="22"/>
                <w:szCs w:val="22"/>
                <w:lang w:val="uk-UA"/>
              </w:rPr>
              <w:t xml:space="preserve">иявлення сфер для координації та синергії, уникнення дублювання, визначення недостатньо фінансованих </w:t>
            </w:r>
            <w:r w:rsidR="00F03AEE" w:rsidRPr="00621CBE">
              <w:rPr>
                <w:color w:val="000000" w:themeColor="text1"/>
                <w:sz w:val="22"/>
                <w:szCs w:val="22"/>
                <w:lang w:val="uk-UA"/>
              </w:rPr>
              <w:t xml:space="preserve">заходів в рамках проведення реформ у відповідних напрямах державної політики </w:t>
            </w:r>
            <w:r w:rsidR="00F32426" w:rsidRPr="00621CBE">
              <w:rPr>
                <w:color w:val="000000" w:themeColor="text1"/>
                <w:sz w:val="22"/>
                <w:szCs w:val="22"/>
                <w:lang w:val="uk-UA"/>
              </w:rPr>
              <w:t xml:space="preserve">та </w:t>
            </w:r>
            <w:r w:rsidR="004F197C" w:rsidRPr="00621CBE">
              <w:rPr>
                <w:color w:val="000000" w:themeColor="text1"/>
                <w:sz w:val="22"/>
                <w:szCs w:val="22"/>
                <w:lang w:val="uk-UA"/>
              </w:rPr>
              <w:t xml:space="preserve">можливих </w:t>
            </w:r>
            <w:r w:rsidR="00F03AEE" w:rsidRPr="00621CBE">
              <w:rPr>
                <w:color w:val="000000" w:themeColor="text1"/>
                <w:sz w:val="22"/>
                <w:szCs w:val="22"/>
                <w:lang w:val="uk-UA"/>
              </w:rPr>
              <w:t>інструментів їх підтримки з боку ПР</w:t>
            </w:r>
            <w:r w:rsidR="001301E1" w:rsidRPr="00621CBE">
              <w:rPr>
                <w:color w:val="000000" w:themeColor="text1"/>
                <w:sz w:val="22"/>
                <w:szCs w:val="22"/>
                <w:lang w:val="uk-UA"/>
              </w:rPr>
              <w:t xml:space="preserve">, із урахуванням </w:t>
            </w:r>
            <w:r w:rsidR="00F03AEE" w:rsidRPr="00621CBE">
              <w:rPr>
                <w:color w:val="000000" w:themeColor="text1"/>
                <w:sz w:val="22"/>
                <w:szCs w:val="22"/>
                <w:lang w:val="uk-UA"/>
              </w:rPr>
              <w:t xml:space="preserve">затверджених </w:t>
            </w:r>
            <w:r w:rsidR="001301E1" w:rsidRPr="00621CBE">
              <w:rPr>
                <w:color w:val="000000" w:themeColor="text1"/>
                <w:sz w:val="22"/>
                <w:szCs w:val="22"/>
                <w:lang w:val="uk-UA"/>
              </w:rPr>
              <w:t>планів дій</w:t>
            </w:r>
            <w:r w:rsidR="00F32426" w:rsidRPr="00621CBE">
              <w:rPr>
                <w:color w:val="000000" w:themeColor="text1"/>
                <w:sz w:val="22"/>
                <w:szCs w:val="22"/>
                <w:lang w:val="uk-UA"/>
              </w:rPr>
              <w:t>;</w:t>
            </w:r>
          </w:p>
          <w:p w14:paraId="310B32FF" w14:textId="41EBC12C" w:rsidR="00F32426" w:rsidRPr="00621CBE" w:rsidRDefault="000E23F2" w:rsidP="006264AC">
            <w:pPr>
              <w:numPr>
                <w:ilvl w:val="0"/>
                <w:numId w:val="1"/>
              </w:numPr>
              <w:spacing w:after="120"/>
              <w:jc w:val="both"/>
              <w:rPr>
                <w:color w:val="000000" w:themeColor="text1"/>
                <w:sz w:val="22"/>
                <w:szCs w:val="22"/>
                <w:lang w:val="uk-UA"/>
              </w:rPr>
            </w:pPr>
            <w:r w:rsidRPr="00621CBE">
              <w:rPr>
                <w:color w:val="000000" w:themeColor="text1"/>
                <w:sz w:val="22"/>
                <w:szCs w:val="22"/>
                <w:lang w:val="uk-UA"/>
              </w:rPr>
              <w:t xml:space="preserve">Оцінки </w:t>
            </w:r>
            <w:r w:rsidR="00F32426" w:rsidRPr="00621CBE">
              <w:rPr>
                <w:color w:val="000000" w:themeColor="text1"/>
                <w:sz w:val="22"/>
                <w:szCs w:val="22"/>
                <w:lang w:val="uk-UA"/>
              </w:rPr>
              <w:t>прогресу викон</w:t>
            </w:r>
            <w:r w:rsidR="00421F24" w:rsidRPr="00621CBE">
              <w:rPr>
                <w:color w:val="000000" w:themeColor="text1"/>
                <w:sz w:val="22"/>
                <w:szCs w:val="22"/>
                <w:lang w:val="uk-UA"/>
              </w:rPr>
              <w:t xml:space="preserve">ання галузевих реформ та </w:t>
            </w:r>
            <w:r w:rsidR="00F03AEE" w:rsidRPr="00621CBE">
              <w:rPr>
                <w:color w:val="000000" w:themeColor="text1"/>
                <w:sz w:val="22"/>
                <w:szCs w:val="22"/>
                <w:lang w:val="uk-UA"/>
              </w:rPr>
              <w:t xml:space="preserve">обсягів їх фінансування </w:t>
            </w:r>
            <w:r w:rsidR="00421F24" w:rsidRPr="00621CBE">
              <w:rPr>
                <w:color w:val="000000" w:themeColor="text1"/>
                <w:sz w:val="22"/>
                <w:szCs w:val="22"/>
                <w:lang w:val="uk-UA"/>
              </w:rPr>
              <w:t>з боку</w:t>
            </w:r>
            <w:r w:rsidR="00F32426" w:rsidRPr="00621CBE">
              <w:rPr>
                <w:color w:val="000000" w:themeColor="text1"/>
                <w:sz w:val="22"/>
                <w:szCs w:val="22"/>
                <w:lang w:val="uk-UA"/>
              </w:rPr>
              <w:t xml:space="preserve"> Уряду та </w:t>
            </w:r>
            <w:r w:rsidR="00D6122C" w:rsidRPr="00621CBE">
              <w:rPr>
                <w:color w:val="000000" w:themeColor="text1"/>
                <w:sz w:val="22"/>
                <w:szCs w:val="22"/>
              </w:rPr>
              <w:t>ПР</w:t>
            </w:r>
            <w:r w:rsidR="00F32426" w:rsidRPr="00621CBE">
              <w:rPr>
                <w:color w:val="000000" w:themeColor="text1"/>
                <w:sz w:val="22"/>
                <w:szCs w:val="22"/>
                <w:lang w:val="uk-UA"/>
              </w:rPr>
              <w:t>;</w:t>
            </w:r>
          </w:p>
          <w:p w14:paraId="15B03948" w14:textId="41352B11" w:rsidR="00F32426" w:rsidRPr="00992BEB" w:rsidRDefault="00F32426" w:rsidP="006264AC">
            <w:pPr>
              <w:numPr>
                <w:ilvl w:val="0"/>
                <w:numId w:val="1"/>
              </w:numPr>
              <w:spacing w:after="120"/>
              <w:jc w:val="both"/>
              <w:rPr>
                <w:color w:val="000000" w:themeColor="text1"/>
                <w:sz w:val="22"/>
                <w:szCs w:val="22"/>
              </w:rPr>
            </w:pPr>
            <w:r w:rsidRPr="00621CBE">
              <w:rPr>
                <w:color w:val="000000" w:themeColor="text1"/>
                <w:sz w:val="22"/>
                <w:szCs w:val="22"/>
                <w:lang w:val="uk-UA"/>
              </w:rPr>
              <w:t xml:space="preserve">Забезпечення пріоритизації міжгалузевих питань в рамках галузевих реформ; </w:t>
            </w:r>
          </w:p>
          <w:p w14:paraId="2FC1FFD9" w14:textId="7DBA01DF" w:rsidR="00992BEB" w:rsidRPr="005C3B82" w:rsidRDefault="00992BEB" w:rsidP="00992BEB">
            <w:pPr>
              <w:numPr>
                <w:ilvl w:val="0"/>
                <w:numId w:val="1"/>
              </w:numPr>
              <w:suppressAutoHyphens/>
              <w:spacing w:after="120"/>
              <w:jc w:val="both"/>
            </w:pPr>
            <w:r w:rsidRPr="005C3B82">
              <w:rPr>
                <w:color w:val="000000"/>
                <w:sz w:val="22"/>
                <w:szCs w:val="22"/>
                <w:lang w:val="uk-UA"/>
              </w:rPr>
              <w:t>Створення тематичних підгруп (за потреби), структурування та контроль результатів їхньої роботи;</w:t>
            </w:r>
          </w:p>
          <w:p w14:paraId="24922E10" w14:textId="0830FDCB" w:rsidR="00737FE1" w:rsidRPr="00621CBE" w:rsidRDefault="00D6122C" w:rsidP="006264AC">
            <w:pPr>
              <w:numPr>
                <w:ilvl w:val="0"/>
                <w:numId w:val="1"/>
              </w:numPr>
              <w:spacing w:after="120"/>
              <w:jc w:val="both"/>
              <w:rPr>
                <w:color w:val="000000" w:themeColor="text1"/>
                <w:sz w:val="22"/>
                <w:szCs w:val="22"/>
                <w:lang w:val="uk-UA"/>
              </w:rPr>
            </w:pPr>
            <w:r w:rsidRPr="00621CBE">
              <w:rPr>
                <w:color w:val="000000" w:themeColor="text1"/>
                <w:sz w:val="22"/>
                <w:szCs w:val="22"/>
                <w:shd w:val="clear" w:color="auto" w:fill="FFFFFF"/>
              </w:rPr>
              <w:t>У</w:t>
            </w:r>
            <w:r w:rsidR="00100CAA" w:rsidRPr="00621CBE">
              <w:rPr>
                <w:color w:val="000000" w:themeColor="text1"/>
                <w:sz w:val="22"/>
                <w:szCs w:val="22"/>
                <w:shd w:val="clear" w:color="auto" w:fill="FFFFFF"/>
                <w:lang w:val="uk-UA"/>
              </w:rPr>
              <w:t>згодження з ПР спільних напрямів співробітництва в рамках діючих проектів (програм) у відповідному напрямі;</w:t>
            </w:r>
          </w:p>
          <w:p w14:paraId="16FDEA6A" w14:textId="033C73DA" w:rsidR="00737FE1" w:rsidRPr="00621CBE" w:rsidRDefault="00115B5B" w:rsidP="006264AC">
            <w:pPr>
              <w:numPr>
                <w:ilvl w:val="0"/>
                <w:numId w:val="1"/>
              </w:numPr>
              <w:spacing w:after="120"/>
              <w:jc w:val="both"/>
              <w:rPr>
                <w:color w:val="000000" w:themeColor="text1"/>
                <w:sz w:val="22"/>
                <w:szCs w:val="22"/>
                <w:lang w:val="uk-UA"/>
              </w:rPr>
            </w:pPr>
            <w:r w:rsidRPr="00621CBE">
              <w:rPr>
                <w:color w:val="000000" w:themeColor="text1"/>
                <w:sz w:val="22"/>
                <w:szCs w:val="22"/>
                <w:shd w:val="clear" w:color="auto" w:fill="FFFFFF"/>
                <w:lang w:val="uk-UA"/>
              </w:rPr>
              <w:t>Аналіз</w:t>
            </w:r>
            <w:r w:rsidR="00100CAA" w:rsidRPr="00621CBE">
              <w:rPr>
                <w:color w:val="000000" w:themeColor="text1"/>
                <w:sz w:val="22"/>
                <w:szCs w:val="22"/>
                <w:shd w:val="clear" w:color="auto" w:fill="FFFFFF"/>
                <w:lang w:val="uk-UA"/>
              </w:rPr>
              <w:t xml:space="preserve"> та узгодження напрямів співробітництва в ході підготовки майбутніх проектів (програм)</w:t>
            </w:r>
            <w:r w:rsidRPr="00621CBE">
              <w:rPr>
                <w:color w:val="000000" w:themeColor="text1"/>
                <w:sz w:val="22"/>
                <w:szCs w:val="22"/>
                <w:shd w:val="clear" w:color="auto" w:fill="FFFFFF"/>
                <w:lang w:val="uk-UA"/>
              </w:rPr>
              <w:t xml:space="preserve"> ПР</w:t>
            </w:r>
            <w:r w:rsidR="00100CAA" w:rsidRPr="00621CBE">
              <w:rPr>
                <w:color w:val="000000" w:themeColor="text1"/>
                <w:sz w:val="22"/>
                <w:szCs w:val="22"/>
                <w:shd w:val="clear" w:color="auto" w:fill="FFFFFF"/>
                <w:lang w:val="uk-UA"/>
              </w:rPr>
              <w:t>;</w:t>
            </w:r>
          </w:p>
          <w:p w14:paraId="4EEDAC65" w14:textId="7CD6C4A1" w:rsidR="00574563" w:rsidRPr="00621CBE" w:rsidRDefault="00F32426" w:rsidP="00C949AE">
            <w:pPr>
              <w:numPr>
                <w:ilvl w:val="0"/>
                <w:numId w:val="1"/>
              </w:numPr>
              <w:spacing w:after="120"/>
              <w:jc w:val="both"/>
              <w:rPr>
                <w:color w:val="000000" w:themeColor="text1"/>
                <w:sz w:val="22"/>
                <w:szCs w:val="22"/>
              </w:rPr>
            </w:pPr>
            <w:r w:rsidRPr="00621CBE">
              <w:rPr>
                <w:color w:val="000000" w:themeColor="text1"/>
                <w:sz w:val="22"/>
                <w:szCs w:val="22"/>
                <w:lang w:val="uk-UA"/>
              </w:rPr>
              <w:t xml:space="preserve">Забезпечення належної документації та відкритого доступу до інформації стосовно функціонування </w:t>
            </w:r>
            <w:r w:rsidR="00AA1823" w:rsidRPr="00621CBE">
              <w:rPr>
                <w:color w:val="000000" w:themeColor="text1"/>
                <w:sz w:val="22"/>
                <w:szCs w:val="22"/>
                <w:lang w:val="uk-UA"/>
              </w:rPr>
              <w:t>С</w:t>
            </w:r>
            <w:r w:rsidRPr="00621CBE">
              <w:rPr>
                <w:color w:val="000000" w:themeColor="text1"/>
                <w:sz w:val="22"/>
                <w:szCs w:val="22"/>
                <w:lang w:val="uk-UA"/>
              </w:rPr>
              <w:t>РГ та</w:t>
            </w:r>
            <w:r w:rsidR="00067549" w:rsidRPr="00067549">
              <w:rPr>
                <w:color w:val="000000" w:themeColor="text1"/>
                <w:sz w:val="22"/>
                <w:szCs w:val="22"/>
                <w:lang w:val="uk-UA"/>
              </w:rPr>
              <w:t xml:space="preserve"> </w:t>
            </w:r>
            <w:r w:rsidR="00067549">
              <w:rPr>
                <w:color w:val="000000" w:themeColor="text1"/>
                <w:sz w:val="22"/>
                <w:szCs w:val="22"/>
                <w:lang w:val="uk-UA"/>
              </w:rPr>
              <w:t>тематичних</w:t>
            </w:r>
            <w:r w:rsidRPr="00621CBE">
              <w:rPr>
                <w:color w:val="000000" w:themeColor="text1"/>
                <w:sz w:val="22"/>
                <w:szCs w:val="22"/>
                <w:lang w:val="uk-UA"/>
              </w:rPr>
              <w:t xml:space="preserve"> підгруп;</w:t>
            </w:r>
          </w:p>
          <w:p w14:paraId="61A1DBB0" w14:textId="3E82DFC1" w:rsidR="002A64AF" w:rsidRPr="00992BEB" w:rsidRDefault="00992BEB" w:rsidP="00C949AE">
            <w:pPr>
              <w:numPr>
                <w:ilvl w:val="0"/>
                <w:numId w:val="1"/>
              </w:numPr>
              <w:spacing w:after="120"/>
              <w:jc w:val="both"/>
              <w:rPr>
                <w:color w:val="000000" w:themeColor="text1"/>
                <w:sz w:val="22"/>
                <w:szCs w:val="22"/>
              </w:rPr>
            </w:pPr>
            <w:r>
              <w:rPr>
                <w:color w:val="000000" w:themeColor="text1"/>
                <w:sz w:val="22"/>
                <w:szCs w:val="22"/>
                <w:lang w:val="uk-UA"/>
              </w:rPr>
              <w:t>Розробка</w:t>
            </w:r>
            <w:r w:rsidR="00421F24" w:rsidRPr="00621CBE">
              <w:rPr>
                <w:color w:val="000000" w:themeColor="text1"/>
                <w:sz w:val="22"/>
                <w:szCs w:val="22"/>
                <w:lang w:val="uk-UA"/>
              </w:rPr>
              <w:t xml:space="preserve"> та направлення </w:t>
            </w:r>
            <w:r w:rsidR="004F197C" w:rsidRPr="00621CBE">
              <w:rPr>
                <w:color w:val="000000" w:themeColor="text1"/>
                <w:sz w:val="22"/>
                <w:szCs w:val="22"/>
                <w:lang w:val="uk-UA"/>
              </w:rPr>
              <w:t xml:space="preserve">до </w:t>
            </w:r>
            <w:r w:rsidR="00F8745F" w:rsidRPr="00621CBE">
              <w:rPr>
                <w:color w:val="000000" w:themeColor="text1"/>
                <w:sz w:val="22"/>
                <w:szCs w:val="22"/>
                <w:lang w:val="uk-UA"/>
              </w:rPr>
              <w:t>Секретаріату Кабінету Міністрів України</w:t>
            </w:r>
            <w:r w:rsidR="00C0423C" w:rsidRPr="00621CBE">
              <w:rPr>
                <w:color w:val="000000" w:themeColor="text1"/>
                <w:sz w:val="22"/>
                <w:szCs w:val="22"/>
                <w:lang w:val="ru-RU"/>
              </w:rPr>
              <w:t xml:space="preserve"> </w:t>
            </w:r>
            <w:r w:rsidR="00F8745F" w:rsidRPr="00621CBE">
              <w:rPr>
                <w:color w:val="000000" w:themeColor="text1"/>
                <w:sz w:val="22"/>
                <w:szCs w:val="22"/>
                <w:lang w:val="uk-UA"/>
              </w:rPr>
              <w:t xml:space="preserve"> </w:t>
            </w:r>
            <w:r w:rsidR="00C949AE" w:rsidRPr="00621CBE">
              <w:rPr>
                <w:color w:val="000000" w:themeColor="text1"/>
                <w:sz w:val="22"/>
                <w:szCs w:val="22"/>
                <w:lang w:val="uk-UA"/>
              </w:rPr>
              <w:t>п</w:t>
            </w:r>
            <w:r w:rsidR="00421F24" w:rsidRPr="00621CBE">
              <w:rPr>
                <w:color w:val="000000" w:themeColor="text1"/>
                <w:sz w:val="22"/>
                <w:szCs w:val="22"/>
                <w:lang w:val="uk-UA"/>
              </w:rPr>
              <w:t>ропозицій щодо питань для розгляду на засіданнях Стратегічної платформи 2 рівня координації МТД;</w:t>
            </w:r>
          </w:p>
          <w:p w14:paraId="3DCEB1A6" w14:textId="0F3BC5CF" w:rsidR="00992BEB" w:rsidRPr="005C3B82" w:rsidRDefault="00992BEB" w:rsidP="00992BEB">
            <w:pPr>
              <w:numPr>
                <w:ilvl w:val="0"/>
                <w:numId w:val="1"/>
              </w:numPr>
              <w:suppressAutoHyphens/>
              <w:spacing w:after="120"/>
              <w:jc w:val="both"/>
            </w:pPr>
            <w:r w:rsidRPr="005C3B82">
              <w:rPr>
                <w:color w:val="000000"/>
                <w:sz w:val="22"/>
                <w:szCs w:val="22"/>
                <w:lang w:val="uk-UA"/>
              </w:rPr>
              <w:t xml:space="preserve">Залучення в роботу СРГ та її тематичних підгруп інших міністерств та відомств, що несуть відповідальність за виконання реформ за окремими компонентами; </w:t>
            </w:r>
          </w:p>
          <w:p w14:paraId="32E48AA4" w14:textId="4FDDBCB9" w:rsidR="00946356" w:rsidRPr="00992BEB" w:rsidRDefault="00F32426" w:rsidP="00992BEB">
            <w:pPr>
              <w:pStyle w:val="a8"/>
              <w:numPr>
                <w:ilvl w:val="0"/>
                <w:numId w:val="1"/>
              </w:numPr>
              <w:spacing w:before="0" w:after="120"/>
              <w:jc w:val="both"/>
              <w:rPr>
                <w:color w:val="000000" w:themeColor="text1"/>
                <w:sz w:val="22"/>
                <w:szCs w:val="22"/>
              </w:rPr>
            </w:pPr>
            <w:r w:rsidRPr="00621CBE">
              <w:rPr>
                <w:color w:val="000000" w:themeColor="text1"/>
                <w:sz w:val="22"/>
                <w:szCs w:val="22"/>
                <w:lang w:val="uk-UA"/>
              </w:rPr>
              <w:t xml:space="preserve">Інші питання щодо </w:t>
            </w:r>
            <w:r w:rsidR="002F6544" w:rsidRPr="00621CBE">
              <w:rPr>
                <w:color w:val="000000" w:themeColor="text1"/>
                <w:sz w:val="22"/>
                <w:szCs w:val="22"/>
                <w:lang w:val="uk-UA"/>
              </w:rPr>
              <w:t>коорди</w:t>
            </w:r>
            <w:r w:rsidR="00D6122C" w:rsidRPr="00621CBE">
              <w:rPr>
                <w:color w:val="000000" w:themeColor="text1"/>
                <w:sz w:val="22"/>
                <w:szCs w:val="22"/>
                <w:lang w:val="uk-UA"/>
              </w:rPr>
              <w:t xml:space="preserve">нації МТД та секторального </w:t>
            </w:r>
            <w:r w:rsidRPr="00621CBE">
              <w:rPr>
                <w:color w:val="000000" w:themeColor="text1"/>
                <w:sz w:val="22"/>
                <w:szCs w:val="22"/>
                <w:lang w:val="uk-UA"/>
              </w:rPr>
              <w:t>розвитку.</w:t>
            </w:r>
          </w:p>
          <w:p w14:paraId="04A784C8" w14:textId="77777777" w:rsidR="00F32426" w:rsidRPr="00621CBE" w:rsidRDefault="00F32426" w:rsidP="006264AC">
            <w:pPr>
              <w:pStyle w:val="a8"/>
              <w:spacing w:before="0" w:after="120"/>
              <w:jc w:val="both"/>
              <w:rPr>
                <w:color w:val="000000" w:themeColor="text1"/>
                <w:sz w:val="22"/>
                <w:szCs w:val="22"/>
                <w:u w:val="single"/>
              </w:rPr>
            </w:pPr>
            <w:r w:rsidRPr="00621CBE">
              <w:rPr>
                <w:color w:val="000000" w:themeColor="text1"/>
                <w:sz w:val="22"/>
                <w:szCs w:val="22"/>
                <w:u w:val="single"/>
              </w:rPr>
              <w:lastRenderedPageBreak/>
              <w:t>Структура</w:t>
            </w:r>
          </w:p>
          <w:p w14:paraId="299D9FE9" w14:textId="03ECB6E8" w:rsidR="00574563" w:rsidRPr="00621CBE" w:rsidRDefault="00157B68" w:rsidP="002F6544">
            <w:pPr>
              <w:pStyle w:val="a8"/>
              <w:spacing w:before="0" w:after="120"/>
              <w:jc w:val="both"/>
              <w:rPr>
                <w:color w:val="000000" w:themeColor="text1"/>
                <w:sz w:val="22"/>
                <w:szCs w:val="22"/>
                <w:lang w:val="uk-UA"/>
              </w:rPr>
            </w:pPr>
            <w:r w:rsidRPr="005C3B82">
              <w:rPr>
                <w:color w:val="000000" w:themeColor="text1"/>
                <w:sz w:val="22"/>
                <w:szCs w:val="22"/>
                <w:lang w:val="uk-UA"/>
              </w:rPr>
              <w:t>Г</w:t>
            </w:r>
            <w:r w:rsidR="007718D6" w:rsidRPr="005C3B82">
              <w:rPr>
                <w:color w:val="000000" w:themeColor="text1"/>
                <w:sz w:val="22"/>
                <w:szCs w:val="22"/>
                <w:lang w:val="uk-UA"/>
              </w:rPr>
              <w:t>оловою С</w:t>
            </w:r>
            <w:r w:rsidR="00F32426" w:rsidRPr="005C3B82">
              <w:rPr>
                <w:color w:val="000000" w:themeColor="text1"/>
                <w:sz w:val="22"/>
                <w:szCs w:val="22"/>
                <w:lang w:val="uk-UA"/>
              </w:rPr>
              <w:t xml:space="preserve">РГ </w:t>
            </w:r>
            <w:r w:rsidRPr="005C3B82">
              <w:rPr>
                <w:color w:val="000000" w:themeColor="text1"/>
                <w:sz w:val="22"/>
                <w:szCs w:val="22"/>
                <w:lang w:val="uk-UA"/>
              </w:rPr>
              <w:t>є М</w:t>
            </w:r>
            <w:r w:rsidRPr="005C3B82">
              <w:rPr>
                <w:color w:val="000000" w:themeColor="text1"/>
                <w:sz w:val="22"/>
                <w:szCs w:val="22"/>
                <w:shd w:val="clear" w:color="auto" w:fill="FFFFFF"/>
                <w:lang w:val="uk-UA"/>
              </w:rPr>
              <w:t>іністр у справах ветеранів України або профільний заступник Міністра</w:t>
            </w:r>
            <w:r w:rsidR="00574563" w:rsidRPr="005C3B82">
              <w:rPr>
                <w:color w:val="000000" w:themeColor="text1"/>
                <w:sz w:val="22"/>
                <w:szCs w:val="22"/>
                <w:lang w:val="uk-UA"/>
              </w:rPr>
              <w:t>.</w:t>
            </w:r>
          </w:p>
          <w:p w14:paraId="3A5B23E6" w14:textId="0FB2A6C5" w:rsidR="00F32426" w:rsidRPr="00621CBE" w:rsidRDefault="00F32426" w:rsidP="002F6544">
            <w:pPr>
              <w:spacing w:after="120"/>
              <w:jc w:val="both"/>
              <w:rPr>
                <w:color w:val="000000" w:themeColor="text1"/>
                <w:sz w:val="22"/>
                <w:szCs w:val="22"/>
              </w:rPr>
            </w:pPr>
            <w:r w:rsidRPr="00621CBE">
              <w:rPr>
                <w:color w:val="000000" w:themeColor="text1"/>
                <w:sz w:val="22"/>
                <w:szCs w:val="22"/>
                <w:lang w:val="uk-UA"/>
              </w:rPr>
              <w:t xml:space="preserve">Співголовою </w:t>
            </w:r>
            <w:r w:rsidR="007718D6" w:rsidRPr="00621CBE">
              <w:rPr>
                <w:color w:val="000000" w:themeColor="text1"/>
                <w:sz w:val="22"/>
                <w:szCs w:val="22"/>
                <w:lang w:val="uk-UA"/>
              </w:rPr>
              <w:t xml:space="preserve">також </w:t>
            </w:r>
            <w:r w:rsidRPr="00621CBE">
              <w:rPr>
                <w:color w:val="000000" w:themeColor="text1"/>
                <w:sz w:val="22"/>
                <w:szCs w:val="22"/>
                <w:lang w:val="uk-UA"/>
              </w:rPr>
              <w:t>призначається керівник</w:t>
            </w:r>
            <w:r w:rsidR="00115B5B" w:rsidRPr="00621CBE">
              <w:rPr>
                <w:color w:val="000000" w:themeColor="text1"/>
                <w:sz w:val="22"/>
                <w:szCs w:val="22"/>
                <w:lang w:val="uk-UA"/>
              </w:rPr>
              <w:t xml:space="preserve"> або заступник керівника</w:t>
            </w:r>
            <w:r w:rsidRPr="00621CBE">
              <w:rPr>
                <w:color w:val="000000" w:themeColor="text1"/>
                <w:sz w:val="22"/>
                <w:szCs w:val="22"/>
                <w:lang w:val="uk-UA"/>
              </w:rPr>
              <w:t xml:space="preserve"> однієї з агенцій</w:t>
            </w:r>
            <w:r w:rsidR="00574563" w:rsidRPr="00621CBE">
              <w:rPr>
                <w:color w:val="000000" w:themeColor="text1"/>
                <w:sz w:val="22"/>
                <w:szCs w:val="22"/>
                <w:lang w:val="uk-UA"/>
              </w:rPr>
              <w:t xml:space="preserve"> ПР</w:t>
            </w:r>
            <w:r w:rsidRPr="00621CBE">
              <w:rPr>
                <w:color w:val="000000" w:themeColor="text1"/>
                <w:sz w:val="22"/>
                <w:szCs w:val="22"/>
                <w:lang w:val="uk-UA"/>
              </w:rPr>
              <w:t xml:space="preserve">, що відіграє ключову роль в цьому секторі. Співголова </w:t>
            </w:r>
            <w:r w:rsidR="00D6122C" w:rsidRPr="00621CBE">
              <w:rPr>
                <w:color w:val="000000" w:themeColor="text1"/>
                <w:sz w:val="22"/>
                <w:szCs w:val="22"/>
                <w:lang w:val="uk-UA"/>
              </w:rPr>
              <w:t>призначається</w:t>
            </w:r>
            <w:r w:rsidR="00D6122C" w:rsidRPr="00621CBE" w:rsidDel="00D6122C">
              <w:rPr>
                <w:color w:val="000000" w:themeColor="text1"/>
                <w:sz w:val="22"/>
                <w:szCs w:val="22"/>
                <w:lang w:val="uk-UA"/>
              </w:rPr>
              <w:t xml:space="preserve"> </w:t>
            </w:r>
            <w:r w:rsidR="00D6122C" w:rsidRPr="00621CBE">
              <w:rPr>
                <w:color w:val="000000" w:themeColor="text1"/>
                <w:sz w:val="22"/>
                <w:szCs w:val="22"/>
              </w:rPr>
              <w:t xml:space="preserve">на </w:t>
            </w:r>
            <w:r w:rsidR="00D6122C" w:rsidRPr="00621CBE">
              <w:rPr>
                <w:color w:val="000000" w:themeColor="text1"/>
                <w:sz w:val="22"/>
                <w:szCs w:val="22"/>
                <w:lang w:val="uk-UA"/>
              </w:rPr>
              <w:t>основі</w:t>
            </w:r>
            <w:r w:rsidR="00D6122C" w:rsidRPr="00621CBE">
              <w:rPr>
                <w:color w:val="000000" w:themeColor="text1"/>
                <w:sz w:val="22"/>
                <w:szCs w:val="22"/>
              </w:rPr>
              <w:t xml:space="preserve"> </w:t>
            </w:r>
            <w:r w:rsidR="00D6122C" w:rsidRPr="00621CBE">
              <w:rPr>
                <w:color w:val="000000" w:themeColor="text1"/>
                <w:sz w:val="22"/>
                <w:szCs w:val="22"/>
                <w:lang w:val="uk-UA"/>
              </w:rPr>
              <w:t>домовленос</w:t>
            </w:r>
            <w:r w:rsidR="002F6544" w:rsidRPr="00621CBE">
              <w:rPr>
                <w:color w:val="000000" w:themeColor="text1"/>
                <w:sz w:val="22"/>
                <w:szCs w:val="22"/>
                <w:lang w:val="uk-UA"/>
              </w:rPr>
              <w:t>тей</w:t>
            </w:r>
            <w:r w:rsidR="00D6122C" w:rsidRPr="00621CBE">
              <w:rPr>
                <w:color w:val="000000" w:themeColor="text1"/>
                <w:sz w:val="22"/>
                <w:szCs w:val="22"/>
              </w:rPr>
              <w:t xml:space="preserve"> між </w:t>
            </w:r>
            <w:r w:rsidR="00596524" w:rsidRPr="005C3B82">
              <w:rPr>
                <w:color w:val="000000" w:themeColor="text1"/>
                <w:sz w:val="22"/>
                <w:szCs w:val="22"/>
                <w:lang w:val="uk-UA"/>
              </w:rPr>
              <w:t>Мінветеранів</w:t>
            </w:r>
            <w:r w:rsidR="002F6544" w:rsidRPr="00621CBE">
              <w:rPr>
                <w:color w:val="000000" w:themeColor="text1"/>
                <w:sz w:val="22"/>
                <w:szCs w:val="22"/>
                <w:lang w:val="uk-UA"/>
              </w:rPr>
              <w:t xml:space="preserve"> </w:t>
            </w:r>
            <w:r w:rsidR="00D6122C" w:rsidRPr="00621CBE">
              <w:rPr>
                <w:color w:val="000000" w:themeColor="text1"/>
                <w:sz w:val="22"/>
                <w:szCs w:val="22"/>
              </w:rPr>
              <w:t xml:space="preserve">та </w:t>
            </w:r>
            <w:r w:rsidR="006A6CFF" w:rsidRPr="00621CBE">
              <w:rPr>
                <w:color w:val="000000" w:themeColor="text1"/>
                <w:sz w:val="22"/>
                <w:szCs w:val="22"/>
                <w:lang w:val="uk-UA"/>
              </w:rPr>
              <w:t>ПР</w:t>
            </w:r>
            <w:r w:rsidR="00D6122C" w:rsidRPr="00621CBE">
              <w:rPr>
                <w:color w:val="000000" w:themeColor="text1"/>
                <w:sz w:val="22"/>
                <w:szCs w:val="22"/>
              </w:rPr>
              <w:t>,</w:t>
            </w:r>
            <w:r w:rsidR="006264AC" w:rsidRPr="00621CBE">
              <w:rPr>
                <w:color w:val="000000" w:themeColor="text1"/>
                <w:sz w:val="22"/>
                <w:szCs w:val="22"/>
                <w:shd w:val="clear" w:color="auto" w:fill="F5F5F5"/>
                <w:lang w:val="ru-RU"/>
              </w:rPr>
              <w:t xml:space="preserve"> </w:t>
            </w:r>
            <w:r w:rsidRPr="00621CBE">
              <w:rPr>
                <w:color w:val="000000" w:themeColor="text1"/>
                <w:sz w:val="22"/>
                <w:szCs w:val="22"/>
                <w:lang w:val="uk-UA"/>
              </w:rPr>
              <w:t>на умовах ротації раз на рік</w:t>
            </w:r>
            <w:r w:rsidR="00574563" w:rsidRPr="00621CBE">
              <w:rPr>
                <w:color w:val="000000" w:themeColor="text1"/>
                <w:sz w:val="22"/>
                <w:szCs w:val="22"/>
                <w:lang w:val="uk-UA"/>
              </w:rPr>
              <w:t xml:space="preserve"> на засіданні </w:t>
            </w:r>
            <w:r w:rsidR="007718D6" w:rsidRPr="00621CBE">
              <w:rPr>
                <w:color w:val="000000" w:themeColor="text1"/>
                <w:sz w:val="22"/>
                <w:szCs w:val="22"/>
                <w:lang w:val="uk-UA"/>
              </w:rPr>
              <w:t>С</w:t>
            </w:r>
            <w:r w:rsidR="008473C8" w:rsidRPr="00621CBE">
              <w:rPr>
                <w:color w:val="000000" w:themeColor="text1"/>
                <w:sz w:val="22"/>
                <w:szCs w:val="22"/>
                <w:lang w:val="uk-UA"/>
              </w:rPr>
              <w:t>РГ</w:t>
            </w:r>
            <w:r w:rsidR="00C949AE" w:rsidRPr="00621CBE">
              <w:rPr>
                <w:color w:val="000000" w:themeColor="text1"/>
                <w:sz w:val="22"/>
                <w:szCs w:val="22"/>
                <w:lang w:val="uk-UA"/>
              </w:rPr>
              <w:t>.</w:t>
            </w:r>
          </w:p>
          <w:p w14:paraId="557CFBA8" w14:textId="1CFCEEF9" w:rsidR="00D76B0A" w:rsidRPr="00621CBE" w:rsidRDefault="00100CAA" w:rsidP="00C949AE">
            <w:pPr>
              <w:pStyle w:val="a8"/>
              <w:spacing w:before="0" w:after="120"/>
              <w:jc w:val="both"/>
              <w:rPr>
                <w:color w:val="000000" w:themeColor="text1"/>
                <w:sz w:val="22"/>
                <w:szCs w:val="22"/>
                <w:lang w:val="uk-UA"/>
              </w:rPr>
            </w:pPr>
            <w:r w:rsidRPr="00621CBE">
              <w:rPr>
                <w:color w:val="000000" w:themeColor="text1"/>
                <w:sz w:val="22"/>
                <w:szCs w:val="22"/>
                <w:lang w:val="uk-UA"/>
              </w:rPr>
              <w:t>Склад</w:t>
            </w:r>
            <w:r w:rsidRPr="00621CBE" w:rsidDel="007718D6">
              <w:rPr>
                <w:color w:val="000000" w:themeColor="text1"/>
                <w:sz w:val="22"/>
                <w:szCs w:val="22"/>
                <w:lang w:val="uk-UA"/>
              </w:rPr>
              <w:t xml:space="preserve"> </w:t>
            </w:r>
            <w:r w:rsidR="007718D6" w:rsidRPr="00621CBE">
              <w:rPr>
                <w:color w:val="000000" w:themeColor="text1"/>
                <w:sz w:val="22"/>
                <w:szCs w:val="22"/>
                <w:lang w:val="uk-UA"/>
              </w:rPr>
              <w:t>С</w:t>
            </w:r>
            <w:r w:rsidR="00D76B0A" w:rsidRPr="00621CBE">
              <w:rPr>
                <w:color w:val="000000" w:themeColor="text1"/>
                <w:sz w:val="22"/>
                <w:szCs w:val="22"/>
                <w:lang w:val="uk-UA"/>
              </w:rPr>
              <w:t xml:space="preserve">РГ </w:t>
            </w:r>
            <w:r w:rsidRPr="00621CBE">
              <w:rPr>
                <w:color w:val="000000" w:themeColor="text1"/>
                <w:sz w:val="22"/>
                <w:szCs w:val="22"/>
                <w:lang w:val="uk-UA"/>
              </w:rPr>
              <w:t xml:space="preserve">формується </w:t>
            </w:r>
            <w:r w:rsidR="00426689" w:rsidRPr="00621CBE">
              <w:rPr>
                <w:color w:val="000000" w:themeColor="text1"/>
                <w:sz w:val="22"/>
                <w:szCs w:val="22"/>
                <w:lang w:val="uk-UA"/>
              </w:rPr>
              <w:t xml:space="preserve">з урахуванням пропозицій </w:t>
            </w:r>
            <w:r w:rsidR="00DC3028" w:rsidRPr="005C3B82">
              <w:rPr>
                <w:color w:val="000000" w:themeColor="text1"/>
                <w:sz w:val="22"/>
                <w:szCs w:val="22"/>
                <w:lang w:val="uk-UA"/>
              </w:rPr>
              <w:t>С</w:t>
            </w:r>
            <w:r w:rsidR="00426689" w:rsidRPr="005C3B82">
              <w:rPr>
                <w:color w:val="000000" w:themeColor="text1"/>
                <w:sz w:val="22"/>
                <w:szCs w:val="22"/>
                <w:lang w:val="uk-UA"/>
              </w:rPr>
              <w:t>півгол</w:t>
            </w:r>
            <w:r w:rsidR="00596524" w:rsidRPr="005C3B82">
              <w:rPr>
                <w:color w:val="000000" w:themeColor="text1"/>
                <w:sz w:val="22"/>
                <w:szCs w:val="22"/>
                <w:lang w:val="uk-UA"/>
              </w:rPr>
              <w:t>ови</w:t>
            </w:r>
            <w:r w:rsidR="00426689" w:rsidRPr="00621CBE">
              <w:rPr>
                <w:color w:val="000000" w:themeColor="text1"/>
                <w:sz w:val="22"/>
                <w:szCs w:val="22"/>
                <w:lang w:val="uk-UA"/>
              </w:rPr>
              <w:t xml:space="preserve"> </w:t>
            </w:r>
            <w:r w:rsidRPr="00621CBE">
              <w:rPr>
                <w:color w:val="000000" w:themeColor="text1"/>
                <w:sz w:val="22"/>
                <w:szCs w:val="22"/>
                <w:lang w:val="uk-UA"/>
              </w:rPr>
              <w:t xml:space="preserve">із залученням представників </w:t>
            </w:r>
            <w:r w:rsidR="00C949AE" w:rsidRPr="00621CBE">
              <w:rPr>
                <w:color w:val="000000" w:themeColor="text1"/>
                <w:sz w:val="22"/>
                <w:szCs w:val="22"/>
                <w:lang w:val="uk-UA"/>
              </w:rPr>
              <w:t xml:space="preserve">органів державної </w:t>
            </w:r>
            <w:r w:rsidR="007718D6" w:rsidRPr="00621CBE">
              <w:rPr>
                <w:color w:val="000000" w:themeColor="text1"/>
                <w:sz w:val="22"/>
                <w:szCs w:val="22"/>
                <w:lang w:val="uk-UA"/>
              </w:rPr>
              <w:t xml:space="preserve">влади, </w:t>
            </w:r>
            <w:r w:rsidR="00C949AE" w:rsidRPr="00621CBE">
              <w:rPr>
                <w:color w:val="000000" w:themeColor="text1"/>
                <w:sz w:val="22"/>
                <w:szCs w:val="22"/>
                <w:lang w:val="uk-UA"/>
              </w:rPr>
              <w:t>які в</w:t>
            </w:r>
            <w:r w:rsidRPr="00621CBE">
              <w:rPr>
                <w:color w:val="000000" w:themeColor="text1"/>
                <w:sz w:val="22"/>
                <w:szCs w:val="22"/>
                <w:lang w:val="uk-UA"/>
              </w:rPr>
              <w:t>ідповідальні за виконання реформ у відповідних сферах державної політики</w:t>
            </w:r>
            <w:r w:rsidR="00426689" w:rsidRPr="00621CBE">
              <w:rPr>
                <w:color w:val="000000" w:themeColor="text1"/>
                <w:sz w:val="22"/>
                <w:szCs w:val="22"/>
                <w:lang w:val="uk-UA"/>
              </w:rPr>
              <w:t>, представників ПР, а також громадських організацій</w:t>
            </w:r>
            <w:r w:rsidR="00D6122C" w:rsidRPr="00621CBE">
              <w:rPr>
                <w:color w:val="000000" w:themeColor="text1"/>
                <w:sz w:val="22"/>
                <w:szCs w:val="22"/>
              </w:rPr>
              <w:t xml:space="preserve">. </w:t>
            </w:r>
            <w:r w:rsidR="00426689" w:rsidRPr="00621CBE">
              <w:rPr>
                <w:color w:val="000000" w:themeColor="text1"/>
                <w:sz w:val="22"/>
                <w:szCs w:val="22"/>
                <w:lang w:val="uk-UA"/>
              </w:rPr>
              <w:t xml:space="preserve">Кількість представників від однієї організації не може перевищувати 2-3 особи. </w:t>
            </w:r>
            <w:r w:rsidR="00421F24" w:rsidRPr="00621CBE">
              <w:rPr>
                <w:color w:val="000000" w:themeColor="text1"/>
                <w:sz w:val="22"/>
                <w:szCs w:val="22"/>
                <w:lang w:val="uk-UA"/>
              </w:rPr>
              <w:t xml:space="preserve">Склад </w:t>
            </w:r>
            <w:r w:rsidR="007718D6" w:rsidRPr="00621CBE">
              <w:rPr>
                <w:color w:val="000000" w:themeColor="text1"/>
                <w:sz w:val="22"/>
                <w:szCs w:val="22"/>
                <w:lang w:val="uk-UA"/>
              </w:rPr>
              <w:t>С</w:t>
            </w:r>
            <w:r w:rsidR="00421F24" w:rsidRPr="00621CBE">
              <w:rPr>
                <w:color w:val="000000" w:themeColor="text1"/>
                <w:sz w:val="22"/>
                <w:szCs w:val="22"/>
                <w:lang w:val="uk-UA"/>
              </w:rPr>
              <w:t xml:space="preserve">РГ </w:t>
            </w:r>
            <w:r w:rsidR="00D76B0A" w:rsidRPr="00621CBE">
              <w:rPr>
                <w:color w:val="000000" w:themeColor="text1"/>
                <w:sz w:val="22"/>
                <w:szCs w:val="22"/>
                <w:lang w:val="uk-UA"/>
              </w:rPr>
              <w:t xml:space="preserve">затверджується </w:t>
            </w:r>
            <w:r w:rsidR="007718D6" w:rsidRPr="00621CBE">
              <w:rPr>
                <w:color w:val="000000" w:themeColor="text1"/>
                <w:sz w:val="22"/>
                <w:szCs w:val="22"/>
                <w:lang w:val="uk-UA"/>
              </w:rPr>
              <w:t xml:space="preserve">протоколом </w:t>
            </w:r>
            <w:r w:rsidR="00D76B0A" w:rsidRPr="00621CBE">
              <w:rPr>
                <w:color w:val="000000" w:themeColor="text1"/>
                <w:sz w:val="22"/>
                <w:szCs w:val="22"/>
                <w:lang w:val="uk-UA"/>
              </w:rPr>
              <w:t xml:space="preserve">на засіданні </w:t>
            </w:r>
            <w:r w:rsidR="007718D6" w:rsidRPr="00621CBE">
              <w:rPr>
                <w:color w:val="000000" w:themeColor="text1"/>
                <w:sz w:val="22"/>
                <w:szCs w:val="22"/>
                <w:lang w:val="uk-UA"/>
              </w:rPr>
              <w:t>робочої групи</w:t>
            </w:r>
            <w:r w:rsidR="00D76B0A" w:rsidRPr="00621CBE">
              <w:rPr>
                <w:color w:val="000000" w:themeColor="text1"/>
                <w:sz w:val="22"/>
                <w:szCs w:val="22"/>
                <w:lang w:val="uk-UA"/>
              </w:rPr>
              <w:t>.</w:t>
            </w:r>
          </w:p>
          <w:p w14:paraId="36CF3259" w14:textId="1FC63314" w:rsidR="00F32426" w:rsidRPr="00621CBE" w:rsidRDefault="007718D6" w:rsidP="00C949AE">
            <w:pPr>
              <w:pStyle w:val="a8"/>
              <w:spacing w:before="0" w:after="120"/>
              <w:jc w:val="both"/>
              <w:rPr>
                <w:color w:val="000000" w:themeColor="text1"/>
                <w:sz w:val="22"/>
                <w:szCs w:val="22"/>
                <w:lang w:val="uk-UA"/>
              </w:rPr>
            </w:pPr>
            <w:r w:rsidRPr="00621CBE">
              <w:rPr>
                <w:color w:val="000000" w:themeColor="text1"/>
                <w:sz w:val="22"/>
                <w:szCs w:val="22"/>
                <w:lang w:val="uk-UA"/>
              </w:rPr>
              <w:t>С</w:t>
            </w:r>
            <w:r w:rsidR="00F32426" w:rsidRPr="00621CBE">
              <w:rPr>
                <w:color w:val="000000" w:themeColor="text1"/>
                <w:sz w:val="22"/>
                <w:szCs w:val="22"/>
                <w:lang w:val="uk-UA"/>
              </w:rPr>
              <w:t xml:space="preserve">РГ може утворювати підгрупи, які, окрім членів </w:t>
            </w:r>
            <w:r w:rsidRPr="00621CBE">
              <w:rPr>
                <w:color w:val="000000" w:themeColor="text1"/>
                <w:sz w:val="22"/>
                <w:szCs w:val="22"/>
                <w:lang w:val="uk-UA"/>
              </w:rPr>
              <w:t>С</w:t>
            </w:r>
            <w:r w:rsidR="00F32426" w:rsidRPr="00621CBE">
              <w:rPr>
                <w:color w:val="000000" w:themeColor="text1"/>
                <w:sz w:val="22"/>
                <w:szCs w:val="22"/>
                <w:lang w:val="uk-UA"/>
              </w:rPr>
              <w:t xml:space="preserve">РГ, </w:t>
            </w:r>
            <w:r w:rsidRPr="00621CBE">
              <w:rPr>
                <w:color w:val="000000" w:themeColor="text1"/>
                <w:sz w:val="22"/>
                <w:szCs w:val="22"/>
                <w:lang w:val="uk-UA"/>
              </w:rPr>
              <w:t xml:space="preserve">можуть </w:t>
            </w:r>
            <w:r w:rsidR="00F32426" w:rsidRPr="00621CBE">
              <w:rPr>
                <w:color w:val="000000" w:themeColor="text1"/>
                <w:sz w:val="22"/>
                <w:szCs w:val="22"/>
                <w:lang w:val="uk-UA"/>
              </w:rPr>
              <w:t>включа</w:t>
            </w:r>
            <w:r w:rsidRPr="00621CBE">
              <w:rPr>
                <w:color w:val="000000" w:themeColor="text1"/>
                <w:sz w:val="22"/>
                <w:szCs w:val="22"/>
                <w:lang w:val="uk-UA"/>
              </w:rPr>
              <w:t>ти</w:t>
            </w:r>
            <w:r w:rsidR="00F32426" w:rsidRPr="00621CBE">
              <w:rPr>
                <w:color w:val="000000" w:themeColor="text1"/>
                <w:sz w:val="22"/>
                <w:szCs w:val="22"/>
                <w:lang w:val="uk-UA"/>
              </w:rPr>
              <w:t xml:space="preserve"> ширше коло державних службовців і експертів проектів МТД, </w:t>
            </w:r>
            <w:r w:rsidR="00426689" w:rsidRPr="00621CBE">
              <w:rPr>
                <w:color w:val="000000" w:themeColor="text1"/>
                <w:sz w:val="22"/>
                <w:szCs w:val="22"/>
                <w:shd w:val="clear" w:color="auto" w:fill="FFFFFF"/>
                <w:lang w:val="uk-UA"/>
              </w:rPr>
              <w:t>для співробітництва за окремими напрямами</w:t>
            </w:r>
            <w:r w:rsidR="00100CAA" w:rsidRPr="00621CBE">
              <w:rPr>
                <w:color w:val="000000" w:themeColor="text1"/>
                <w:sz w:val="22"/>
                <w:szCs w:val="22"/>
                <w:lang w:val="uk-UA"/>
              </w:rPr>
              <w:t xml:space="preserve">. </w:t>
            </w:r>
            <w:r w:rsidR="00DC3028" w:rsidRPr="00621CBE">
              <w:rPr>
                <w:color w:val="000000" w:themeColor="text1"/>
                <w:sz w:val="22"/>
                <w:szCs w:val="22"/>
                <w:lang w:val="uk-UA"/>
              </w:rPr>
              <w:t>П</w:t>
            </w:r>
            <w:r w:rsidR="00F32426" w:rsidRPr="00621CBE">
              <w:rPr>
                <w:color w:val="000000" w:themeColor="text1"/>
                <w:sz w:val="22"/>
                <w:szCs w:val="22"/>
                <w:lang w:val="uk-UA"/>
              </w:rPr>
              <w:t>ідгрупи повинні координуватися</w:t>
            </w:r>
            <w:r w:rsidR="00B37596" w:rsidRPr="00621CBE">
              <w:rPr>
                <w:color w:val="000000" w:themeColor="text1"/>
                <w:sz w:val="22"/>
                <w:szCs w:val="22"/>
                <w:lang w:val="uk-UA"/>
              </w:rPr>
              <w:t xml:space="preserve"> </w:t>
            </w:r>
            <w:r w:rsidR="0016384E" w:rsidRPr="00621CBE">
              <w:rPr>
                <w:color w:val="000000" w:themeColor="text1"/>
                <w:sz w:val="22"/>
                <w:szCs w:val="22"/>
                <w:lang w:val="uk-UA"/>
              </w:rPr>
              <w:t xml:space="preserve">керівником чи </w:t>
            </w:r>
            <w:r w:rsidR="00B37596" w:rsidRPr="00621CBE">
              <w:rPr>
                <w:color w:val="000000" w:themeColor="text1"/>
                <w:sz w:val="22"/>
                <w:szCs w:val="22"/>
                <w:lang w:val="uk-UA"/>
              </w:rPr>
              <w:t>заступник</w:t>
            </w:r>
            <w:r w:rsidR="0016384E" w:rsidRPr="00621CBE">
              <w:rPr>
                <w:color w:val="000000" w:themeColor="text1"/>
                <w:sz w:val="22"/>
                <w:szCs w:val="22"/>
                <w:lang w:val="uk-UA"/>
              </w:rPr>
              <w:t xml:space="preserve">ом </w:t>
            </w:r>
            <w:r w:rsidR="00401388" w:rsidRPr="00621CBE">
              <w:rPr>
                <w:color w:val="000000" w:themeColor="text1"/>
                <w:sz w:val="22"/>
                <w:szCs w:val="22"/>
                <w:lang w:val="uk-UA"/>
              </w:rPr>
              <w:t xml:space="preserve">керівника </w:t>
            </w:r>
            <w:r w:rsidR="00C949AE" w:rsidRPr="00621CBE">
              <w:rPr>
                <w:color w:val="000000" w:themeColor="text1"/>
                <w:sz w:val="22"/>
                <w:szCs w:val="22"/>
                <w:lang w:val="uk-UA"/>
              </w:rPr>
              <w:t xml:space="preserve">органу державної влади, </w:t>
            </w:r>
            <w:r w:rsidR="002F6544" w:rsidRPr="00621CBE">
              <w:rPr>
                <w:color w:val="000000" w:themeColor="text1"/>
                <w:sz w:val="22"/>
                <w:szCs w:val="22"/>
                <w:lang w:val="uk-UA"/>
              </w:rPr>
              <w:t>кер</w:t>
            </w:r>
            <w:r w:rsidR="00D6122C" w:rsidRPr="00621CBE">
              <w:rPr>
                <w:color w:val="000000" w:themeColor="text1"/>
                <w:sz w:val="22"/>
                <w:szCs w:val="22"/>
                <w:lang w:val="uk-UA"/>
              </w:rPr>
              <w:t xml:space="preserve">івником його підрозділів або </w:t>
            </w:r>
            <w:r w:rsidR="00541414" w:rsidRPr="00621CBE">
              <w:rPr>
                <w:color w:val="000000" w:themeColor="text1"/>
                <w:sz w:val="22"/>
                <w:szCs w:val="22"/>
                <w:lang w:val="uk-UA"/>
              </w:rPr>
              <w:t xml:space="preserve">іншого </w:t>
            </w:r>
            <w:r w:rsidR="00C949AE" w:rsidRPr="00621CBE">
              <w:rPr>
                <w:color w:val="000000" w:themeColor="text1"/>
                <w:sz w:val="22"/>
                <w:szCs w:val="22"/>
                <w:lang w:val="uk-UA"/>
              </w:rPr>
              <w:t>органу державної влади,</w:t>
            </w:r>
            <w:r w:rsidR="00D6122C" w:rsidRPr="00621CBE">
              <w:rPr>
                <w:color w:val="000000" w:themeColor="text1"/>
                <w:sz w:val="22"/>
                <w:szCs w:val="22"/>
                <w:lang w:val="uk-UA"/>
              </w:rPr>
              <w:t xml:space="preserve"> </w:t>
            </w:r>
            <w:r w:rsidR="00B616B5" w:rsidRPr="00621CBE">
              <w:rPr>
                <w:color w:val="000000" w:themeColor="text1"/>
                <w:sz w:val="22"/>
                <w:szCs w:val="22"/>
                <w:lang w:val="uk-UA"/>
              </w:rPr>
              <w:t>відповідального</w:t>
            </w:r>
            <w:r w:rsidR="00F32426" w:rsidRPr="00621CBE">
              <w:rPr>
                <w:color w:val="000000" w:themeColor="text1"/>
                <w:sz w:val="22"/>
                <w:szCs w:val="22"/>
                <w:lang w:val="uk-UA"/>
              </w:rPr>
              <w:t xml:space="preserve"> за</w:t>
            </w:r>
            <w:r w:rsidR="00401388" w:rsidRPr="00621CBE">
              <w:rPr>
                <w:color w:val="000000" w:themeColor="text1"/>
                <w:sz w:val="22"/>
                <w:szCs w:val="22"/>
                <w:lang w:val="uk-UA"/>
              </w:rPr>
              <w:t xml:space="preserve"> роботу підгрупи</w:t>
            </w:r>
            <w:r w:rsidR="00F32426" w:rsidRPr="00621CBE">
              <w:rPr>
                <w:color w:val="000000" w:themeColor="text1"/>
                <w:sz w:val="22"/>
                <w:szCs w:val="22"/>
                <w:lang w:val="uk-UA"/>
              </w:rPr>
              <w:t>. Співкоординатором від</w:t>
            </w:r>
            <w:r w:rsidR="00D76B0A" w:rsidRPr="00621CBE">
              <w:rPr>
                <w:color w:val="000000" w:themeColor="text1"/>
                <w:sz w:val="22"/>
                <w:szCs w:val="22"/>
                <w:lang w:val="uk-UA"/>
              </w:rPr>
              <w:t xml:space="preserve"> ПР</w:t>
            </w:r>
            <w:r w:rsidR="00F32426" w:rsidRPr="00621CBE">
              <w:rPr>
                <w:color w:val="000000" w:themeColor="text1"/>
                <w:sz w:val="22"/>
                <w:szCs w:val="22"/>
                <w:lang w:val="uk-UA"/>
              </w:rPr>
              <w:t xml:space="preserve"> може виступати</w:t>
            </w:r>
            <w:r w:rsidR="00B616B5" w:rsidRPr="00621CBE">
              <w:rPr>
                <w:color w:val="000000" w:themeColor="text1"/>
                <w:sz w:val="22"/>
                <w:szCs w:val="22"/>
                <w:lang w:val="uk-UA"/>
              </w:rPr>
              <w:t xml:space="preserve"> </w:t>
            </w:r>
            <w:r w:rsidR="00100CAA" w:rsidRPr="00621CBE">
              <w:rPr>
                <w:color w:val="000000" w:themeColor="text1"/>
                <w:sz w:val="22"/>
                <w:szCs w:val="22"/>
                <w:lang w:val="uk-UA"/>
              </w:rPr>
              <w:t xml:space="preserve">уповноважена особа представництва ПР в Україні </w:t>
            </w:r>
            <w:r w:rsidR="00F32426" w:rsidRPr="00621CBE">
              <w:rPr>
                <w:color w:val="000000" w:themeColor="text1"/>
                <w:sz w:val="22"/>
                <w:szCs w:val="22"/>
                <w:lang w:val="uk-UA"/>
              </w:rPr>
              <w:t xml:space="preserve">або уповноважений представник проекту МТД. Кількість представників від однієї організації/проекту визначається </w:t>
            </w:r>
            <w:r w:rsidR="000D061E" w:rsidRPr="00621CBE">
              <w:rPr>
                <w:color w:val="000000" w:themeColor="text1"/>
                <w:sz w:val="22"/>
                <w:szCs w:val="22"/>
                <w:lang w:val="uk-UA"/>
              </w:rPr>
              <w:t>виходячи із необхідності</w:t>
            </w:r>
            <w:r w:rsidR="00F32426" w:rsidRPr="00621CBE">
              <w:rPr>
                <w:color w:val="000000" w:themeColor="text1"/>
                <w:sz w:val="22"/>
                <w:szCs w:val="22"/>
                <w:lang w:val="uk-UA"/>
              </w:rPr>
              <w:t xml:space="preserve">. </w:t>
            </w:r>
          </w:p>
          <w:p w14:paraId="45CB63C3" w14:textId="7C3113EE" w:rsidR="00D76B0A" w:rsidRPr="00621CBE" w:rsidRDefault="00D76B0A" w:rsidP="006264AC">
            <w:pPr>
              <w:pStyle w:val="a8"/>
              <w:spacing w:before="0" w:after="120"/>
              <w:jc w:val="both"/>
              <w:rPr>
                <w:color w:val="000000" w:themeColor="text1"/>
                <w:sz w:val="22"/>
                <w:szCs w:val="22"/>
                <w:lang w:val="uk-UA"/>
              </w:rPr>
            </w:pPr>
            <w:r w:rsidRPr="00621CBE">
              <w:rPr>
                <w:color w:val="000000" w:themeColor="text1"/>
                <w:sz w:val="22"/>
                <w:szCs w:val="22"/>
                <w:lang w:val="uk-UA"/>
              </w:rPr>
              <w:t xml:space="preserve">Для забезпечення діяльності </w:t>
            </w:r>
            <w:r w:rsidR="003F790B" w:rsidRPr="00621CBE">
              <w:rPr>
                <w:color w:val="000000" w:themeColor="text1"/>
                <w:sz w:val="22"/>
                <w:szCs w:val="22"/>
                <w:lang w:val="uk-UA"/>
              </w:rPr>
              <w:t xml:space="preserve">робочої групи </w:t>
            </w:r>
            <w:r w:rsidR="00541414" w:rsidRPr="00621CBE">
              <w:rPr>
                <w:color w:val="000000" w:themeColor="text1"/>
                <w:sz w:val="22"/>
                <w:szCs w:val="22"/>
                <w:lang w:val="uk-UA"/>
              </w:rPr>
              <w:t xml:space="preserve">та підгруп </w:t>
            </w:r>
            <w:r w:rsidR="00596524">
              <w:rPr>
                <w:color w:val="000000" w:themeColor="text1"/>
                <w:sz w:val="22"/>
                <w:szCs w:val="22"/>
                <w:lang w:val="uk-UA"/>
              </w:rPr>
              <w:t>у</w:t>
            </w:r>
            <w:r w:rsidR="003F790B" w:rsidRPr="00621CBE">
              <w:rPr>
                <w:color w:val="000000" w:themeColor="text1"/>
                <w:sz w:val="22"/>
                <w:szCs w:val="22"/>
                <w:lang w:val="uk-UA"/>
              </w:rPr>
              <w:t>творюється Секретаріат</w:t>
            </w:r>
            <w:r w:rsidRPr="00621CBE">
              <w:rPr>
                <w:color w:val="000000" w:themeColor="text1"/>
                <w:sz w:val="22"/>
                <w:szCs w:val="22"/>
                <w:lang w:val="uk-UA"/>
              </w:rPr>
              <w:t xml:space="preserve">. </w:t>
            </w:r>
          </w:p>
          <w:p w14:paraId="26BF0B1B" w14:textId="23DCEA60" w:rsidR="00D76B0A" w:rsidRPr="00621CBE" w:rsidRDefault="005C3B82" w:rsidP="00D3216E">
            <w:pPr>
              <w:pStyle w:val="a8"/>
              <w:spacing w:before="0" w:after="120"/>
              <w:jc w:val="both"/>
              <w:rPr>
                <w:color w:val="000000" w:themeColor="text1"/>
                <w:sz w:val="22"/>
                <w:szCs w:val="22"/>
                <w:lang w:val="uk-UA"/>
              </w:rPr>
            </w:pPr>
            <w:r w:rsidRPr="005A6B7A">
              <w:rPr>
                <w:color w:val="000000" w:themeColor="text1"/>
                <w:sz w:val="22"/>
                <w:szCs w:val="22"/>
                <w:lang w:val="en-US"/>
              </w:rPr>
              <w:t>C</w:t>
            </w:r>
            <w:r w:rsidR="003F790B" w:rsidRPr="005A6B7A">
              <w:rPr>
                <w:color w:val="000000" w:themeColor="text1"/>
                <w:sz w:val="22"/>
                <w:szCs w:val="22"/>
                <w:lang w:val="uk-UA"/>
              </w:rPr>
              <w:t>півголов</w:t>
            </w:r>
            <w:r w:rsidR="005A6B7A" w:rsidRPr="005A6B7A">
              <w:rPr>
                <w:color w:val="000000" w:themeColor="text1"/>
                <w:sz w:val="22"/>
                <w:szCs w:val="22"/>
                <w:lang w:val="uk-UA"/>
              </w:rPr>
              <w:t>и</w:t>
            </w:r>
            <w:r w:rsidR="00CB6873" w:rsidRPr="005A6B7A">
              <w:rPr>
                <w:color w:val="000000" w:themeColor="text1"/>
                <w:sz w:val="22"/>
                <w:szCs w:val="22"/>
                <w:lang w:val="uk-UA"/>
              </w:rPr>
              <w:t xml:space="preserve"> СРГ</w:t>
            </w:r>
            <w:r w:rsidR="00F32426" w:rsidRPr="00621CBE">
              <w:rPr>
                <w:color w:val="000000" w:themeColor="text1"/>
                <w:sz w:val="22"/>
                <w:szCs w:val="22"/>
                <w:lang w:val="uk-UA"/>
              </w:rPr>
              <w:t xml:space="preserve"> здійснюють загальну координацію роботи групи і підгруп через </w:t>
            </w:r>
            <w:r w:rsidR="006264AC" w:rsidRPr="00621CBE">
              <w:rPr>
                <w:color w:val="000000" w:themeColor="text1"/>
                <w:sz w:val="22"/>
                <w:szCs w:val="22"/>
                <w:lang w:val="uk-UA"/>
              </w:rPr>
              <w:t>С</w:t>
            </w:r>
            <w:r w:rsidR="00F32426" w:rsidRPr="00621CBE">
              <w:rPr>
                <w:color w:val="000000" w:themeColor="text1"/>
                <w:sz w:val="22"/>
                <w:szCs w:val="22"/>
                <w:lang w:val="uk-UA"/>
              </w:rPr>
              <w:t>екретаріат.</w:t>
            </w:r>
            <w:r w:rsidR="00D76B0A" w:rsidRPr="00621CBE">
              <w:rPr>
                <w:color w:val="000000" w:themeColor="text1"/>
                <w:sz w:val="22"/>
                <w:szCs w:val="22"/>
                <w:lang w:val="uk-UA"/>
              </w:rPr>
              <w:t xml:space="preserve"> </w:t>
            </w:r>
            <w:r w:rsidR="00100CAA" w:rsidRPr="00621CBE">
              <w:rPr>
                <w:color w:val="000000" w:themeColor="text1"/>
                <w:sz w:val="22"/>
                <w:szCs w:val="22"/>
                <w:lang w:val="uk-UA"/>
              </w:rPr>
              <w:t>Для функціонування Секретаріату може надаватися підтримка в рамках проектів МТД.</w:t>
            </w:r>
          </w:p>
          <w:p w14:paraId="0A19C76E" w14:textId="77777777" w:rsidR="008473C8" w:rsidRPr="00621CBE" w:rsidRDefault="008473C8" w:rsidP="006264AC">
            <w:pPr>
              <w:pStyle w:val="a8"/>
              <w:spacing w:before="0" w:after="120"/>
              <w:jc w:val="both"/>
              <w:rPr>
                <w:color w:val="000000" w:themeColor="text1"/>
                <w:sz w:val="22"/>
                <w:szCs w:val="22"/>
                <w:lang w:val="uk-UA"/>
              </w:rPr>
            </w:pPr>
            <w:r w:rsidRPr="00621CBE">
              <w:rPr>
                <w:color w:val="000000" w:themeColor="text1"/>
                <w:sz w:val="22"/>
                <w:szCs w:val="22"/>
                <w:lang w:val="uk-UA"/>
              </w:rPr>
              <w:t xml:space="preserve">СРГ відповідно до покладених на неї завдань може залучати експертів, фахівців та представників відповідних міністерств та інших органів державної влади України, наукових установ, громадських організацій, народних депутатів України (за згодою), іноземних фахівців (за згодою) до розгляду питань, що належать до її компетенції. </w:t>
            </w:r>
          </w:p>
          <w:p w14:paraId="388C4FDA" w14:textId="28838900" w:rsidR="00D76B0A" w:rsidRPr="008927E2" w:rsidRDefault="00F32426" w:rsidP="00C949AE">
            <w:pPr>
              <w:pStyle w:val="a8"/>
              <w:spacing w:before="0" w:after="120"/>
              <w:jc w:val="both"/>
              <w:rPr>
                <w:color w:val="000000" w:themeColor="text1"/>
                <w:sz w:val="22"/>
                <w:szCs w:val="22"/>
              </w:rPr>
            </w:pPr>
            <w:r w:rsidRPr="00621CBE">
              <w:rPr>
                <w:color w:val="000000" w:themeColor="text1"/>
                <w:sz w:val="22"/>
                <w:szCs w:val="22"/>
                <w:lang w:val="uk-UA"/>
              </w:rPr>
              <w:t xml:space="preserve">Секретаріат відповідає за створення та організацію роботи </w:t>
            </w:r>
            <w:r w:rsidR="003F790B" w:rsidRPr="00621CBE">
              <w:rPr>
                <w:color w:val="000000" w:themeColor="text1"/>
                <w:sz w:val="22"/>
                <w:szCs w:val="22"/>
                <w:lang w:val="uk-UA"/>
              </w:rPr>
              <w:t>С</w:t>
            </w:r>
            <w:r w:rsidRPr="00621CBE">
              <w:rPr>
                <w:color w:val="000000" w:themeColor="text1"/>
                <w:sz w:val="22"/>
                <w:szCs w:val="22"/>
                <w:lang w:val="uk-UA"/>
              </w:rPr>
              <w:t>РГ, її технічне забезпечення</w:t>
            </w:r>
            <w:r w:rsidR="000A2663">
              <w:rPr>
                <w:color w:val="000000" w:themeColor="text1"/>
                <w:sz w:val="22"/>
                <w:szCs w:val="22"/>
                <w:lang w:val="uk-UA"/>
              </w:rPr>
              <w:t xml:space="preserve"> </w:t>
            </w:r>
            <w:r w:rsidR="000A2663" w:rsidRPr="008927E2">
              <w:rPr>
                <w:bCs/>
                <w:sz w:val="22"/>
                <w:szCs w:val="22"/>
                <w:lang w:val="uk-UA"/>
              </w:rPr>
              <w:t>та ефективну взаємодію в межах тематичних підгруп.</w:t>
            </w:r>
            <w:r w:rsidRPr="008927E2">
              <w:rPr>
                <w:color w:val="000000" w:themeColor="text1"/>
                <w:sz w:val="22"/>
                <w:szCs w:val="22"/>
                <w:lang w:val="uk-UA"/>
              </w:rPr>
              <w:t xml:space="preserve"> </w:t>
            </w:r>
            <w:r w:rsidR="00D76B0A" w:rsidRPr="008927E2">
              <w:rPr>
                <w:color w:val="000000" w:themeColor="text1"/>
                <w:sz w:val="22"/>
                <w:szCs w:val="22"/>
                <w:lang w:val="uk-UA"/>
              </w:rPr>
              <w:t>До складу Секретаріату входять представник</w:t>
            </w:r>
            <w:r w:rsidR="00D76B0A" w:rsidRPr="008927E2">
              <w:rPr>
                <w:color w:val="000000" w:themeColor="text1"/>
                <w:sz w:val="22"/>
                <w:szCs w:val="22"/>
              </w:rPr>
              <w:t>и</w:t>
            </w:r>
            <w:r w:rsidR="00B616B5" w:rsidRPr="008927E2">
              <w:rPr>
                <w:color w:val="000000" w:themeColor="text1"/>
                <w:sz w:val="22"/>
                <w:szCs w:val="22"/>
                <w:lang w:val="uk-UA"/>
              </w:rPr>
              <w:t xml:space="preserve"> </w:t>
            </w:r>
            <w:r w:rsidR="00645CD7" w:rsidRPr="008927E2">
              <w:rPr>
                <w:color w:val="000000" w:themeColor="text1"/>
                <w:sz w:val="22"/>
                <w:szCs w:val="22"/>
                <w:lang w:val="uk-UA"/>
              </w:rPr>
              <w:t xml:space="preserve">профільного </w:t>
            </w:r>
            <w:r w:rsidR="00B616B5" w:rsidRPr="008927E2">
              <w:rPr>
                <w:color w:val="000000" w:themeColor="text1"/>
                <w:sz w:val="22"/>
                <w:szCs w:val="22"/>
                <w:lang w:val="uk-UA"/>
              </w:rPr>
              <w:t xml:space="preserve">структурного підрозділу </w:t>
            </w:r>
            <w:r w:rsidR="00645CD7" w:rsidRPr="008927E2">
              <w:rPr>
                <w:color w:val="000000" w:themeColor="text1"/>
                <w:sz w:val="22"/>
                <w:szCs w:val="22"/>
                <w:lang w:val="uk-UA"/>
              </w:rPr>
              <w:lastRenderedPageBreak/>
              <w:t>Мінветеранів (</w:t>
            </w:r>
            <w:r w:rsidR="00D76B0A" w:rsidRPr="008927E2">
              <w:rPr>
                <w:color w:val="000000" w:themeColor="text1"/>
                <w:sz w:val="22"/>
                <w:szCs w:val="22"/>
                <w:lang w:val="uk-UA"/>
              </w:rPr>
              <w:t xml:space="preserve">за </w:t>
            </w:r>
            <w:r w:rsidR="008E5ED8" w:rsidRPr="008927E2">
              <w:rPr>
                <w:color w:val="000000" w:themeColor="text1"/>
                <w:sz w:val="22"/>
                <w:szCs w:val="22"/>
                <w:lang w:val="uk-UA"/>
              </w:rPr>
              <w:t>рішенням</w:t>
            </w:r>
            <w:r w:rsidR="008F5A08" w:rsidRPr="008927E2">
              <w:rPr>
                <w:color w:val="000000" w:themeColor="text1"/>
                <w:sz w:val="22"/>
                <w:szCs w:val="22"/>
                <w:lang w:val="uk-UA"/>
              </w:rPr>
              <w:t xml:space="preserve"> Г</w:t>
            </w:r>
            <w:r w:rsidR="00D76B0A" w:rsidRPr="008927E2">
              <w:rPr>
                <w:color w:val="000000" w:themeColor="text1"/>
                <w:sz w:val="22"/>
                <w:szCs w:val="22"/>
                <w:lang w:val="uk-UA"/>
              </w:rPr>
              <w:t xml:space="preserve">олови </w:t>
            </w:r>
            <w:r w:rsidR="003F790B" w:rsidRPr="008927E2">
              <w:rPr>
                <w:color w:val="000000" w:themeColor="text1"/>
                <w:sz w:val="22"/>
                <w:szCs w:val="22"/>
                <w:lang w:val="uk-UA"/>
              </w:rPr>
              <w:t>С</w:t>
            </w:r>
            <w:r w:rsidR="00D76B0A" w:rsidRPr="008927E2">
              <w:rPr>
                <w:color w:val="000000" w:themeColor="text1"/>
                <w:sz w:val="22"/>
                <w:szCs w:val="22"/>
                <w:lang w:val="uk-UA"/>
              </w:rPr>
              <w:t>РГ)</w:t>
            </w:r>
            <w:r w:rsidR="008F5A08" w:rsidRPr="008927E2">
              <w:rPr>
                <w:color w:val="000000" w:themeColor="text1"/>
                <w:sz w:val="22"/>
                <w:szCs w:val="22"/>
                <w:lang w:val="uk-UA"/>
              </w:rPr>
              <w:t>,</w:t>
            </w:r>
            <w:r w:rsidR="00D76B0A" w:rsidRPr="008927E2">
              <w:rPr>
                <w:color w:val="000000" w:themeColor="text1"/>
                <w:sz w:val="22"/>
                <w:szCs w:val="22"/>
                <w:lang w:val="uk-UA"/>
              </w:rPr>
              <w:t xml:space="preserve"> </w:t>
            </w:r>
            <w:r w:rsidR="008F5A08" w:rsidRPr="008927E2">
              <w:rPr>
                <w:bCs/>
                <w:sz w:val="22"/>
                <w:szCs w:val="22"/>
                <w:lang w:val="uk-UA"/>
              </w:rPr>
              <w:t xml:space="preserve">представник ПР, що співголовує в СРГ протягом поточного року, а також </w:t>
            </w:r>
            <w:bookmarkStart w:id="0" w:name="_Hlk83648601"/>
            <w:r w:rsidR="008F5A08" w:rsidRPr="008927E2">
              <w:rPr>
                <w:bCs/>
                <w:sz w:val="22"/>
                <w:szCs w:val="22"/>
                <w:lang w:val="uk-UA"/>
              </w:rPr>
              <w:t>координатори тематичних підгруп.</w:t>
            </w:r>
          </w:p>
          <w:bookmarkEnd w:id="0"/>
          <w:p w14:paraId="79E033C3" w14:textId="6A6632C7" w:rsidR="00F32426" w:rsidRPr="008927E2" w:rsidRDefault="00F32426" w:rsidP="006264AC">
            <w:pPr>
              <w:pStyle w:val="a8"/>
              <w:spacing w:before="0" w:after="120"/>
              <w:jc w:val="both"/>
              <w:rPr>
                <w:color w:val="000000" w:themeColor="text1"/>
                <w:sz w:val="22"/>
                <w:szCs w:val="22"/>
                <w:lang w:val="uk-UA"/>
              </w:rPr>
            </w:pPr>
            <w:r w:rsidRPr="008927E2">
              <w:rPr>
                <w:color w:val="000000" w:themeColor="text1"/>
                <w:sz w:val="22"/>
                <w:szCs w:val="22"/>
                <w:lang w:val="uk-UA"/>
              </w:rPr>
              <w:t xml:space="preserve">Регламент роботи </w:t>
            </w:r>
            <w:r w:rsidR="00520422" w:rsidRPr="008927E2">
              <w:rPr>
                <w:color w:val="000000" w:themeColor="text1"/>
                <w:sz w:val="22"/>
                <w:szCs w:val="22"/>
                <w:lang w:val="uk-UA"/>
              </w:rPr>
              <w:t>С</w:t>
            </w:r>
            <w:r w:rsidR="00C949AE" w:rsidRPr="008927E2">
              <w:rPr>
                <w:color w:val="000000" w:themeColor="text1"/>
                <w:sz w:val="22"/>
                <w:szCs w:val="22"/>
                <w:lang w:val="uk-UA"/>
              </w:rPr>
              <w:t xml:space="preserve">РГ та </w:t>
            </w:r>
            <w:r w:rsidR="008F5A08" w:rsidRPr="008927E2">
              <w:rPr>
                <w:color w:val="000000" w:themeColor="text1"/>
                <w:sz w:val="22"/>
                <w:szCs w:val="22"/>
                <w:lang w:val="uk-UA"/>
              </w:rPr>
              <w:t xml:space="preserve">тематичних </w:t>
            </w:r>
            <w:r w:rsidRPr="008927E2">
              <w:rPr>
                <w:color w:val="000000" w:themeColor="text1"/>
                <w:sz w:val="22"/>
                <w:szCs w:val="22"/>
                <w:lang w:val="uk-UA"/>
              </w:rPr>
              <w:t xml:space="preserve">підгруп затверджується </w:t>
            </w:r>
            <w:r w:rsidR="005E2C0B" w:rsidRPr="008927E2">
              <w:rPr>
                <w:color w:val="000000" w:themeColor="text1"/>
                <w:sz w:val="22"/>
                <w:szCs w:val="22"/>
                <w:lang w:val="uk-UA"/>
              </w:rPr>
              <w:t>протоколом</w:t>
            </w:r>
            <w:r w:rsidR="00541414" w:rsidRPr="008927E2">
              <w:rPr>
                <w:color w:val="000000" w:themeColor="text1"/>
                <w:sz w:val="22"/>
                <w:szCs w:val="22"/>
                <w:lang w:val="uk-UA"/>
              </w:rPr>
              <w:t xml:space="preserve"> </w:t>
            </w:r>
            <w:r w:rsidR="005E2C0B" w:rsidRPr="008927E2">
              <w:rPr>
                <w:color w:val="000000" w:themeColor="text1"/>
                <w:sz w:val="22"/>
                <w:szCs w:val="22"/>
                <w:lang w:val="uk-UA"/>
              </w:rPr>
              <w:t>засідання</w:t>
            </w:r>
            <w:r w:rsidR="00572E92" w:rsidRPr="008927E2">
              <w:rPr>
                <w:color w:val="000000" w:themeColor="text1"/>
                <w:sz w:val="22"/>
                <w:szCs w:val="22"/>
              </w:rPr>
              <w:t xml:space="preserve"> </w:t>
            </w:r>
            <w:r w:rsidR="00520422" w:rsidRPr="008927E2">
              <w:rPr>
                <w:color w:val="000000" w:themeColor="text1"/>
                <w:sz w:val="22"/>
                <w:szCs w:val="22"/>
                <w:lang w:val="uk-UA"/>
              </w:rPr>
              <w:t>С</w:t>
            </w:r>
            <w:r w:rsidR="005E2C0B" w:rsidRPr="008927E2">
              <w:rPr>
                <w:color w:val="000000" w:themeColor="text1"/>
                <w:sz w:val="22"/>
                <w:szCs w:val="22"/>
                <w:lang w:val="uk-UA"/>
              </w:rPr>
              <w:t>РГ .</w:t>
            </w:r>
          </w:p>
          <w:p w14:paraId="05D78303" w14:textId="187C4EEC" w:rsidR="006264AC" w:rsidRPr="00621CBE" w:rsidRDefault="00100CAA" w:rsidP="001E5737">
            <w:pPr>
              <w:pStyle w:val="a8"/>
              <w:spacing w:before="0" w:after="120"/>
              <w:jc w:val="both"/>
              <w:rPr>
                <w:color w:val="000000" w:themeColor="text1"/>
                <w:sz w:val="22"/>
                <w:szCs w:val="22"/>
                <w:lang w:val="uk-UA"/>
              </w:rPr>
            </w:pPr>
            <w:r w:rsidRPr="008927E2">
              <w:rPr>
                <w:color w:val="000000" w:themeColor="text1"/>
                <w:sz w:val="22"/>
                <w:szCs w:val="22"/>
                <w:lang w:val="uk-UA"/>
              </w:rPr>
              <w:t xml:space="preserve">До складу </w:t>
            </w:r>
            <w:r w:rsidR="00520422" w:rsidRPr="008927E2">
              <w:rPr>
                <w:color w:val="000000" w:themeColor="text1"/>
                <w:sz w:val="22"/>
                <w:szCs w:val="22"/>
                <w:lang w:val="uk-UA"/>
              </w:rPr>
              <w:t>С</w:t>
            </w:r>
            <w:r w:rsidR="005E2C0B" w:rsidRPr="008927E2">
              <w:rPr>
                <w:color w:val="000000" w:themeColor="text1"/>
                <w:sz w:val="22"/>
                <w:szCs w:val="22"/>
                <w:lang w:val="uk-UA"/>
              </w:rPr>
              <w:t xml:space="preserve">РГ та </w:t>
            </w:r>
            <w:r w:rsidR="00D6122C" w:rsidRPr="008927E2">
              <w:rPr>
                <w:color w:val="000000" w:themeColor="text1"/>
                <w:sz w:val="22"/>
                <w:szCs w:val="22"/>
                <w:lang w:val="uk-UA"/>
              </w:rPr>
              <w:t xml:space="preserve">відповідних </w:t>
            </w:r>
            <w:r w:rsidR="008F5A08" w:rsidRPr="008927E2">
              <w:rPr>
                <w:color w:val="000000" w:themeColor="text1"/>
                <w:sz w:val="22"/>
                <w:szCs w:val="22"/>
                <w:lang w:val="uk-UA"/>
              </w:rPr>
              <w:t xml:space="preserve">тематичних </w:t>
            </w:r>
            <w:r w:rsidR="005E2C0B" w:rsidRPr="008927E2">
              <w:rPr>
                <w:color w:val="000000" w:themeColor="text1"/>
                <w:sz w:val="22"/>
                <w:szCs w:val="22"/>
                <w:lang w:val="uk-UA"/>
              </w:rPr>
              <w:t xml:space="preserve">підгруп </w:t>
            </w:r>
            <w:r w:rsidR="008F5A08" w:rsidRPr="008927E2">
              <w:rPr>
                <w:color w:val="000000" w:themeColor="text1"/>
                <w:sz w:val="22"/>
                <w:szCs w:val="22"/>
                <w:lang w:val="uk-UA"/>
              </w:rPr>
              <w:t xml:space="preserve">можуть входити </w:t>
            </w:r>
            <w:r w:rsidRPr="008927E2">
              <w:rPr>
                <w:color w:val="000000" w:themeColor="text1"/>
                <w:sz w:val="22"/>
                <w:szCs w:val="22"/>
                <w:lang w:val="uk-UA"/>
              </w:rPr>
              <w:t xml:space="preserve">також представники </w:t>
            </w:r>
            <w:r w:rsidR="00D3216E" w:rsidRPr="008927E2">
              <w:rPr>
                <w:color w:val="000000" w:themeColor="text1"/>
                <w:sz w:val="22"/>
                <w:szCs w:val="22"/>
                <w:lang w:val="uk-UA"/>
              </w:rPr>
              <w:t>орган</w:t>
            </w:r>
            <w:r w:rsidR="00345E42" w:rsidRPr="008927E2">
              <w:rPr>
                <w:color w:val="000000" w:themeColor="text1"/>
                <w:sz w:val="22"/>
                <w:szCs w:val="22"/>
                <w:lang w:val="uk-UA"/>
              </w:rPr>
              <w:t>ів</w:t>
            </w:r>
            <w:r w:rsidR="00D3216E" w:rsidRPr="008927E2">
              <w:rPr>
                <w:color w:val="000000" w:themeColor="text1"/>
                <w:sz w:val="22"/>
                <w:szCs w:val="22"/>
                <w:lang w:val="uk-UA"/>
              </w:rPr>
              <w:t xml:space="preserve"> державної влади</w:t>
            </w:r>
            <w:r w:rsidRPr="008927E2">
              <w:rPr>
                <w:color w:val="000000" w:themeColor="text1"/>
                <w:sz w:val="22"/>
                <w:szCs w:val="22"/>
                <w:lang w:val="uk-UA"/>
              </w:rPr>
              <w:t>, ПР та проектів МТД,</w:t>
            </w:r>
            <w:r w:rsidRPr="00621CBE">
              <w:rPr>
                <w:color w:val="000000" w:themeColor="text1"/>
                <w:sz w:val="22"/>
                <w:szCs w:val="22"/>
                <w:lang w:val="uk-UA"/>
              </w:rPr>
              <w:t xml:space="preserve"> які будуть відповідальні за питання, що стосуються гендерної рівності, антикорупційної діяльності, цифров</w:t>
            </w:r>
            <w:r w:rsidR="00D6122C" w:rsidRPr="00621CBE">
              <w:rPr>
                <w:color w:val="000000" w:themeColor="text1"/>
                <w:sz w:val="22"/>
                <w:szCs w:val="22"/>
                <w:lang w:val="uk-UA"/>
              </w:rPr>
              <w:t>ої трансформації</w:t>
            </w:r>
            <w:r w:rsidR="008473C8" w:rsidRPr="00621CBE">
              <w:rPr>
                <w:color w:val="000000" w:themeColor="text1"/>
                <w:sz w:val="22"/>
                <w:szCs w:val="22"/>
                <w:lang w:val="uk-UA"/>
              </w:rPr>
              <w:t>.</w:t>
            </w:r>
          </w:p>
          <w:p w14:paraId="290422E8" w14:textId="77777777" w:rsidR="00F32426" w:rsidRPr="00621CBE" w:rsidRDefault="00F32426" w:rsidP="006264AC">
            <w:pPr>
              <w:pStyle w:val="a8"/>
              <w:spacing w:before="0" w:after="120"/>
              <w:jc w:val="both"/>
              <w:rPr>
                <w:color w:val="000000" w:themeColor="text1"/>
                <w:sz w:val="22"/>
                <w:szCs w:val="22"/>
                <w:u w:val="single"/>
                <w:lang w:val="uk-UA"/>
              </w:rPr>
            </w:pPr>
            <w:r w:rsidRPr="00621CBE">
              <w:rPr>
                <w:color w:val="000000" w:themeColor="text1"/>
                <w:sz w:val="22"/>
                <w:szCs w:val="22"/>
                <w:u w:val="single"/>
                <w:lang w:val="uk-UA"/>
              </w:rPr>
              <w:t xml:space="preserve">Форми і методи роботи </w:t>
            </w:r>
          </w:p>
          <w:p w14:paraId="1EBBDBE0" w14:textId="532D641E" w:rsidR="005E2C0B" w:rsidRPr="00621CBE" w:rsidRDefault="005E2C0B" w:rsidP="00C91D32">
            <w:pPr>
              <w:pStyle w:val="a8"/>
              <w:spacing w:before="0" w:after="120"/>
              <w:jc w:val="both"/>
              <w:rPr>
                <w:color w:val="000000" w:themeColor="text1"/>
                <w:sz w:val="22"/>
                <w:szCs w:val="22"/>
                <w:lang w:val="uk-UA"/>
              </w:rPr>
            </w:pPr>
            <w:r w:rsidRPr="00621CBE">
              <w:rPr>
                <w:color w:val="000000" w:themeColor="text1"/>
                <w:sz w:val="22"/>
                <w:szCs w:val="22"/>
                <w:lang w:val="uk-UA"/>
              </w:rPr>
              <w:t xml:space="preserve">Формою роботи </w:t>
            </w:r>
            <w:r w:rsidR="00520422" w:rsidRPr="00621CBE">
              <w:rPr>
                <w:color w:val="000000" w:themeColor="text1"/>
                <w:sz w:val="22"/>
                <w:szCs w:val="22"/>
                <w:lang w:val="uk-UA"/>
              </w:rPr>
              <w:t>С</w:t>
            </w:r>
            <w:r w:rsidRPr="00621CBE">
              <w:rPr>
                <w:color w:val="000000" w:themeColor="text1"/>
                <w:sz w:val="22"/>
                <w:szCs w:val="22"/>
                <w:lang w:val="uk-UA"/>
              </w:rPr>
              <w:t xml:space="preserve">РГ та </w:t>
            </w:r>
            <w:r w:rsidR="005C6C1A">
              <w:rPr>
                <w:color w:val="000000" w:themeColor="text1"/>
                <w:sz w:val="22"/>
                <w:szCs w:val="22"/>
                <w:lang w:val="uk-UA"/>
              </w:rPr>
              <w:t xml:space="preserve">її тематичних </w:t>
            </w:r>
            <w:r w:rsidRPr="00621CBE">
              <w:rPr>
                <w:color w:val="000000" w:themeColor="text1"/>
                <w:sz w:val="22"/>
                <w:szCs w:val="22"/>
                <w:lang w:val="uk-UA"/>
              </w:rPr>
              <w:t>підгруп є засідання, які проводяться за ініціативи української сторони або ПР не рідш</w:t>
            </w:r>
            <w:r w:rsidR="001F675B" w:rsidRPr="00621CBE">
              <w:rPr>
                <w:color w:val="000000" w:themeColor="text1"/>
                <w:sz w:val="22"/>
                <w:szCs w:val="22"/>
                <w:lang w:val="uk-UA"/>
              </w:rPr>
              <w:t>е, ніж тричі на рік (у випадку С</w:t>
            </w:r>
            <w:r w:rsidRPr="00621CBE">
              <w:rPr>
                <w:color w:val="000000" w:themeColor="text1"/>
                <w:sz w:val="22"/>
                <w:szCs w:val="22"/>
                <w:lang w:val="uk-UA"/>
              </w:rPr>
              <w:t xml:space="preserve">РГ), та не рідше, ніж раз на квартал (у випадку </w:t>
            </w:r>
            <w:r w:rsidR="005C6C1A">
              <w:rPr>
                <w:color w:val="000000" w:themeColor="text1"/>
                <w:sz w:val="22"/>
                <w:szCs w:val="22"/>
                <w:lang w:val="uk-UA"/>
              </w:rPr>
              <w:t xml:space="preserve">тематичних </w:t>
            </w:r>
            <w:r w:rsidRPr="00621CBE">
              <w:rPr>
                <w:color w:val="000000" w:themeColor="text1"/>
                <w:sz w:val="22"/>
                <w:szCs w:val="22"/>
                <w:lang w:val="uk-UA"/>
              </w:rPr>
              <w:t>підгруп), або у разі потреби.</w:t>
            </w:r>
          </w:p>
          <w:p w14:paraId="27EEDFB1" w14:textId="516A64BE" w:rsidR="00F32426" w:rsidRPr="00621CBE" w:rsidRDefault="00F90C5B" w:rsidP="006264AC">
            <w:pPr>
              <w:pStyle w:val="a8"/>
              <w:spacing w:before="0" w:after="120"/>
              <w:jc w:val="both"/>
              <w:rPr>
                <w:color w:val="000000" w:themeColor="text1"/>
                <w:sz w:val="22"/>
                <w:szCs w:val="22"/>
                <w:lang w:val="uk-UA"/>
              </w:rPr>
            </w:pPr>
            <w:r w:rsidRPr="005760D3">
              <w:rPr>
                <w:color w:val="000000" w:themeColor="text1"/>
                <w:sz w:val="22"/>
                <w:szCs w:val="22"/>
                <w:lang w:val="uk-UA"/>
              </w:rPr>
              <w:t>Г</w:t>
            </w:r>
            <w:r w:rsidR="00520422" w:rsidRPr="005760D3">
              <w:rPr>
                <w:color w:val="000000" w:themeColor="text1"/>
                <w:sz w:val="22"/>
                <w:szCs w:val="22"/>
                <w:lang w:val="uk-UA"/>
              </w:rPr>
              <w:t>олов</w:t>
            </w:r>
            <w:r w:rsidR="005760D3" w:rsidRPr="005760D3">
              <w:rPr>
                <w:color w:val="000000" w:themeColor="text1"/>
                <w:sz w:val="22"/>
                <w:szCs w:val="22"/>
                <w:lang w:val="uk-UA"/>
              </w:rPr>
              <w:t>и</w:t>
            </w:r>
            <w:r w:rsidRPr="005760D3">
              <w:rPr>
                <w:color w:val="000000" w:themeColor="text1"/>
                <w:sz w:val="22"/>
                <w:szCs w:val="22"/>
                <w:lang w:val="uk-UA"/>
              </w:rPr>
              <w:t xml:space="preserve"> СРГ</w:t>
            </w:r>
            <w:r w:rsidR="00520422" w:rsidRPr="00621CBE">
              <w:rPr>
                <w:color w:val="000000" w:themeColor="text1"/>
                <w:sz w:val="22"/>
                <w:szCs w:val="22"/>
                <w:lang w:val="uk-UA"/>
              </w:rPr>
              <w:t xml:space="preserve"> </w:t>
            </w:r>
            <w:r w:rsidR="00F32426" w:rsidRPr="00621CBE">
              <w:rPr>
                <w:color w:val="000000" w:themeColor="text1"/>
                <w:sz w:val="22"/>
                <w:szCs w:val="22"/>
                <w:lang w:val="uk-UA"/>
              </w:rPr>
              <w:t>затвердж</w:t>
            </w:r>
            <w:r w:rsidR="00520422" w:rsidRPr="00621CBE">
              <w:rPr>
                <w:color w:val="000000" w:themeColor="text1"/>
                <w:sz w:val="22"/>
                <w:szCs w:val="22"/>
                <w:lang w:val="uk-UA"/>
              </w:rPr>
              <w:t>у</w:t>
            </w:r>
            <w:r w:rsidR="005760D3">
              <w:rPr>
                <w:color w:val="000000" w:themeColor="text1"/>
                <w:sz w:val="22"/>
                <w:szCs w:val="22"/>
                <w:lang w:val="uk-UA"/>
              </w:rPr>
              <w:t>ють</w:t>
            </w:r>
            <w:r w:rsidR="00F32426" w:rsidRPr="00621CBE">
              <w:rPr>
                <w:color w:val="000000" w:themeColor="text1"/>
                <w:sz w:val="22"/>
                <w:szCs w:val="22"/>
                <w:lang w:val="uk-UA"/>
              </w:rPr>
              <w:t xml:space="preserve"> план-графік роботи </w:t>
            </w:r>
            <w:r w:rsidR="00520422" w:rsidRPr="00621CBE">
              <w:rPr>
                <w:color w:val="000000" w:themeColor="text1"/>
                <w:sz w:val="22"/>
                <w:szCs w:val="22"/>
                <w:lang w:val="uk-UA"/>
              </w:rPr>
              <w:t>С</w:t>
            </w:r>
            <w:r w:rsidR="00F32426" w:rsidRPr="00621CBE">
              <w:rPr>
                <w:color w:val="000000" w:themeColor="text1"/>
                <w:sz w:val="22"/>
                <w:szCs w:val="22"/>
                <w:lang w:val="uk-UA"/>
              </w:rPr>
              <w:t xml:space="preserve">РГ і порядок денний кожної зустрічі за поданням Секретаріату. </w:t>
            </w:r>
            <w:r w:rsidR="008E41E4" w:rsidRPr="00621CBE">
              <w:rPr>
                <w:color w:val="000000" w:themeColor="text1"/>
                <w:sz w:val="22"/>
                <w:szCs w:val="22"/>
                <w:lang w:val="uk-UA"/>
              </w:rPr>
              <w:t xml:space="preserve">Організаційне та інформаційне забезпечення роботи СРГ та підгруп здійснює </w:t>
            </w:r>
            <w:r w:rsidR="00F32426" w:rsidRPr="00621CBE">
              <w:rPr>
                <w:color w:val="000000" w:themeColor="text1"/>
                <w:sz w:val="22"/>
                <w:szCs w:val="22"/>
                <w:lang w:val="uk-UA"/>
              </w:rPr>
              <w:t>Секретаріат</w:t>
            </w:r>
            <w:r w:rsidR="008E41E4" w:rsidRPr="00621CBE">
              <w:rPr>
                <w:color w:val="000000" w:themeColor="text1"/>
                <w:sz w:val="22"/>
                <w:szCs w:val="22"/>
                <w:lang w:val="uk-UA"/>
              </w:rPr>
              <w:t>.</w:t>
            </w:r>
          </w:p>
          <w:p w14:paraId="12084F70" w14:textId="3469A592" w:rsidR="00F32426" w:rsidRPr="00621CBE" w:rsidRDefault="00F32426" w:rsidP="00C91D32">
            <w:pPr>
              <w:pStyle w:val="a8"/>
              <w:spacing w:before="0" w:after="120"/>
              <w:jc w:val="both"/>
              <w:rPr>
                <w:color w:val="000000" w:themeColor="text1"/>
                <w:sz w:val="22"/>
                <w:szCs w:val="22"/>
                <w:lang w:val="uk-UA"/>
              </w:rPr>
            </w:pPr>
            <w:r w:rsidRPr="00621CBE">
              <w:rPr>
                <w:color w:val="000000" w:themeColor="text1"/>
                <w:sz w:val="22"/>
                <w:szCs w:val="22"/>
                <w:lang w:val="uk-UA"/>
              </w:rPr>
              <w:t>Копія плану-графіку і порядок денний</w:t>
            </w:r>
            <w:r w:rsidR="008E5ED8" w:rsidRPr="00621CBE">
              <w:rPr>
                <w:color w:val="000000" w:themeColor="text1"/>
                <w:sz w:val="22"/>
                <w:szCs w:val="22"/>
                <w:lang w:val="uk-UA"/>
              </w:rPr>
              <w:t xml:space="preserve"> </w:t>
            </w:r>
            <w:r w:rsidR="008E41E4" w:rsidRPr="00621CBE">
              <w:rPr>
                <w:color w:val="000000" w:themeColor="text1"/>
                <w:sz w:val="22"/>
                <w:szCs w:val="22"/>
                <w:lang w:val="uk-UA"/>
              </w:rPr>
              <w:t xml:space="preserve">засідання </w:t>
            </w:r>
            <w:r w:rsidRPr="00621CBE">
              <w:rPr>
                <w:color w:val="000000" w:themeColor="text1"/>
                <w:sz w:val="22"/>
                <w:szCs w:val="22"/>
                <w:lang w:val="uk-UA"/>
              </w:rPr>
              <w:t xml:space="preserve">надсилається членам </w:t>
            </w:r>
            <w:r w:rsidR="00520422" w:rsidRPr="00621CBE">
              <w:rPr>
                <w:color w:val="000000" w:themeColor="text1"/>
                <w:sz w:val="22"/>
                <w:szCs w:val="22"/>
                <w:lang w:val="uk-UA"/>
              </w:rPr>
              <w:t>С</w:t>
            </w:r>
            <w:r w:rsidRPr="00621CBE">
              <w:rPr>
                <w:color w:val="000000" w:themeColor="text1"/>
                <w:sz w:val="22"/>
                <w:szCs w:val="22"/>
                <w:lang w:val="uk-UA"/>
              </w:rPr>
              <w:t>РГ та Директорату</w:t>
            </w:r>
            <w:r w:rsidR="005E2C0B" w:rsidRPr="00621CBE">
              <w:rPr>
                <w:color w:val="000000" w:themeColor="text1"/>
                <w:sz w:val="22"/>
                <w:szCs w:val="22"/>
                <w:lang w:val="uk-UA"/>
              </w:rPr>
              <w:t xml:space="preserve"> координації міжнародної технічної допомоги</w:t>
            </w:r>
            <w:r w:rsidRPr="00621CBE">
              <w:rPr>
                <w:color w:val="000000" w:themeColor="text1"/>
                <w:sz w:val="22"/>
                <w:szCs w:val="22"/>
                <w:lang w:val="uk-UA"/>
              </w:rPr>
              <w:t xml:space="preserve"> </w:t>
            </w:r>
            <w:r w:rsidR="005E2C0B" w:rsidRPr="00621CBE">
              <w:rPr>
                <w:color w:val="000000" w:themeColor="text1"/>
                <w:sz w:val="22"/>
                <w:szCs w:val="22"/>
                <w:lang w:val="uk-UA"/>
              </w:rPr>
              <w:t>Секретаріату Кабінету Міністрів України</w:t>
            </w:r>
            <w:r w:rsidRPr="00621CBE">
              <w:rPr>
                <w:color w:val="000000" w:themeColor="text1"/>
                <w:sz w:val="22"/>
                <w:szCs w:val="22"/>
                <w:lang w:val="uk-UA"/>
              </w:rPr>
              <w:t xml:space="preserve"> щонайменше за </w:t>
            </w:r>
            <w:r w:rsidR="005E2C0B" w:rsidRPr="00621CBE">
              <w:rPr>
                <w:color w:val="000000" w:themeColor="text1"/>
                <w:sz w:val="22"/>
                <w:szCs w:val="22"/>
                <w:lang w:val="uk-UA"/>
              </w:rPr>
              <w:t>п’ять днів</w:t>
            </w:r>
            <w:r w:rsidRPr="00621CBE">
              <w:rPr>
                <w:color w:val="000000" w:themeColor="text1"/>
                <w:sz w:val="22"/>
                <w:szCs w:val="22"/>
                <w:lang w:val="uk-UA"/>
              </w:rPr>
              <w:t xml:space="preserve"> до</w:t>
            </w:r>
            <w:r w:rsidR="008E5ED8" w:rsidRPr="00621CBE">
              <w:rPr>
                <w:color w:val="000000" w:themeColor="text1"/>
                <w:sz w:val="22"/>
                <w:szCs w:val="22"/>
                <w:lang w:val="uk-UA"/>
              </w:rPr>
              <w:t xml:space="preserve"> </w:t>
            </w:r>
            <w:r w:rsidR="008E41E4" w:rsidRPr="00621CBE">
              <w:rPr>
                <w:color w:val="000000" w:themeColor="text1"/>
                <w:sz w:val="22"/>
                <w:szCs w:val="22"/>
                <w:lang w:val="uk-UA"/>
              </w:rPr>
              <w:t>засідання</w:t>
            </w:r>
            <w:r w:rsidR="00F90C5B">
              <w:rPr>
                <w:color w:val="000000" w:themeColor="text1"/>
                <w:sz w:val="22"/>
                <w:szCs w:val="22"/>
                <w:lang w:val="uk-UA"/>
              </w:rPr>
              <w:t>.</w:t>
            </w:r>
            <w:r w:rsidR="008E41E4" w:rsidRPr="00621CBE">
              <w:rPr>
                <w:color w:val="000000" w:themeColor="text1"/>
                <w:sz w:val="22"/>
                <w:szCs w:val="22"/>
                <w:lang w:val="uk-UA"/>
              </w:rPr>
              <w:t xml:space="preserve"> </w:t>
            </w:r>
            <w:r w:rsidRPr="00621CBE">
              <w:rPr>
                <w:color w:val="000000" w:themeColor="text1"/>
                <w:sz w:val="22"/>
                <w:szCs w:val="22"/>
                <w:lang w:val="uk-UA"/>
              </w:rPr>
              <w:t xml:space="preserve">За результатами засідання </w:t>
            </w:r>
            <w:r w:rsidR="00520422" w:rsidRPr="00621CBE">
              <w:rPr>
                <w:color w:val="000000" w:themeColor="text1"/>
                <w:sz w:val="22"/>
                <w:szCs w:val="22"/>
                <w:lang w:val="uk-UA"/>
              </w:rPr>
              <w:t>С</w:t>
            </w:r>
            <w:r w:rsidR="008473C8" w:rsidRPr="00621CBE">
              <w:rPr>
                <w:color w:val="000000" w:themeColor="text1"/>
                <w:sz w:val="22"/>
                <w:szCs w:val="22"/>
                <w:lang w:val="uk-UA"/>
              </w:rPr>
              <w:t>РГ</w:t>
            </w:r>
            <w:r w:rsidR="009C7B92" w:rsidRPr="00621CBE">
              <w:rPr>
                <w:color w:val="000000" w:themeColor="text1"/>
                <w:sz w:val="22"/>
                <w:szCs w:val="22"/>
                <w:lang w:val="uk-UA"/>
              </w:rPr>
              <w:t xml:space="preserve"> та підгруп</w:t>
            </w:r>
            <w:r w:rsidR="008473C8" w:rsidRPr="00621CBE">
              <w:rPr>
                <w:color w:val="000000" w:themeColor="text1"/>
                <w:sz w:val="22"/>
                <w:szCs w:val="22"/>
                <w:lang w:val="uk-UA"/>
              </w:rPr>
              <w:t xml:space="preserve"> складається протокол </w:t>
            </w:r>
            <w:r w:rsidRPr="00621CBE">
              <w:rPr>
                <w:color w:val="000000" w:themeColor="text1"/>
                <w:sz w:val="22"/>
                <w:szCs w:val="22"/>
                <w:lang w:val="uk-UA"/>
              </w:rPr>
              <w:t xml:space="preserve">українською </w:t>
            </w:r>
            <w:r w:rsidR="00520422" w:rsidRPr="00621CBE">
              <w:rPr>
                <w:color w:val="000000" w:themeColor="text1"/>
                <w:sz w:val="22"/>
                <w:szCs w:val="22"/>
                <w:lang w:val="uk-UA"/>
              </w:rPr>
              <w:t>та</w:t>
            </w:r>
            <w:r w:rsidR="00C91D32" w:rsidRPr="00621CBE">
              <w:rPr>
                <w:color w:val="000000" w:themeColor="text1"/>
                <w:sz w:val="22"/>
                <w:szCs w:val="22"/>
                <w:lang w:val="uk-UA"/>
              </w:rPr>
              <w:t xml:space="preserve"> англійською мовами</w:t>
            </w:r>
            <w:r w:rsidRPr="00621CBE">
              <w:rPr>
                <w:color w:val="000000" w:themeColor="text1"/>
                <w:sz w:val="22"/>
                <w:szCs w:val="22"/>
                <w:lang w:val="uk-UA"/>
              </w:rPr>
              <w:t xml:space="preserve">, який направляється членам </w:t>
            </w:r>
            <w:r w:rsidR="00520422" w:rsidRPr="00621CBE">
              <w:rPr>
                <w:color w:val="000000" w:themeColor="text1"/>
                <w:sz w:val="22"/>
                <w:szCs w:val="22"/>
                <w:lang w:val="uk-UA"/>
              </w:rPr>
              <w:t>С</w:t>
            </w:r>
            <w:r w:rsidRPr="00621CBE">
              <w:rPr>
                <w:color w:val="000000" w:themeColor="text1"/>
                <w:sz w:val="22"/>
                <w:szCs w:val="22"/>
                <w:lang w:val="uk-UA"/>
              </w:rPr>
              <w:t>РГ та Директорату</w:t>
            </w:r>
            <w:r w:rsidR="005E2C0B" w:rsidRPr="00621CBE">
              <w:rPr>
                <w:color w:val="000000" w:themeColor="text1"/>
                <w:sz w:val="22"/>
                <w:szCs w:val="22"/>
                <w:lang w:val="uk-UA"/>
              </w:rPr>
              <w:t xml:space="preserve"> координації міжнародної технічної допомоги С</w:t>
            </w:r>
            <w:r w:rsidR="00D3216E" w:rsidRPr="00621CBE">
              <w:rPr>
                <w:color w:val="000000" w:themeColor="text1"/>
                <w:sz w:val="22"/>
                <w:szCs w:val="22"/>
                <w:lang w:val="uk-UA"/>
              </w:rPr>
              <w:t>екретаріату Кабінету Міністрів України</w:t>
            </w:r>
            <w:r w:rsidRPr="00621CBE">
              <w:rPr>
                <w:color w:val="000000" w:themeColor="text1"/>
                <w:sz w:val="22"/>
                <w:szCs w:val="22"/>
                <w:lang w:val="uk-UA"/>
              </w:rPr>
              <w:t xml:space="preserve">, а також оприлюднюється на </w:t>
            </w:r>
            <w:r w:rsidR="005E2C0B" w:rsidRPr="00621CBE">
              <w:rPr>
                <w:color w:val="000000" w:themeColor="text1"/>
                <w:sz w:val="22"/>
                <w:szCs w:val="22"/>
                <w:lang w:val="uk-UA"/>
              </w:rPr>
              <w:t>офіційному веб-порталі</w:t>
            </w:r>
            <w:r w:rsidR="00541414" w:rsidRPr="00621CBE">
              <w:rPr>
                <w:color w:val="000000" w:themeColor="text1"/>
                <w:sz w:val="22"/>
                <w:szCs w:val="22"/>
                <w:lang w:val="uk-UA"/>
              </w:rPr>
              <w:t xml:space="preserve"> </w:t>
            </w:r>
            <w:r w:rsidR="00D6122C" w:rsidRPr="00621CBE">
              <w:rPr>
                <w:color w:val="000000" w:themeColor="text1"/>
                <w:sz w:val="22"/>
                <w:szCs w:val="22"/>
                <w:lang w:val="uk-UA"/>
              </w:rPr>
              <w:t>Кабінету Міністрів України</w:t>
            </w:r>
            <w:r w:rsidRPr="00621CBE">
              <w:rPr>
                <w:color w:val="000000" w:themeColor="text1"/>
                <w:sz w:val="22"/>
                <w:szCs w:val="22"/>
                <w:lang w:val="uk-UA"/>
              </w:rPr>
              <w:t>.</w:t>
            </w:r>
          </w:p>
          <w:p w14:paraId="63DC2FC3" w14:textId="6FAC5DD2" w:rsidR="00F32426" w:rsidRPr="00621CBE" w:rsidRDefault="00F32426" w:rsidP="006264AC">
            <w:pPr>
              <w:pStyle w:val="a8"/>
              <w:spacing w:before="0" w:after="120"/>
              <w:jc w:val="both"/>
              <w:rPr>
                <w:color w:val="000000" w:themeColor="text1"/>
                <w:sz w:val="22"/>
                <w:szCs w:val="22"/>
                <w:lang w:val="uk-UA"/>
              </w:rPr>
            </w:pPr>
            <w:r w:rsidRPr="00621CBE">
              <w:rPr>
                <w:color w:val="000000" w:themeColor="text1"/>
                <w:sz w:val="22"/>
                <w:szCs w:val="22"/>
                <w:lang w:val="uk-UA"/>
              </w:rPr>
              <w:t xml:space="preserve">Прийняття рішення з усіх питань, що належать до компетенції </w:t>
            </w:r>
            <w:r w:rsidR="00520422" w:rsidRPr="00621CBE">
              <w:rPr>
                <w:color w:val="000000" w:themeColor="text1"/>
                <w:sz w:val="22"/>
                <w:szCs w:val="22"/>
                <w:lang w:val="uk-UA"/>
              </w:rPr>
              <w:t>С</w:t>
            </w:r>
            <w:r w:rsidRPr="00621CBE">
              <w:rPr>
                <w:color w:val="000000" w:themeColor="text1"/>
                <w:sz w:val="22"/>
                <w:szCs w:val="22"/>
                <w:lang w:val="uk-UA"/>
              </w:rPr>
              <w:t xml:space="preserve">РГ, здійснюється шляхом консенсусу. </w:t>
            </w:r>
          </w:p>
          <w:p w14:paraId="11212EE6" w14:textId="77777777" w:rsidR="00946356" w:rsidRPr="00621CBE" w:rsidRDefault="00946356" w:rsidP="006264AC">
            <w:pPr>
              <w:pStyle w:val="a8"/>
              <w:spacing w:before="0" w:after="120"/>
              <w:jc w:val="both"/>
              <w:rPr>
                <w:color w:val="000000" w:themeColor="text1"/>
                <w:sz w:val="22"/>
                <w:szCs w:val="22"/>
                <w:lang w:val="uk-UA"/>
              </w:rPr>
            </w:pPr>
            <w:r w:rsidRPr="00621CBE">
              <w:rPr>
                <w:color w:val="000000" w:themeColor="text1"/>
                <w:sz w:val="22"/>
                <w:szCs w:val="22"/>
                <w:lang w:val="uk-UA"/>
              </w:rPr>
              <w:t>Рішення з окремих питань можуть прийматися шляхом опитування за допомогою електронної пошти.</w:t>
            </w:r>
          </w:p>
          <w:p w14:paraId="4110E5FA" w14:textId="2F31C3AA" w:rsidR="00F32426" w:rsidRPr="00621CBE" w:rsidRDefault="00F32426" w:rsidP="006264AC">
            <w:pPr>
              <w:pStyle w:val="a8"/>
              <w:spacing w:before="0" w:after="120"/>
              <w:jc w:val="both"/>
              <w:rPr>
                <w:color w:val="000000" w:themeColor="text1"/>
                <w:sz w:val="22"/>
                <w:szCs w:val="22"/>
                <w:lang w:val="uk-UA"/>
              </w:rPr>
            </w:pPr>
            <w:r w:rsidRPr="00621CBE">
              <w:rPr>
                <w:color w:val="000000" w:themeColor="text1"/>
                <w:sz w:val="22"/>
                <w:szCs w:val="22"/>
                <w:lang w:val="uk-UA"/>
              </w:rPr>
              <w:t xml:space="preserve">Результати роботи </w:t>
            </w:r>
            <w:r w:rsidR="00520422" w:rsidRPr="00621CBE">
              <w:rPr>
                <w:color w:val="000000" w:themeColor="text1"/>
                <w:sz w:val="22"/>
                <w:szCs w:val="22"/>
                <w:lang w:val="uk-UA"/>
              </w:rPr>
              <w:t>С</w:t>
            </w:r>
            <w:r w:rsidRPr="00621CBE">
              <w:rPr>
                <w:color w:val="000000" w:themeColor="text1"/>
                <w:sz w:val="22"/>
                <w:szCs w:val="22"/>
                <w:lang w:val="uk-UA"/>
              </w:rPr>
              <w:t xml:space="preserve">РГ розглядаються на засіданнях </w:t>
            </w:r>
            <w:r w:rsidR="008E41E4" w:rsidRPr="00621CBE">
              <w:rPr>
                <w:color w:val="000000" w:themeColor="text1"/>
                <w:sz w:val="22"/>
                <w:szCs w:val="22"/>
                <w:lang w:val="uk-UA"/>
              </w:rPr>
              <w:t xml:space="preserve">Стратегічної </w:t>
            </w:r>
            <w:r w:rsidRPr="00621CBE">
              <w:rPr>
                <w:color w:val="000000" w:themeColor="text1"/>
                <w:sz w:val="22"/>
                <w:szCs w:val="22"/>
                <w:lang w:val="uk-UA"/>
              </w:rPr>
              <w:t>Платформи (2-й рівень</w:t>
            </w:r>
            <w:r w:rsidR="00520422" w:rsidRPr="00621CBE">
              <w:rPr>
                <w:color w:val="000000" w:themeColor="text1"/>
                <w:sz w:val="22"/>
                <w:szCs w:val="22"/>
                <w:lang w:val="uk-UA"/>
              </w:rPr>
              <w:t xml:space="preserve"> координації</w:t>
            </w:r>
            <w:r w:rsidR="00D6122C" w:rsidRPr="00621CBE">
              <w:rPr>
                <w:color w:val="000000" w:themeColor="text1"/>
                <w:sz w:val="22"/>
                <w:szCs w:val="22"/>
                <w:lang w:val="uk-UA"/>
              </w:rPr>
              <w:t xml:space="preserve"> МТД</w:t>
            </w:r>
            <w:r w:rsidRPr="00621CBE">
              <w:rPr>
                <w:color w:val="000000" w:themeColor="text1"/>
                <w:sz w:val="22"/>
                <w:szCs w:val="22"/>
                <w:lang w:val="uk-UA"/>
              </w:rPr>
              <w:t xml:space="preserve">) </w:t>
            </w:r>
            <w:r w:rsidR="00520422" w:rsidRPr="00621CBE">
              <w:rPr>
                <w:color w:val="000000" w:themeColor="text1"/>
                <w:sz w:val="22"/>
                <w:szCs w:val="22"/>
                <w:lang w:val="uk-UA"/>
              </w:rPr>
              <w:t>та</w:t>
            </w:r>
            <w:r w:rsidRPr="00621CBE">
              <w:rPr>
                <w:color w:val="000000" w:themeColor="text1"/>
                <w:sz w:val="22"/>
                <w:szCs w:val="22"/>
                <w:lang w:val="uk-UA"/>
              </w:rPr>
              <w:t xml:space="preserve"> Форуму партнерс</w:t>
            </w:r>
            <w:r w:rsidR="000D061E" w:rsidRPr="00621CBE">
              <w:rPr>
                <w:color w:val="000000" w:themeColor="text1"/>
                <w:sz w:val="22"/>
                <w:szCs w:val="22"/>
                <w:lang w:val="uk-UA"/>
              </w:rPr>
              <w:t xml:space="preserve">тва з розвитку </w:t>
            </w:r>
            <w:r w:rsidR="008E41E4" w:rsidRPr="00621CBE">
              <w:rPr>
                <w:color w:val="000000" w:themeColor="text1"/>
                <w:sz w:val="22"/>
                <w:szCs w:val="22"/>
                <w:lang w:val="uk-UA"/>
              </w:rPr>
              <w:t xml:space="preserve">(1-й рівень </w:t>
            </w:r>
            <w:r w:rsidR="00520422" w:rsidRPr="00621CBE">
              <w:rPr>
                <w:color w:val="000000" w:themeColor="text1"/>
                <w:sz w:val="22"/>
                <w:szCs w:val="22"/>
                <w:lang w:val="uk-UA"/>
              </w:rPr>
              <w:t>координації</w:t>
            </w:r>
            <w:r w:rsidR="00D6122C" w:rsidRPr="00621CBE">
              <w:rPr>
                <w:color w:val="000000" w:themeColor="text1"/>
                <w:sz w:val="22"/>
                <w:szCs w:val="22"/>
                <w:lang w:val="uk-UA"/>
              </w:rPr>
              <w:t xml:space="preserve"> МТД</w:t>
            </w:r>
            <w:r w:rsidR="00C91D32" w:rsidRPr="00621CBE">
              <w:rPr>
                <w:color w:val="000000" w:themeColor="text1"/>
                <w:sz w:val="22"/>
                <w:szCs w:val="22"/>
                <w:lang w:val="uk-UA"/>
              </w:rPr>
              <w:t>).</w:t>
            </w:r>
          </w:p>
          <w:p w14:paraId="4053790B" w14:textId="1B3F9B46" w:rsidR="00F32426" w:rsidRPr="00621CBE" w:rsidRDefault="00520422" w:rsidP="00C91D32">
            <w:pPr>
              <w:pStyle w:val="a8"/>
              <w:spacing w:before="0" w:after="120"/>
              <w:jc w:val="both"/>
              <w:rPr>
                <w:color w:val="000000" w:themeColor="text1"/>
                <w:sz w:val="22"/>
                <w:szCs w:val="22"/>
                <w:lang w:val="uk-UA"/>
              </w:rPr>
            </w:pPr>
            <w:r w:rsidRPr="00621CBE">
              <w:rPr>
                <w:color w:val="000000" w:themeColor="text1"/>
                <w:sz w:val="22"/>
                <w:szCs w:val="22"/>
                <w:lang w:val="uk-UA"/>
              </w:rPr>
              <w:t>С</w:t>
            </w:r>
            <w:r w:rsidR="00F32426" w:rsidRPr="00621CBE">
              <w:rPr>
                <w:color w:val="000000" w:themeColor="text1"/>
                <w:sz w:val="22"/>
                <w:szCs w:val="22"/>
                <w:lang w:val="uk-UA"/>
              </w:rPr>
              <w:t xml:space="preserve">РГ відповідно до покладених на неї завдань має право одержувати в установленому порядку від міністерств, інших центральних та місцевих органів виконавчої влади, підприємств, установ та організацій, </w:t>
            </w:r>
            <w:r w:rsidR="00F34BE1" w:rsidRPr="005F4524">
              <w:rPr>
                <w:bCs/>
                <w:sz w:val="22"/>
                <w:szCs w:val="22"/>
                <w:lang w:val="uk-UA"/>
              </w:rPr>
              <w:t>народних депутатів України (за згодою), іноземних фахівців (за згодою)</w:t>
            </w:r>
            <w:r w:rsidR="00F34BE1">
              <w:rPr>
                <w:bCs/>
                <w:sz w:val="22"/>
                <w:szCs w:val="22"/>
                <w:lang w:val="uk-UA"/>
              </w:rPr>
              <w:t>,</w:t>
            </w:r>
            <w:r w:rsidR="00F34BE1" w:rsidRPr="005F4524">
              <w:rPr>
                <w:bCs/>
                <w:sz w:val="22"/>
                <w:szCs w:val="22"/>
                <w:lang w:val="uk-UA"/>
              </w:rPr>
              <w:t xml:space="preserve"> </w:t>
            </w:r>
            <w:r w:rsidR="00F32426" w:rsidRPr="00621CBE">
              <w:rPr>
                <w:color w:val="000000" w:themeColor="text1"/>
                <w:sz w:val="22"/>
                <w:szCs w:val="22"/>
                <w:lang w:val="uk-UA"/>
              </w:rPr>
              <w:t xml:space="preserve">а також </w:t>
            </w:r>
            <w:r w:rsidR="008E41E4" w:rsidRPr="00621CBE">
              <w:rPr>
                <w:color w:val="000000" w:themeColor="text1"/>
                <w:sz w:val="22"/>
                <w:szCs w:val="22"/>
                <w:lang w:val="uk-UA"/>
              </w:rPr>
              <w:t xml:space="preserve">ПР </w:t>
            </w:r>
            <w:r w:rsidR="00F32426" w:rsidRPr="00621CBE">
              <w:rPr>
                <w:color w:val="000000" w:themeColor="text1"/>
                <w:sz w:val="22"/>
                <w:szCs w:val="22"/>
                <w:lang w:val="uk-UA"/>
              </w:rPr>
              <w:t xml:space="preserve">інформацію, документи і матеріали, необхідні для </w:t>
            </w:r>
            <w:r w:rsidR="00272E42" w:rsidRPr="00621CBE">
              <w:rPr>
                <w:color w:val="000000" w:themeColor="text1"/>
                <w:sz w:val="22"/>
                <w:szCs w:val="22"/>
                <w:lang w:val="uk-UA"/>
              </w:rPr>
              <w:t xml:space="preserve">виконання </w:t>
            </w:r>
            <w:r w:rsidR="00F32426" w:rsidRPr="00621CBE">
              <w:rPr>
                <w:color w:val="000000" w:themeColor="text1"/>
                <w:sz w:val="22"/>
                <w:szCs w:val="22"/>
                <w:lang w:val="uk-UA"/>
              </w:rPr>
              <w:t xml:space="preserve">своїх </w:t>
            </w:r>
            <w:r w:rsidR="00272E42" w:rsidRPr="00621CBE">
              <w:rPr>
                <w:color w:val="000000" w:themeColor="text1"/>
                <w:sz w:val="22"/>
                <w:szCs w:val="22"/>
                <w:lang w:val="uk-UA"/>
              </w:rPr>
              <w:t>функції</w:t>
            </w:r>
            <w:r w:rsidR="00F32426" w:rsidRPr="00621CBE">
              <w:rPr>
                <w:color w:val="000000" w:themeColor="text1"/>
                <w:sz w:val="22"/>
                <w:szCs w:val="22"/>
                <w:lang w:val="uk-UA"/>
              </w:rPr>
              <w:t>.</w:t>
            </w:r>
          </w:p>
          <w:p w14:paraId="0CD25FC9" w14:textId="5BDA954A" w:rsidR="001A22E7" w:rsidRPr="00621CBE" w:rsidRDefault="009F02A5" w:rsidP="001A22E7">
            <w:pPr>
              <w:pStyle w:val="a8"/>
              <w:spacing w:before="0" w:after="120"/>
              <w:jc w:val="both"/>
              <w:rPr>
                <w:lang w:val="uk-UA"/>
              </w:rPr>
            </w:pPr>
            <w:r w:rsidRPr="00621CBE">
              <w:rPr>
                <w:color w:val="000000" w:themeColor="text1"/>
                <w:sz w:val="22"/>
                <w:szCs w:val="22"/>
                <w:lang w:val="uk-UA"/>
              </w:rPr>
              <w:t xml:space="preserve">СРГ та </w:t>
            </w:r>
            <w:r w:rsidR="000326B8" w:rsidRPr="005760D3">
              <w:rPr>
                <w:color w:val="000000" w:themeColor="text1"/>
                <w:sz w:val="22"/>
                <w:szCs w:val="22"/>
                <w:lang w:val="uk-UA"/>
              </w:rPr>
              <w:t xml:space="preserve">тематичні </w:t>
            </w:r>
            <w:r w:rsidRPr="005760D3">
              <w:rPr>
                <w:color w:val="000000" w:themeColor="text1"/>
                <w:sz w:val="22"/>
                <w:szCs w:val="22"/>
                <w:lang w:val="uk-UA"/>
              </w:rPr>
              <w:t>п</w:t>
            </w:r>
            <w:r w:rsidRPr="00621CBE">
              <w:rPr>
                <w:color w:val="000000" w:themeColor="text1"/>
                <w:sz w:val="22"/>
                <w:szCs w:val="22"/>
                <w:lang w:val="uk-UA"/>
              </w:rPr>
              <w:t>ідгрупи забезпечують в своїй роботі інтеграцію питань боротьби з корупцією, цифр</w:t>
            </w:r>
            <w:r w:rsidR="001A22E7" w:rsidRPr="00621CBE">
              <w:rPr>
                <w:color w:val="000000" w:themeColor="text1"/>
                <w:sz w:val="22"/>
                <w:szCs w:val="22"/>
                <w:lang w:val="uk-UA"/>
              </w:rPr>
              <w:t>овізації та ґендерної рівності</w:t>
            </w:r>
            <w:r w:rsidRPr="00621CBE">
              <w:rPr>
                <w:color w:val="000000" w:themeColor="text1"/>
                <w:sz w:val="22"/>
                <w:szCs w:val="22"/>
                <w:lang w:val="uk-UA"/>
              </w:rPr>
              <w:t>.</w:t>
            </w:r>
            <w:r w:rsidR="001A22E7" w:rsidRPr="00621CBE">
              <w:rPr>
                <w:color w:val="000000" w:themeColor="text1"/>
                <w:sz w:val="22"/>
                <w:szCs w:val="22"/>
                <w:lang w:val="uk-UA"/>
              </w:rPr>
              <w:t xml:space="preserve"> Особи, що відповідатимуть за питання ґендерної рівності, мають бути визначені як з боку української сторони, так і </w:t>
            </w:r>
            <w:r w:rsidR="001A22E7" w:rsidRPr="00621CBE">
              <w:rPr>
                <w:lang w:val="uk-UA"/>
              </w:rPr>
              <w:t>з боку ПР.</w:t>
            </w:r>
          </w:p>
          <w:p w14:paraId="7E948E23" w14:textId="17EC2503" w:rsidR="00401388" w:rsidRPr="00621CBE" w:rsidRDefault="00520422" w:rsidP="006264AC">
            <w:pPr>
              <w:pStyle w:val="a8"/>
              <w:spacing w:before="0" w:after="120"/>
              <w:jc w:val="both"/>
              <w:rPr>
                <w:color w:val="000000" w:themeColor="text1"/>
                <w:sz w:val="22"/>
                <w:szCs w:val="22"/>
                <w:lang w:val="uk-UA"/>
              </w:rPr>
            </w:pPr>
            <w:r w:rsidRPr="00621CBE">
              <w:rPr>
                <w:color w:val="000000" w:themeColor="text1"/>
                <w:sz w:val="22"/>
                <w:szCs w:val="22"/>
                <w:lang w:val="uk-UA"/>
              </w:rPr>
              <w:t>С</w:t>
            </w:r>
            <w:r w:rsidR="00C91D32" w:rsidRPr="00621CBE">
              <w:rPr>
                <w:color w:val="000000" w:themeColor="text1"/>
                <w:sz w:val="22"/>
                <w:szCs w:val="22"/>
                <w:lang w:val="uk-UA"/>
              </w:rPr>
              <w:t xml:space="preserve">РГ та </w:t>
            </w:r>
            <w:r w:rsidR="00401388" w:rsidRPr="00621CBE">
              <w:rPr>
                <w:color w:val="000000" w:themeColor="text1"/>
                <w:sz w:val="22"/>
                <w:szCs w:val="22"/>
                <w:lang w:val="uk-UA"/>
              </w:rPr>
              <w:t>підгрупи використовують у своїй роботі онлайн-інструменти координації, зокрема онлайн</w:t>
            </w:r>
            <w:r w:rsidR="00D6122C" w:rsidRPr="00621CBE">
              <w:rPr>
                <w:color w:val="000000" w:themeColor="text1"/>
                <w:sz w:val="22"/>
                <w:szCs w:val="22"/>
                <w:lang w:val="uk-UA"/>
              </w:rPr>
              <w:t xml:space="preserve"> </w:t>
            </w:r>
            <w:r w:rsidR="00401388" w:rsidRPr="00621CBE">
              <w:rPr>
                <w:color w:val="000000" w:themeColor="text1"/>
                <w:sz w:val="22"/>
                <w:szCs w:val="22"/>
                <w:lang w:val="uk-UA"/>
              </w:rPr>
              <w:t>платформи</w:t>
            </w:r>
            <w:r w:rsidR="00D6122C" w:rsidRPr="00621CBE">
              <w:rPr>
                <w:color w:val="000000" w:themeColor="text1"/>
                <w:sz w:val="22"/>
                <w:szCs w:val="22"/>
                <w:lang w:val="uk-UA"/>
              </w:rPr>
              <w:t xml:space="preserve"> для зустрічей</w:t>
            </w:r>
            <w:r w:rsidR="00401388" w:rsidRPr="00621CBE">
              <w:rPr>
                <w:color w:val="000000" w:themeColor="text1"/>
                <w:sz w:val="22"/>
                <w:szCs w:val="22"/>
                <w:lang w:val="uk-UA"/>
              </w:rPr>
              <w:t>, тощо.</w:t>
            </w:r>
          </w:p>
          <w:p w14:paraId="241DC496" w14:textId="159D42E3" w:rsidR="00F32426" w:rsidRPr="00621CBE" w:rsidRDefault="00F32426" w:rsidP="009F02A5">
            <w:pPr>
              <w:pStyle w:val="a8"/>
              <w:spacing w:before="0" w:after="120"/>
              <w:jc w:val="both"/>
              <w:rPr>
                <w:color w:val="000000" w:themeColor="text1"/>
                <w:sz w:val="22"/>
                <w:szCs w:val="22"/>
              </w:rPr>
            </w:pPr>
            <w:r w:rsidRPr="00621CBE">
              <w:rPr>
                <w:color w:val="000000" w:themeColor="text1"/>
                <w:sz w:val="22"/>
                <w:szCs w:val="22"/>
                <w:lang w:val="uk-UA"/>
              </w:rPr>
              <w:t>Робоч</w:t>
            </w:r>
            <w:r w:rsidR="009F02A5" w:rsidRPr="00621CBE">
              <w:rPr>
                <w:color w:val="000000" w:themeColor="text1"/>
                <w:sz w:val="22"/>
                <w:szCs w:val="22"/>
                <w:lang w:val="uk-UA"/>
              </w:rPr>
              <w:t>ими мовами</w:t>
            </w:r>
            <w:r w:rsidRPr="00621CBE">
              <w:rPr>
                <w:color w:val="000000" w:themeColor="text1"/>
                <w:sz w:val="22"/>
                <w:szCs w:val="22"/>
                <w:lang w:val="uk-UA"/>
              </w:rPr>
              <w:t xml:space="preserve"> </w:t>
            </w:r>
            <w:r w:rsidR="00520422" w:rsidRPr="00621CBE">
              <w:rPr>
                <w:color w:val="000000" w:themeColor="text1"/>
                <w:sz w:val="22"/>
                <w:szCs w:val="22"/>
                <w:lang w:val="uk-UA"/>
              </w:rPr>
              <w:t>С</w:t>
            </w:r>
            <w:r w:rsidR="00D3216E" w:rsidRPr="00621CBE">
              <w:rPr>
                <w:color w:val="000000" w:themeColor="text1"/>
                <w:sz w:val="22"/>
                <w:szCs w:val="22"/>
                <w:lang w:val="uk-UA"/>
              </w:rPr>
              <w:t xml:space="preserve">РГ та </w:t>
            </w:r>
            <w:r w:rsidR="00D84D69">
              <w:rPr>
                <w:color w:val="000000" w:themeColor="text1"/>
                <w:sz w:val="22"/>
                <w:szCs w:val="22"/>
                <w:lang w:val="uk-UA"/>
              </w:rPr>
              <w:t xml:space="preserve">тематичних </w:t>
            </w:r>
            <w:r w:rsidRPr="00621CBE">
              <w:rPr>
                <w:color w:val="000000" w:themeColor="text1"/>
                <w:sz w:val="22"/>
                <w:szCs w:val="22"/>
                <w:lang w:val="uk-UA"/>
              </w:rPr>
              <w:t>підгруп є</w:t>
            </w:r>
            <w:r w:rsidR="005E2C0B" w:rsidRPr="00621CBE">
              <w:rPr>
                <w:color w:val="000000" w:themeColor="text1"/>
                <w:sz w:val="22"/>
                <w:szCs w:val="22"/>
                <w:lang w:val="uk-UA"/>
              </w:rPr>
              <w:t xml:space="preserve"> українська та </w:t>
            </w:r>
            <w:r w:rsidRPr="00621CBE">
              <w:rPr>
                <w:color w:val="000000" w:themeColor="text1"/>
                <w:sz w:val="22"/>
                <w:szCs w:val="22"/>
                <w:lang w:val="uk-UA"/>
              </w:rPr>
              <w:t>англійська</w:t>
            </w:r>
            <w:r w:rsidR="009F02A5" w:rsidRPr="00621CBE">
              <w:rPr>
                <w:color w:val="000000" w:themeColor="text1"/>
                <w:sz w:val="22"/>
                <w:szCs w:val="22"/>
                <w:lang w:val="uk-UA"/>
              </w:rPr>
              <w:t>.</w:t>
            </w:r>
            <w:r w:rsidR="00203E0B" w:rsidRPr="00621CBE">
              <w:rPr>
                <w:color w:val="000000" w:themeColor="text1"/>
                <w:sz w:val="22"/>
                <w:szCs w:val="22"/>
              </w:rPr>
              <w:t xml:space="preserve"> </w:t>
            </w:r>
            <w:r w:rsidR="00D6122C" w:rsidRPr="00621CBE">
              <w:rPr>
                <w:color w:val="000000" w:themeColor="text1"/>
                <w:sz w:val="22"/>
                <w:szCs w:val="22"/>
                <w:lang w:val="uk-UA"/>
              </w:rPr>
              <w:t>Секретаріат за підтримк</w:t>
            </w:r>
            <w:r w:rsidR="00781EC4" w:rsidRPr="00621CBE">
              <w:rPr>
                <w:color w:val="000000" w:themeColor="text1"/>
                <w:sz w:val="22"/>
                <w:szCs w:val="22"/>
                <w:lang w:val="uk-UA"/>
              </w:rPr>
              <w:t>и</w:t>
            </w:r>
            <w:r w:rsidR="00D6122C" w:rsidRPr="00621CBE">
              <w:rPr>
                <w:color w:val="000000" w:themeColor="text1"/>
                <w:sz w:val="22"/>
                <w:szCs w:val="22"/>
                <w:lang w:val="uk-UA"/>
              </w:rPr>
              <w:t xml:space="preserve"> </w:t>
            </w:r>
            <w:r w:rsidR="005E2C0B" w:rsidRPr="00621CBE">
              <w:rPr>
                <w:color w:val="000000" w:themeColor="text1"/>
                <w:sz w:val="22"/>
                <w:szCs w:val="22"/>
                <w:lang w:val="uk-UA"/>
              </w:rPr>
              <w:t>ПР та проект</w:t>
            </w:r>
            <w:r w:rsidR="00781EC4" w:rsidRPr="00621CBE">
              <w:rPr>
                <w:color w:val="000000" w:themeColor="text1"/>
                <w:sz w:val="22"/>
                <w:szCs w:val="22"/>
                <w:lang w:val="uk-UA"/>
              </w:rPr>
              <w:t>ів</w:t>
            </w:r>
            <w:r w:rsidR="005E2C0B" w:rsidRPr="00621CBE">
              <w:rPr>
                <w:color w:val="000000" w:themeColor="text1"/>
                <w:sz w:val="22"/>
                <w:szCs w:val="22"/>
                <w:lang w:val="uk-UA"/>
              </w:rPr>
              <w:t xml:space="preserve"> МТД </w:t>
            </w:r>
            <w:r w:rsidR="00D6122C" w:rsidRPr="00621CBE">
              <w:rPr>
                <w:color w:val="000000" w:themeColor="text1"/>
                <w:sz w:val="22"/>
                <w:szCs w:val="22"/>
                <w:lang w:val="uk-UA"/>
              </w:rPr>
              <w:t>організ</w:t>
            </w:r>
            <w:r w:rsidR="00781EC4" w:rsidRPr="00621CBE">
              <w:rPr>
                <w:color w:val="000000" w:themeColor="text1"/>
                <w:sz w:val="22"/>
                <w:szCs w:val="22"/>
                <w:lang w:val="uk-UA"/>
              </w:rPr>
              <w:t>овує</w:t>
            </w:r>
            <w:r w:rsidR="00D6122C" w:rsidRPr="00621CBE">
              <w:rPr>
                <w:color w:val="000000" w:themeColor="text1"/>
                <w:sz w:val="22"/>
                <w:szCs w:val="22"/>
                <w:lang w:val="uk-UA"/>
              </w:rPr>
              <w:t xml:space="preserve"> </w:t>
            </w:r>
            <w:r w:rsidR="00353EFB" w:rsidRPr="00621CBE">
              <w:rPr>
                <w:color w:val="000000" w:themeColor="text1"/>
                <w:sz w:val="22"/>
                <w:szCs w:val="22"/>
                <w:lang w:val="uk-UA"/>
              </w:rPr>
              <w:t>переклад</w:t>
            </w:r>
            <w:r w:rsidR="00353EFB" w:rsidRPr="00621CBE">
              <w:rPr>
                <w:color w:val="000000" w:themeColor="text1"/>
                <w:sz w:val="22"/>
                <w:szCs w:val="22"/>
              </w:rPr>
              <w:t>.</w:t>
            </w:r>
          </w:p>
        </w:tc>
      </w:tr>
    </w:tbl>
    <w:p w14:paraId="41D3EC18" w14:textId="77777777" w:rsidR="00F3002A" w:rsidRPr="001821D1" w:rsidRDefault="00216722" w:rsidP="006264AC">
      <w:pPr>
        <w:spacing w:after="120"/>
        <w:rPr>
          <w:color w:val="000000" w:themeColor="text1"/>
          <w:sz w:val="22"/>
          <w:szCs w:val="22"/>
        </w:rPr>
      </w:pPr>
      <w:r w:rsidRPr="001821D1">
        <w:rPr>
          <w:noProof/>
          <w:color w:val="000000" w:themeColor="text1"/>
          <w:lang w:val="ru-RU" w:eastAsia="ru-RU"/>
        </w:rPr>
        <w:lastRenderedPageBreak/>
        <mc:AlternateContent>
          <mc:Choice Requires="wps">
            <w:drawing>
              <wp:anchor distT="72390" distB="72390" distL="72390" distR="72390" simplePos="0" relativeHeight="251657728" behindDoc="0" locked="0" layoutInCell="1" allowOverlap="1" wp14:anchorId="781F7791" wp14:editId="6A3AE6BE">
                <wp:simplePos x="0" y="0"/>
                <wp:positionH relativeFrom="column">
                  <wp:posOffset>0</wp:posOffset>
                </wp:positionH>
                <wp:positionV relativeFrom="paragraph">
                  <wp:align>top</wp:align>
                </wp:positionV>
                <wp:extent cx="6371590" cy="212344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12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CA71" w14:textId="77777777" w:rsidR="00F32426" w:rsidRDefault="00F32426">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F7791" id="_x0000_t202" coordsize="21600,21600" o:spt="202" path="m,l,21600r21600,l21600,xe">
                <v:stroke joinstyle="miter"/>
                <v:path gradientshapeok="t" o:connecttype="rect"/>
              </v:shapetype>
              <v:shape id="Text Box 2" o:spid="_x0000_s1026" type="#_x0000_t202" style="position:absolute;margin-left:0;margin-top:0;width:501.7pt;height:167.2pt;z-index:251657728;visibility:visible;mso-wrap-style:square;mso-width-percent:0;mso-height-percent:0;mso-wrap-distance-left:5.7pt;mso-wrap-distance-top:5.7pt;mso-wrap-distance-right:5.7pt;mso-wrap-distance-bottom:5.7pt;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" stroked="f">
                <v:textbox>
                  <w:txbxContent>
                    <w:p w14:paraId="2B87CA71" w14:textId="77777777" w:rsidR="00F32426" w:rsidRDefault="00F32426">
                      <w:pPr>
                        <w:pStyle w:val="FrameContents"/>
                      </w:pPr>
                    </w:p>
                  </w:txbxContent>
                </v:textbox>
              </v:shape>
            </w:pict>
          </mc:Fallback>
        </mc:AlternateContent>
      </w:r>
    </w:p>
    <w:sectPr w:rsidR="00F3002A" w:rsidRPr="001821D1" w:rsidSect="00AA1823">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418" w:bottom="1304" w:left="73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84A5" w14:textId="77777777" w:rsidR="00AD3375" w:rsidRDefault="00AD3375">
      <w:r>
        <w:separator/>
      </w:r>
    </w:p>
  </w:endnote>
  <w:endnote w:type="continuationSeparator" w:id="0">
    <w:p w14:paraId="118B4426" w14:textId="77777777" w:rsidR="00AD3375" w:rsidRDefault="00AD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WenQuanYi Micro Hei">
    <w:charset w:val="01"/>
    <w:family w:val="auto"/>
    <w:pitch w:val="variable"/>
  </w:font>
  <w:font w:name="Noto Sans Devanagari">
    <w:altName w:val="Mangal"/>
    <w:charset w:val="00"/>
    <w:family w:val="swiss"/>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F05" w14:textId="77777777" w:rsidR="00F12D6C" w:rsidRDefault="00F12D6C" w:rsidP="00E71D04">
    <w:pPr>
      <w:pStyle w:val="ad"/>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p w14:paraId="3E5E4F0F" w14:textId="77777777" w:rsidR="00FE65E6" w:rsidRDefault="00FE65E6">
    <w:pPr>
      <w:pStyle w:val="ad"/>
      <w:ind w:right="360"/>
      <w:pPrChange w:id="1" w:author="Olena Krylova" w:date="2020-07-02T08:11:00Z">
        <w:pPr>
          <w:pStyle w:val="ad"/>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81F8" w14:textId="1998608A" w:rsidR="00F12D6C" w:rsidRDefault="00F12D6C" w:rsidP="00E71D04">
    <w:pPr>
      <w:pStyle w:val="ad"/>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sidR="003F2DE0">
      <w:rPr>
        <w:rStyle w:val="af4"/>
        <w:noProof/>
      </w:rPr>
      <w:t>2</w:t>
    </w:r>
    <w:r>
      <w:rPr>
        <w:rStyle w:val="af4"/>
      </w:rPr>
      <w:fldChar w:fldCharType="end"/>
    </w:r>
  </w:p>
  <w:p w14:paraId="2AA0DACA" w14:textId="77777777" w:rsidR="00F32426" w:rsidRDefault="00F32426" w:rsidP="001301E1">
    <w:pPr>
      <w:pStyle w:val="ad"/>
      <w:ind w:right="360"/>
    </w:pPr>
  </w:p>
  <w:p w14:paraId="77F64D19" w14:textId="77777777" w:rsidR="00F32426" w:rsidRDefault="00F32426">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9729" w14:textId="77777777" w:rsidR="004D3D75" w:rsidRDefault="004D3D7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3FC0" w14:textId="77777777" w:rsidR="00AD3375" w:rsidRDefault="00AD3375">
      <w:r>
        <w:separator/>
      </w:r>
    </w:p>
  </w:footnote>
  <w:footnote w:type="continuationSeparator" w:id="0">
    <w:p w14:paraId="2A415582" w14:textId="77777777" w:rsidR="00AD3375" w:rsidRDefault="00AD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E20" w14:textId="77777777" w:rsidR="004D3D75" w:rsidRDefault="004D3D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E0A4" w14:textId="77777777" w:rsidR="00F32426" w:rsidRDefault="00216722">
    <w:pPr>
      <w:pStyle w:val="a9"/>
    </w:pPr>
    <w:r>
      <w:rPr>
        <w:noProof/>
        <w:lang w:val="ru-RU" w:eastAsia="ru-RU"/>
      </w:rPr>
      <mc:AlternateContent>
        <mc:Choice Requires="wps">
          <w:drawing>
            <wp:anchor distT="0" distB="0" distL="114300" distR="114300" simplePos="0" relativeHeight="251656704" behindDoc="1" locked="0" layoutInCell="1" allowOverlap="1" wp14:anchorId="1FEDFE2D" wp14:editId="083CCCE2">
              <wp:simplePos x="0" y="0"/>
              <wp:positionH relativeFrom="margin">
                <wp:align>center</wp:align>
              </wp:positionH>
              <wp:positionV relativeFrom="margin">
                <wp:align>center</wp:align>
              </wp:positionV>
              <wp:extent cx="6372225" cy="2124075"/>
              <wp:effectExtent l="635" t="0" r="0" b="381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124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A41BE9" w14:textId="77777777" w:rsidR="00F3002A" w:rsidRDefault="00F30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FE2D" id="WordArt 2" o:spid="_x0000_s1027" style="position:absolute;margin-left:0;margin-top:0;width:501.75pt;height:167.2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" filled="f" stroked="f" strokecolor="#3465a4">
              <v:stroke joinstyle="round"/>
              <v:textbox>
                <w:txbxContent>
                  <w:p w14:paraId="5BA41BE9" w14:textId="77777777" w:rsidR="00F3002A" w:rsidRDefault="00F3002A"/>
                </w:txbxContent>
              </v:textbox>
              <w10:wrap anchorx="margin" anchory="margin"/>
            </v:rect>
          </w:pict>
        </mc:Fallback>
      </mc:AlternateContent>
    </w:r>
    <w:r>
      <w:rPr>
        <w:noProof/>
        <w:lang w:val="ru-RU" w:eastAsia="ru-RU"/>
      </w:rPr>
      <mc:AlternateContent>
        <mc:Choice Requires="wps">
          <w:drawing>
            <wp:anchor distT="72390" distB="72390" distL="0" distR="0" simplePos="0" relativeHeight="251657728" behindDoc="0" locked="0" layoutInCell="1" allowOverlap="1" wp14:anchorId="1F8CA6FC" wp14:editId="71EEE3D1">
              <wp:simplePos x="0" y="0"/>
              <wp:positionH relativeFrom="margin">
                <wp:align>center</wp:align>
              </wp:positionH>
              <wp:positionV relativeFrom="margin">
                <wp:align>center</wp:align>
              </wp:positionV>
              <wp:extent cx="6372225" cy="2124075"/>
              <wp:effectExtent l="1905" t="381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24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EEC05" w14:textId="77777777" w:rsidR="00F32426" w:rsidRDefault="00F32426">
                          <w:pPr>
                            <w:pStyle w:val="FrameContents"/>
                            <w:jc w:val="center"/>
                          </w:pPr>
                          <w:r>
                            <w:rPr>
                              <w:color w:val="C0C0C0"/>
                              <w:sz w:val="16"/>
                              <w:szCs w:val="16"/>
                            </w:rPr>
                            <w:t>зразок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CA6FC" id="_x0000_t202" coordsize="21600,21600" o:spt="202" path="m,l,21600r21600,l21600,xe">
              <v:stroke joinstyle="miter"/>
              <v:path gradientshapeok="t" o:connecttype="rect"/>
            </v:shapetype>
            <v:shape id="_x0000_s1028" type="#_x0000_t202" style="position:absolute;margin-left:0;margin-top:0;width:501.75pt;height:167.25pt;z-index:251657728;visibility:visible;mso-wrap-style:square;mso-width-percent:0;mso-height-percent:0;mso-wrap-distance-left:0;mso-wrap-distance-top:5.7pt;mso-wrap-distance-right:0;mso-wrap-distance-bottom:5.7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" stroked="f">
              <v:fill opacity="0"/>
              <v:textbox>
                <w:txbxContent>
                  <w:p w14:paraId="557EEC05" w14:textId="77777777" w:rsidR="00F32426" w:rsidRDefault="00F32426">
                    <w:pPr>
                      <w:pStyle w:val="FrameContents"/>
                      <w:jc w:val="center"/>
                    </w:pPr>
                    <w:proofErr w:type="spellStart"/>
                    <w:r>
                      <w:rPr>
                        <w:color w:val="C0C0C0"/>
                        <w:sz w:val="16"/>
                        <w:szCs w:val="16"/>
                      </w:rPr>
                      <w:t>зразок</w:t>
                    </w:r>
                    <w:proofErr w:type="spellEnd"/>
                  </w:p>
                </w:txbxContent>
              </v:textbox>
              <w10:wrap anchorx="margin" anchory="margin"/>
            </v:shape>
          </w:pict>
        </mc:Fallback>
      </mc:AlternateContent>
    </w:r>
    <w:r>
      <w:rPr>
        <w:noProof/>
        <w:lang w:val="ru-RU" w:eastAsia="ru-RU"/>
      </w:rPr>
      <mc:AlternateContent>
        <mc:Choice Requires="wps">
          <w:drawing>
            <wp:anchor distT="0" distB="0" distL="0" distR="0" simplePos="0" relativeHeight="251658752" behindDoc="0" locked="0" layoutInCell="1" allowOverlap="1" wp14:anchorId="74A6B3B2" wp14:editId="3A48ADB9">
              <wp:simplePos x="0" y="0"/>
              <wp:positionH relativeFrom="margin">
                <wp:align>center</wp:align>
              </wp:positionH>
              <wp:positionV relativeFrom="paragraph">
                <wp:posOffset>635</wp:posOffset>
              </wp:positionV>
              <wp:extent cx="13970" cy="174625"/>
              <wp:effectExtent l="6350" t="6985" r="825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8D02F" w14:textId="77777777" w:rsidR="00F32426" w:rsidRDefault="00F32426">
                          <w:pPr>
                            <w:pStyle w:val="a9"/>
                            <w:pBdr>
                              <w:top w:val="none" w:sz="0" w:space="0" w:color="000000"/>
                              <w:left w:val="none" w:sz="0" w:space="0" w:color="000000"/>
                              <w:bottom w:val="none" w:sz="0" w:space="0" w:color="000000"/>
                              <w:right w:val="none" w:sz="0"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B3B2" id="Text Box 1" o:spid="_x0000_s1029" type="#_x0000_t202" style="position:absolute;margin-left:0;margin-top:.05pt;width:1.1pt;height:13.7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" stroked="f">
              <v:fill opacity="0"/>
              <v:textbox inset="0,0,0,0">
                <w:txbxContent>
                  <w:p w14:paraId="5E08D02F" w14:textId="77777777" w:rsidR="00F32426" w:rsidRDefault="00F32426">
                    <w:pPr>
                      <w:pStyle w:val="a9"/>
                      <w:pBdr>
                        <w:top w:val="none" w:sz="0" w:space="0" w:color="000000"/>
                        <w:left w:val="none" w:sz="0" w:space="0" w:color="000000"/>
                        <w:bottom w:val="none" w:sz="0" w:space="0" w:color="000000"/>
                        <w:right w:val="none" w:sz="0" w:space="0" w:color="000000"/>
                      </w:pBdr>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8C5A" w14:textId="77777777" w:rsidR="004D3D75" w:rsidRDefault="004D3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440" w:hanging="720"/>
      </w:pPr>
      <w:rPr>
        <w:rFonts w:ascii="Times New Roman" w:hAnsi="Times New Roman"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multilevel"/>
    <w:tmpl w:val="00000004"/>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440" w:hanging="720"/>
      </w:pPr>
      <w:rPr>
        <w:rFonts w:ascii="Symbol" w:hAnsi="Symbo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26E35A3"/>
    <w:multiLevelType w:val="hybridMultilevel"/>
    <w:tmpl w:val="C10A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na Krylova">
    <w15:presenceInfo w15:providerId="Windows Live" w15:userId="adaf27da72654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3002A"/>
    <w:rsid w:val="0002046B"/>
    <w:rsid w:val="000326B8"/>
    <w:rsid w:val="00033678"/>
    <w:rsid w:val="00044A88"/>
    <w:rsid w:val="0005271A"/>
    <w:rsid w:val="00067549"/>
    <w:rsid w:val="000A2663"/>
    <w:rsid w:val="000B1A10"/>
    <w:rsid w:val="000B25EF"/>
    <w:rsid w:val="000C5DBB"/>
    <w:rsid w:val="000D061E"/>
    <w:rsid w:val="000E23F2"/>
    <w:rsid w:val="00100CAA"/>
    <w:rsid w:val="00115B5B"/>
    <w:rsid w:val="001301E1"/>
    <w:rsid w:val="00136344"/>
    <w:rsid w:val="00153C61"/>
    <w:rsid w:val="00157B68"/>
    <w:rsid w:val="00161022"/>
    <w:rsid w:val="0016384E"/>
    <w:rsid w:val="001675E5"/>
    <w:rsid w:val="00181B7B"/>
    <w:rsid w:val="001821D1"/>
    <w:rsid w:val="001A22E7"/>
    <w:rsid w:val="001A6379"/>
    <w:rsid w:val="001E5737"/>
    <w:rsid w:val="001F675B"/>
    <w:rsid w:val="00203E0B"/>
    <w:rsid w:val="00216722"/>
    <w:rsid w:val="00222B41"/>
    <w:rsid w:val="00235831"/>
    <w:rsid w:val="002447B6"/>
    <w:rsid w:val="00252B9B"/>
    <w:rsid w:val="00272E42"/>
    <w:rsid w:val="00273F74"/>
    <w:rsid w:val="00294A29"/>
    <w:rsid w:val="002A0779"/>
    <w:rsid w:val="002A125D"/>
    <w:rsid w:val="002A64AF"/>
    <w:rsid w:val="002C3CEE"/>
    <w:rsid w:val="002C415D"/>
    <w:rsid w:val="002F6544"/>
    <w:rsid w:val="0032104C"/>
    <w:rsid w:val="00323E0A"/>
    <w:rsid w:val="00345A65"/>
    <w:rsid w:val="00345E42"/>
    <w:rsid w:val="00353EFB"/>
    <w:rsid w:val="00390628"/>
    <w:rsid w:val="003C2024"/>
    <w:rsid w:val="003E59AF"/>
    <w:rsid w:val="003F2DE0"/>
    <w:rsid w:val="003F790B"/>
    <w:rsid w:val="00401388"/>
    <w:rsid w:val="0041381D"/>
    <w:rsid w:val="00415740"/>
    <w:rsid w:val="00421F24"/>
    <w:rsid w:val="00426689"/>
    <w:rsid w:val="004507C0"/>
    <w:rsid w:val="00453767"/>
    <w:rsid w:val="00457AEE"/>
    <w:rsid w:val="0047275B"/>
    <w:rsid w:val="004A5DF5"/>
    <w:rsid w:val="004B0849"/>
    <w:rsid w:val="004B1950"/>
    <w:rsid w:val="004B3D5D"/>
    <w:rsid w:val="004D3D75"/>
    <w:rsid w:val="004D7619"/>
    <w:rsid w:val="004E193F"/>
    <w:rsid w:val="004E4879"/>
    <w:rsid w:val="004E6D24"/>
    <w:rsid w:val="004F197C"/>
    <w:rsid w:val="005023EC"/>
    <w:rsid w:val="00507C00"/>
    <w:rsid w:val="00511214"/>
    <w:rsid w:val="00512381"/>
    <w:rsid w:val="00520422"/>
    <w:rsid w:val="00535710"/>
    <w:rsid w:val="00541414"/>
    <w:rsid w:val="0055171A"/>
    <w:rsid w:val="0055677D"/>
    <w:rsid w:val="00572E92"/>
    <w:rsid w:val="00574563"/>
    <w:rsid w:val="005760D3"/>
    <w:rsid w:val="00596524"/>
    <w:rsid w:val="005A6B7A"/>
    <w:rsid w:val="005B10C9"/>
    <w:rsid w:val="005B14BA"/>
    <w:rsid w:val="005B5C73"/>
    <w:rsid w:val="005C3B82"/>
    <w:rsid w:val="005C6C1A"/>
    <w:rsid w:val="005D7F6F"/>
    <w:rsid w:val="005E2C0B"/>
    <w:rsid w:val="005E3525"/>
    <w:rsid w:val="005E48E4"/>
    <w:rsid w:val="00621CBE"/>
    <w:rsid w:val="006264AC"/>
    <w:rsid w:val="00645CD7"/>
    <w:rsid w:val="006522A8"/>
    <w:rsid w:val="006536CC"/>
    <w:rsid w:val="00661D61"/>
    <w:rsid w:val="006A5A7E"/>
    <w:rsid w:val="006A6CFF"/>
    <w:rsid w:val="00737FE1"/>
    <w:rsid w:val="00740CE4"/>
    <w:rsid w:val="00743ACB"/>
    <w:rsid w:val="00744C17"/>
    <w:rsid w:val="007718D6"/>
    <w:rsid w:val="00781EC4"/>
    <w:rsid w:val="007829D8"/>
    <w:rsid w:val="007A18DD"/>
    <w:rsid w:val="007A62CD"/>
    <w:rsid w:val="007C5DF8"/>
    <w:rsid w:val="007C6BB8"/>
    <w:rsid w:val="008146F4"/>
    <w:rsid w:val="008274C4"/>
    <w:rsid w:val="00830869"/>
    <w:rsid w:val="00843FC8"/>
    <w:rsid w:val="008473C8"/>
    <w:rsid w:val="0085058C"/>
    <w:rsid w:val="00863B6D"/>
    <w:rsid w:val="00887C8F"/>
    <w:rsid w:val="008927E2"/>
    <w:rsid w:val="008B25FC"/>
    <w:rsid w:val="008C4CC7"/>
    <w:rsid w:val="008C70DF"/>
    <w:rsid w:val="008C7B6E"/>
    <w:rsid w:val="008D28DD"/>
    <w:rsid w:val="008E41E4"/>
    <w:rsid w:val="008E5ED8"/>
    <w:rsid w:val="008F5A08"/>
    <w:rsid w:val="00900076"/>
    <w:rsid w:val="009173B9"/>
    <w:rsid w:val="00923F77"/>
    <w:rsid w:val="0093074C"/>
    <w:rsid w:val="00946356"/>
    <w:rsid w:val="00952C70"/>
    <w:rsid w:val="0097222A"/>
    <w:rsid w:val="00987559"/>
    <w:rsid w:val="00992BEB"/>
    <w:rsid w:val="00995147"/>
    <w:rsid w:val="009B52D6"/>
    <w:rsid w:val="009C7B92"/>
    <w:rsid w:val="009E1F98"/>
    <w:rsid w:val="009E4449"/>
    <w:rsid w:val="009F02A5"/>
    <w:rsid w:val="009F50DB"/>
    <w:rsid w:val="00A0184A"/>
    <w:rsid w:val="00A129D1"/>
    <w:rsid w:val="00A23288"/>
    <w:rsid w:val="00A235BC"/>
    <w:rsid w:val="00A26561"/>
    <w:rsid w:val="00A34D07"/>
    <w:rsid w:val="00A45F82"/>
    <w:rsid w:val="00A81DC9"/>
    <w:rsid w:val="00AA16B1"/>
    <w:rsid w:val="00AA1823"/>
    <w:rsid w:val="00AC03CD"/>
    <w:rsid w:val="00AC28B6"/>
    <w:rsid w:val="00AD3375"/>
    <w:rsid w:val="00AF3BAE"/>
    <w:rsid w:val="00B25807"/>
    <w:rsid w:val="00B26445"/>
    <w:rsid w:val="00B37596"/>
    <w:rsid w:val="00B44EC5"/>
    <w:rsid w:val="00B507EE"/>
    <w:rsid w:val="00B50BDD"/>
    <w:rsid w:val="00B5169B"/>
    <w:rsid w:val="00B616B5"/>
    <w:rsid w:val="00B7231B"/>
    <w:rsid w:val="00B741F9"/>
    <w:rsid w:val="00B77DC5"/>
    <w:rsid w:val="00BB7042"/>
    <w:rsid w:val="00C00AFF"/>
    <w:rsid w:val="00C03995"/>
    <w:rsid w:val="00C0423C"/>
    <w:rsid w:val="00C05BAC"/>
    <w:rsid w:val="00C151D2"/>
    <w:rsid w:val="00C72C0F"/>
    <w:rsid w:val="00C76A49"/>
    <w:rsid w:val="00C77554"/>
    <w:rsid w:val="00C77D25"/>
    <w:rsid w:val="00C877F2"/>
    <w:rsid w:val="00C91D32"/>
    <w:rsid w:val="00C949AE"/>
    <w:rsid w:val="00CA5E42"/>
    <w:rsid w:val="00CB3C63"/>
    <w:rsid w:val="00CB6873"/>
    <w:rsid w:val="00CD0F82"/>
    <w:rsid w:val="00CD1FFA"/>
    <w:rsid w:val="00CF590F"/>
    <w:rsid w:val="00D057E5"/>
    <w:rsid w:val="00D3216E"/>
    <w:rsid w:val="00D6122C"/>
    <w:rsid w:val="00D62BE6"/>
    <w:rsid w:val="00D76202"/>
    <w:rsid w:val="00D76655"/>
    <w:rsid w:val="00D76B0A"/>
    <w:rsid w:val="00D8006B"/>
    <w:rsid w:val="00D84D69"/>
    <w:rsid w:val="00DB66FF"/>
    <w:rsid w:val="00DC3028"/>
    <w:rsid w:val="00DC5F4F"/>
    <w:rsid w:val="00DE51E5"/>
    <w:rsid w:val="00DE558C"/>
    <w:rsid w:val="00E02CEE"/>
    <w:rsid w:val="00E0454B"/>
    <w:rsid w:val="00E13848"/>
    <w:rsid w:val="00E1436F"/>
    <w:rsid w:val="00E31192"/>
    <w:rsid w:val="00E475A3"/>
    <w:rsid w:val="00E5252F"/>
    <w:rsid w:val="00E57B09"/>
    <w:rsid w:val="00E644DF"/>
    <w:rsid w:val="00E6727B"/>
    <w:rsid w:val="00E71D04"/>
    <w:rsid w:val="00EA02B2"/>
    <w:rsid w:val="00EC1E7C"/>
    <w:rsid w:val="00EE6F13"/>
    <w:rsid w:val="00EF3B13"/>
    <w:rsid w:val="00F03AEE"/>
    <w:rsid w:val="00F05FB9"/>
    <w:rsid w:val="00F12D6C"/>
    <w:rsid w:val="00F176D5"/>
    <w:rsid w:val="00F26280"/>
    <w:rsid w:val="00F3002A"/>
    <w:rsid w:val="00F32426"/>
    <w:rsid w:val="00F34BE1"/>
    <w:rsid w:val="00F374F1"/>
    <w:rsid w:val="00F408B0"/>
    <w:rsid w:val="00F8745F"/>
    <w:rsid w:val="00F90C5B"/>
    <w:rsid w:val="00F96443"/>
    <w:rsid w:val="00FB4CE8"/>
    <w:rsid w:val="00FD3CFD"/>
    <w:rsid w:val="00FE65E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C2A4B2"/>
  <w15:docId w15:val="{9D85B027-5A12-49D8-A93F-407EE707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22C"/>
    <w:rPr>
      <w:sz w:val="24"/>
      <w:szCs w:val="24"/>
      <w:lang w:eastAsia="en-GB"/>
    </w:rPr>
  </w:style>
  <w:style w:type="paragraph" w:styleId="2">
    <w:name w:val="heading 2"/>
    <w:basedOn w:val="a"/>
    <w:next w:val="a"/>
    <w:link w:val="20"/>
    <w:uiPriority w:val="9"/>
    <w:semiHidden/>
    <w:unhideWhenUsed/>
    <w:qFormat/>
    <w:rsid w:val="00D6122C"/>
    <w:pPr>
      <w:keepNext/>
      <w:spacing w:before="240" w:after="60"/>
      <w:outlineLvl w:val="1"/>
    </w:pPr>
    <w:rPr>
      <w:rFonts w:ascii="Calibri Light" w:hAnsi="Calibri Light"/>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Heading3Char">
    <w:name w:val="Heading 3 Char"/>
    <w:rPr>
      <w:rFonts w:ascii="Arial" w:eastAsia="Times New Roman" w:hAnsi="Arial" w:cs="Arial"/>
      <w:b/>
      <w:bCs/>
      <w:sz w:val="26"/>
      <w:szCs w:val="26"/>
      <w:lang w:val="ru-RU" w:eastAsia="ru-RU"/>
    </w:rPr>
  </w:style>
  <w:style w:type="character" w:customStyle="1" w:styleId="HeaderChar">
    <w:name w:val="Header Char"/>
    <w:rPr>
      <w:rFonts w:ascii="Times New Roman" w:eastAsia="Times New Roman" w:hAnsi="Times New Roman" w:cs="Times New Roman"/>
      <w:sz w:val="24"/>
      <w:szCs w:val="24"/>
      <w:lang w:val="ru-RU" w:eastAsia="ru-RU"/>
    </w:rPr>
  </w:style>
  <w:style w:type="character" w:customStyle="1" w:styleId="PageNumber1">
    <w:name w:val="Page Number1"/>
    <w:basedOn w:val="DefaultParagraphFont1"/>
  </w:style>
  <w:style w:type="character" w:customStyle="1" w:styleId="HTMLPreformattedChar">
    <w:name w:val="HTML Preformatted Char"/>
    <w:rPr>
      <w:rFonts w:ascii="Courier New" w:eastAsia="Times New Roman" w:hAnsi="Courier New" w:cs="Courier New"/>
      <w:sz w:val="20"/>
      <w:szCs w:val="20"/>
    </w:rPr>
  </w:style>
  <w:style w:type="character" w:customStyle="1" w:styleId="BalloonTextChar">
    <w:name w:val="Balloon Text Char"/>
    <w:rPr>
      <w:rFonts w:ascii="Times New Roman" w:eastAsia="Times New Roman" w:hAnsi="Times New Roman" w:cs="Times New Roman"/>
      <w:sz w:val="18"/>
      <w:szCs w:val="18"/>
      <w:lang w:val="ru-RU" w:eastAsia="ru-RU"/>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lang w:val="ru-RU" w:eastAsia="ru-RU"/>
    </w:rPr>
  </w:style>
  <w:style w:type="character" w:customStyle="1" w:styleId="CommentSubjectChar">
    <w:name w:val="Comment Subject Char"/>
    <w:rPr>
      <w:rFonts w:ascii="Times New Roman" w:eastAsia="Times New Roman" w:hAnsi="Times New Roman" w:cs="Times New Roman"/>
      <w:b/>
      <w:bCs/>
      <w:sz w:val="20"/>
      <w:szCs w:val="20"/>
      <w:lang w:val="ru-RU" w:eastAsia="ru-RU"/>
    </w:rPr>
  </w:style>
  <w:style w:type="character" w:customStyle="1" w:styleId="FooterChar">
    <w:name w:val="Footer Char"/>
    <w:rPr>
      <w:rFonts w:ascii="Times New Roman" w:eastAsia="Times New Roman" w:hAnsi="Times New Roman" w:cs="Times New Roman"/>
      <w:sz w:val="24"/>
      <w:szCs w:val="24"/>
      <w:lang w:val="ru-RU" w:eastAsia="ru-RU"/>
    </w:rPr>
  </w:style>
  <w:style w:type="character" w:customStyle="1" w:styleId="FootnoteTextChar">
    <w:name w:val="Footnote Text Char"/>
    <w:rPr>
      <w:rFonts w:ascii="Times New Roman" w:eastAsia="Times New Roman" w:hAnsi="Times New Roman" w:cs="Times New Roman"/>
      <w:sz w:val="20"/>
      <w:szCs w:val="20"/>
      <w:lang w:val="ru-RU" w:eastAsia="ru-RU"/>
    </w:rPr>
  </w:style>
  <w:style w:type="character" w:customStyle="1" w:styleId="FootnoteCharacters">
    <w:name w:val="Footnote Characters"/>
    <w:rPr>
      <w:vertAlign w:val="superscript"/>
    </w:rPr>
  </w:style>
  <w:style w:type="character" w:styleId="a3">
    <w:name w:val="footnote reference"/>
    <w:rPr>
      <w:vertAlign w:val="superscrip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lang w:val="ru-RU"/>
    </w:rPr>
  </w:style>
  <w:style w:type="character" w:customStyle="1" w:styleId="ListLabel5">
    <w:name w:val="ListLabel 5"/>
    <w:rPr>
      <w:rFonts w:eastAsia="Calibri" w:cs="Arial"/>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Times New Roman" w:cs="Times New Roman"/>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Times New Roman" w:cs="Times New Roman"/>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Times New Roman"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styleId="a4">
    <w:name w:val="endnote reference"/>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Liberation Sans" w:eastAsia="WenQuanYi Micro Hei" w:hAnsi="Liberation Sans" w:cs="Noto Sans Devanagari"/>
      <w:sz w:val="28"/>
      <w:szCs w:val="28"/>
    </w:rPr>
  </w:style>
  <w:style w:type="paragraph" w:styleId="a5">
    <w:name w:val="Body Text"/>
    <w:basedOn w:val="a"/>
    <w:pPr>
      <w:spacing w:after="140" w:line="276" w:lineRule="auto"/>
    </w:pPr>
  </w:style>
  <w:style w:type="paragraph" w:styleId="a6">
    <w:name w:val="List"/>
    <w:basedOn w:val="a5"/>
    <w:rPr>
      <w:rFonts w:cs="Noto Sans Devanagari"/>
    </w:rPr>
  </w:style>
  <w:style w:type="paragraph" w:styleId="a7">
    <w:name w:val="caption"/>
    <w:basedOn w:val="a"/>
    <w:qFormat/>
    <w:pPr>
      <w:suppressLineNumbers/>
      <w:spacing w:before="120" w:after="120"/>
    </w:pPr>
    <w:rPr>
      <w:rFonts w:cs="Noto Sans Devanagari"/>
      <w:i/>
      <w:iCs/>
    </w:rPr>
  </w:style>
  <w:style w:type="paragraph" w:customStyle="1" w:styleId="Index">
    <w:name w:val="Index"/>
    <w:basedOn w:val="a"/>
    <w:pPr>
      <w:suppressLineNumbers/>
    </w:pPr>
    <w:rPr>
      <w:rFonts w:cs="Noto Sans Devanagari"/>
    </w:rPr>
  </w:style>
  <w:style w:type="paragraph" w:styleId="a8">
    <w:name w:val="Normal (Web)"/>
    <w:basedOn w:val="a"/>
    <w:pPr>
      <w:spacing w:before="280" w:after="280"/>
    </w:pPr>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HeaderandFooter">
    <w:name w:val="Header and Footer"/>
    <w:basedOn w:val="a"/>
  </w:style>
  <w:style w:type="paragraph" w:styleId="a9">
    <w:name w:val="header"/>
    <w:basedOn w:val="a"/>
    <w:pPr>
      <w:tabs>
        <w:tab w:val="center" w:pos="4677"/>
        <w:tab w:val="right" w:pos="9355"/>
      </w:tabs>
    </w:pPr>
  </w:style>
  <w:style w:type="paragraph" w:styleId="aa">
    <w:name w:val="List Paragraph"/>
    <w:basedOn w:val="a"/>
    <w:qFormat/>
    <w:pPr>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b">
    <w:name w:val="Balloon Text"/>
    <w:basedOn w:val="a"/>
    <w:rPr>
      <w:sz w:val="18"/>
      <w:szCs w:val="18"/>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styleId="ac">
    <w:name w:val="Revision"/>
    <w:pPr>
      <w:suppressAutoHyphens/>
    </w:pPr>
    <w:rPr>
      <w:sz w:val="24"/>
      <w:szCs w:val="24"/>
      <w:lang w:val="ru-RU" w:eastAsia="ru-RU"/>
    </w:rPr>
  </w:style>
  <w:style w:type="paragraph" w:styleId="ad">
    <w:name w:val="footer"/>
    <w:basedOn w:val="a"/>
    <w:pPr>
      <w:tabs>
        <w:tab w:val="center" w:pos="4513"/>
        <w:tab w:val="right" w:pos="9026"/>
      </w:tabs>
    </w:pPr>
  </w:style>
  <w:style w:type="paragraph" w:styleId="ae">
    <w:name w:val="footnote text"/>
    <w:basedOn w:val="a"/>
    <w:rPr>
      <w:sz w:val="20"/>
      <w:szCs w:val="20"/>
    </w:rPr>
  </w:style>
  <w:style w:type="paragraph" w:customStyle="1" w:styleId="FrameContents">
    <w:name w:val="Frame Contents"/>
    <w:basedOn w:val="a"/>
  </w:style>
  <w:style w:type="character" w:styleId="af">
    <w:name w:val="annotation reference"/>
    <w:uiPriority w:val="99"/>
    <w:semiHidden/>
    <w:unhideWhenUsed/>
    <w:rsid w:val="008C70DF"/>
    <w:rPr>
      <w:sz w:val="16"/>
      <w:szCs w:val="16"/>
    </w:rPr>
  </w:style>
  <w:style w:type="paragraph" w:styleId="af0">
    <w:name w:val="annotation text"/>
    <w:basedOn w:val="a"/>
    <w:link w:val="af1"/>
    <w:uiPriority w:val="99"/>
    <w:semiHidden/>
    <w:unhideWhenUsed/>
    <w:rsid w:val="008C70DF"/>
    <w:rPr>
      <w:sz w:val="20"/>
      <w:szCs w:val="20"/>
    </w:rPr>
  </w:style>
  <w:style w:type="character" w:customStyle="1" w:styleId="af1">
    <w:name w:val="Текст примечания Знак"/>
    <w:link w:val="af0"/>
    <w:uiPriority w:val="99"/>
    <w:semiHidden/>
    <w:rsid w:val="008C70DF"/>
    <w:rPr>
      <w:lang w:val="ru-RU" w:eastAsia="ru-RU"/>
    </w:rPr>
  </w:style>
  <w:style w:type="paragraph" w:styleId="af2">
    <w:name w:val="annotation subject"/>
    <w:basedOn w:val="af0"/>
    <w:next w:val="af0"/>
    <w:link w:val="af3"/>
    <w:uiPriority w:val="99"/>
    <w:semiHidden/>
    <w:unhideWhenUsed/>
    <w:rsid w:val="008C70DF"/>
    <w:rPr>
      <w:b/>
      <w:bCs/>
    </w:rPr>
  </w:style>
  <w:style w:type="character" w:customStyle="1" w:styleId="af3">
    <w:name w:val="Тема примечания Знак"/>
    <w:link w:val="af2"/>
    <w:uiPriority w:val="99"/>
    <w:semiHidden/>
    <w:rsid w:val="008C70DF"/>
    <w:rPr>
      <w:b/>
      <w:bCs/>
      <w:lang w:val="ru-RU" w:eastAsia="ru-RU"/>
    </w:rPr>
  </w:style>
  <w:style w:type="character" w:styleId="af4">
    <w:name w:val="page number"/>
    <w:uiPriority w:val="99"/>
    <w:semiHidden/>
    <w:unhideWhenUsed/>
    <w:rsid w:val="00F12D6C"/>
  </w:style>
  <w:style w:type="character" w:styleId="af5">
    <w:name w:val="Hyperlink"/>
    <w:uiPriority w:val="99"/>
    <w:semiHidden/>
    <w:unhideWhenUsed/>
    <w:rsid w:val="00737FE1"/>
    <w:rPr>
      <w:color w:val="0000FF"/>
      <w:u w:val="single"/>
    </w:rPr>
  </w:style>
  <w:style w:type="character" w:customStyle="1" w:styleId="20">
    <w:name w:val="Заголовок 2 Знак"/>
    <w:link w:val="2"/>
    <w:uiPriority w:val="9"/>
    <w:semiHidden/>
    <w:rsid w:val="00D6122C"/>
    <w:rPr>
      <w:rFonts w:ascii="Calibri Light" w:eastAsia="Times New Roman" w:hAnsi="Calibri Light" w:cs="Times New Roman"/>
      <w:b/>
      <w:bCs/>
      <w:i/>
      <w:iCs/>
      <w:sz w:val="28"/>
      <w:szCs w:val="28"/>
    </w:rPr>
  </w:style>
  <w:style w:type="paragraph" w:styleId="af6">
    <w:name w:val="No Spacing"/>
    <w:uiPriority w:val="1"/>
    <w:qFormat/>
    <w:rsid w:val="009F02A5"/>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945">
      <w:bodyDiv w:val="1"/>
      <w:marLeft w:val="0"/>
      <w:marRight w:val="0"/>
      <w:marTop w:val="0"/>
      <w:marBottom w:val="0"/>
      <w:divBdr>
        <w:top w:val="none" w:sz="0" w:space="0" w:color="auto"/>
        <w:left w:val="none" w:sz="0" w:space="0" w:color="auto"/>
        <w:bottom w:val="none" w:sz="0" w:space="0" w:color="auto"/>
        <w:right w:val="none" w:sz="0" w:space="0" w:color="auto"/>
      </w:divBdr>
    </w:div>
    <w:div w:id="347341320">
      <w:bodyDiv w:val="1"/>
      <w:marLeft w:val="0"/>
      <w:marRight w:val="0"/>
      <w:marTop w:val="0"/>
      <w:marBottom w:val="0"/>
      <w:divBdr>
        <w:top w:val="none" w:sz="0" w:space="0" w:color="auto"/>
        <w:left w:val="none" w:sz="0" w:space="0" w:color="auto"/>
        <w:bottom w:val="none" w:sz="0" w:space="0" w:color="auto"/>
        <w:right w:val="none" w:sz="0" w:space="0" w:color="auto"/>
      </w:divBdr>
      <w:divsChild>
        <w:div w:id="116457766">
          <w:marLeft w:val="0"/>
          <w:marRight w:val="0"/>
          <w:marTop w:val="0"/>
          <w:marBottom w:val="0"/>
          <w:divBdr>
            <w:top w:val="none" w:sz="0" w:space="0" w:color="auto"/>
            <w:left w:val="none" w:sz="0" w:space="0" w:color="auto"/>
            <w:bottom w:val="none" w:sz="0" w:space="0" w:color="auto"/>
            <w:right w:val="none" w:sz="0" w:space="0" w:color="auto"/>
          </w:divBdr>
        </w:div>
        <w:div w:id="134301438">
          <w:marLeft w:val="0"/>
          <w:marRight w:val="0"/>
          <w:marTop w:val="0"/>
          <w:marBottom w:val="0"/>
          <w:divBdr>
            <w:top w:val="none" w:sz="0" w:space="0" w:color="auto"/>
            <w:left w:val="none" w:sz="0" w:space="0" w:color="auto"/>
            <w:bottom w:val="none" w:sz="0" w:space="0" w:color="auto"/>
            <w:right w:val="none" w:sz="0" w:space="0" w:color="auto"/>
          </w:divBdr>
        </w:div>
        <w:div w:id="168639913">
          <w:marLeft w:val="0"/>
          <w:marRight w:val="0"/>
          <w:marTop w:val="0"/>
          <w:marBottom w:val="0"/>
          <w:divBdr>
            <w:top w:val="none" w:sz="0" w:space="0" w:color="auto"/>
            <w:left w:val="none" w:sz="0" w:space="0" w:color="auto"/>
            <w:bottom w:val="none" w:sz="0" w:space="0" w:color="auto"/>
            <w:right w:val="none" w:sz="0" w:space="0" w:color="auto"/>
          </w:divBdr>
        </w:div>
        <w:div w:id="222717680">
          <w:marLeft w:val="0"/>
          <w:marRight w:val="0"/>
          <w:marTop w:val="0"/>
          <w:marBottom w:val="0"/>
          <w:divBdr>
            <w:top w:val="none" w:sz="0" w:space="0" w:color="auto"/>
            <w:left w:val="none" w:sz="0" w:space="0" w:color="auto"/>
            <w:bottom w:val="none" w:sz="0" w:space="0" w:color="auto"/>
            <w:right w:val="none" w:sz="0" w:space="0" w:color="auto"/>
          </w:divBdr>
        </w:div>
        <w:div w:id="460073102">
          <w:marLeft w:val="0"/>
          <w:marRight w:val="0"/>
          <w:marTop w:val="0"/>
          <w:marBottom w:val="0"/>
          <w:divBdr>
            <w:top w:val="none" w:sz="0" w:space="0" w:color="auto"/>
            <w:left w:val="none" w:sz="0" w:space="0" w:color="auto"/>
            <w:bottom w:val="none" w:sz="0" w:space="0" w:color="auto"/>
            <w:right w:val="none" w:sz="0" w:space="0" w:color="auto"/>
          </w:divBdr>
        </w:div>
        <w:div w:id="599337846">
          <w:marLeft w:val="0"/>
          <w:marRight w:val="0"/>
          <w:marTop w:val="0"/>
          <w:marBottom w:val="0"/>
          <w:divBdr>
            <w:top w:val="none" w:sz="0" w:space="0" w:color="auto"/>
            <w:left w:val="none" w:sz="0" w:space="0" w:color="auto"/>
            <w:bottom w:val="none" w:sz="0" w:space="0" w:color="auto"/>
            <w:right w:val="none" w:sz="0" w:space="0" w:color="auto"/>
          </w:divBdr>
        </w:div>
        <w:div w:id="666446528">
          <w:marLeft w:val="0"/>
          <w:marRight w:val="0"/>
          <w:marTop w:val="0"/>
          <w:marBottom w:val="0"/>
          <w:divBdr>
            <w:top w:val="none" w:sz="0" w:space="0" w:color="auto"/>
            <w:left w:val="none" w:sz="0" w:space="0" w:color="auto"/>
            <w:bottom w:val="none" w:sz="0" w:space="0" w:color="auto"/>
            <w:right w:val="none" w:sz="0" w:space="0" w:color="auto"/>
          </w:divBdr>
        </w:div>
        <w:div w:id="769086360">
          <w:marLeft w:val="0"/>
          <w:marRight w:val="0"/>
          <w:marTop w:val="0"/>
          <w:marBottom w:val="0"/>
          <w:divBdr>
            <w:top w:val="none" w:sz="0" w:space="0" w:color="auto"/>
            <w:left w:val="none" w:sz="0" w:space="0" w:color="auto"/>
            <w:bottom w:val="none" w:sz="0" w:space="0" w:color="auto"/>
            <w:right w:val="none" w:sz="0" w:space="0" w:color="auto"/>
          </w:divBdr>
        </w:div>
        <w:div w:id="1730684078">
          <w:marLeft w:val="0"/>
          <w:marRight w:val="0"/>
          <w:marTop w:val="0"/>
          <w:marBottom w:val="0"/>
          <w:divBdr>
            <w:top w:val="none" w:sz="0" w:space="0" w:color="auto"/>
            <w:left w:val="none" w:sz="0" w:space="0" w:color="auto"/>
            <w:bottom w:val="none" w:sz="0" w:space="0" w:color="auto"/>
            <w:right w:val="none" w:sz="0" w:space="0" w:color="auto"/>
          </w:divBdr>
        </w:div>
        <w:div w:id="1855684030">
          <w:marLeft w:val="0"/>
          <w:marRight w:val="0"/>
          <w:marTop w:val="0"/>
          <w:marBottom w:val="0"/>
          <w:divBdr>
            <w:top w:val="none" w:sz="0" w:space="0" w:color="auto"/>
            <w:left w:val="none" w:sz="0" w:space="0" w:color="auto"/>
            <w:bottom w:val="none" w:sz="0" w:space="0" w:color="auto"/>
            <w:right w:val="none" w:sz="0" w:space="0" w:color="auto"/>
          </w:divBdr>
        </w:div>
      </w:divsChild>
    </w:div>
    <w:div w:id="961810153">
      <w:bodyDiv w:val="1"/>
      <w:marLeft w:val="0"/>
      <w:marRight w:val="0"/>
      <w:marTop w:val="0"/>
      <w:marBottom w:val="0"/>
      <w:divBdr>
        <w:top w:val="none" w:sz="0" w:space="0" w:color="auto"/>
        <w:left w:val="none" w:sz="0" w:space="0" w:color="auto"/>
        <w:bottom w:val="none" w:sz="0" w:space="0" w:color="auto"/>
        <w:right w:val="none" w:sz="0" w:space="0" w:color="auto"/>
      </w:divBdr>
    </w:div>
    <w:div w:id="1901136246">
      <w:bodyDiv w:val="1"/>
      <w:marLeft w:val="0"/>
      <w:marRight w:val="0"/>
      <w:marTop w:val="0"/>
      <w:marBottom w:val="0"/>
      <w:divBdr>
        <w:top w:val="none" w:sz="0" w:space="0" w:color="auto"/>
        <w:left w:val="none" w:sz="0" w:space="0" w:color="auto"/>
        <w:bottom w:val="none" w:sz="0" w:space="0" w:color="auto"/>
        <w:right w:val="none" w:sz="0" w:space="0" w:color="auto"/>
      </w:divBdr>
      <w:divsChild>
        <w:div w:id="409083018">
          <w:marLeft w:val="0"/>
          <w:marRight w:val="0"/>
          <w:marTop w:val="0"/>
          <w:marBottom w:val="0"/>
          <w:divBdr>
            <w:top w:val="none" w:sz="0" w:space="0" w:color="auto"/>
            <w:left w:val="none" w:sz="0" w:space="0" w:color="auto"/>
            <w:bottom w:val="none" w:sz="0" w:space="0" w:color="auto"/>
            <w:right w:val="none" w:sz="0" w:space="0" w:color="auto"/>
          </w:divBdr>
          <w:divsChild>
            <w:div w:id="1186209845">
              <w:marLeft w:val="0"/>
              <w:marRight w:val="0"/>
              <w:marTop w:val="0"/>
              <w:marBottom w:val="0"/>
              <w:divBdr>
                <w:top w:val="none" w:sz="0" w:space="0" w:color="auto"/>
                <w:left w:val="none" w:sz="0" w:space="0" w:color="auto"/>
                <w:bottom w:val="none" w:sz="0" w:space="0" w:color="auto"/>
                <w:right w:val="none" w:sz="0" w:space="0" w:color="auto"/>
              </w:divBdr>
              <w:divsChild>
                <w:div w:id="13608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1339">
          <w:marLeft w:val="0"/>
          <w:marRight w:val="0"/>
          <w:marTop w:val="60"/>
          <w:marBottom w:val="0"/>
          <w:divBdr>
            <w:top w:val="none" w:sz="0" w:space="0" w:color="auto"/>
            <w:left w:val="none" w:sz="0" w:space="0" w:color="auto"/>
            <w:bottom w:val="none" w:sz="0" w:space="0" w:color="auto"/>
            <w:right w:val="none" w:sz="0" w:space="0" w:color="auto"/>
          </w:divBdr>
        </w:div>
      </w:divsChild>
    </w:div>
    <w:div w:id="20195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C48CBF9E2ED479BA03A2684559757" ma:contentTypeVersion="6" ma:contentTypeDescription="Create a new document." ma:contentTypeScope="" ma:versionID="0bae4701b4dea998266da3e85ba24c3f">
  <xsd:schema xmlns:xsd="http://www.w3.org/2001/XMLSchema" xmlns:xs="http://www.w3.org/2001/XMLSchema" xmlns:p="http://schemas.microsoft.com/office/2006/metadata/properties" xmlns:ns1="http://schemas.microsoft.com/sharepoint/v3" xmlns:ns2="f0f08155-700c-4cbb-9a3d-92268cae1999" xmlns:ns3="4fc60e9a-59ca-4e87-bb2e-88d5cc08096a" xmlns:ns4="http://schemas.microsoft.com/sharepoint/v4" targetNamespace="http://schemas.microsoft.com/office/2006/metadata/properties" ma:root="true" ma:fieldsID="1f42dc8e3561fb8ef09bc0657132435c" ns1:_="" ns2:_="" ns3:_="" ns4:_="">
    <xsd:import namespace="http://schemas.microsoft.com/sharepoint/v3"/>
    <xsd:import namespace="f0f08155-700c-4cbb-9a3d-92268cae1999"/>
    <xsd:import namespace="4fc60e9a-59ca-4e87-bb2e-88d5cc08096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08155-700c-4cbb-9a3d-92268cae19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60e9a-59ca-4e87-bb2e-88d5cc0809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f0f08155-700c-4cbb-9a3d-92268cae1999">UTQYN7KN4WQH-473044905-56580</_dlc_DocId>
    <_dlc_DocIdUrl xmlns="f0f08155-700c-4cbb-9a3d-92268cae1999">
      <Url>https://portal.euam-ukraine.eu/CoS/_layouts/15/DocIdRedir.aspx?ID=UTQYN7KN4WQH-473044905-56580</Url>
      <Description>UTQYN7KN4WQH-473044905-56580</Description>
    </_dlc_DocIdUrl>
  </documentManagement>
</p:properties>
</file>

<file path=customXml/itemProps1.xml><?xml version="1.0" encoding="utf-8"?>
<ds:datastoreItem xmlns:ds="http://schemas.openxmlformats.org/officeDocument/2006/customXml" ds:itemID="{37D023D7-53F5-4EF0-9265-E7961943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08155-700c-4cbb-9a3d-92268cae1999"/>
    <ds:schemaRef ds:uri="4fc60e9a-59ca-4e87-bb2e-88d5cc0809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BD652-E493-4C90-8D88-BF10D1D0D4F7}">
  <ds:schemaRefs>
    <ds:schemaRef ds:uri="http://schemas.microsoft.com/sharepoint/events"/>
  </ds:schemaRefs>
</ds:datastoreItem>
</file>

<file path=customXml/itemProps3.xml><?xml version="1.0" encoding="utf-8"?>
<ds:datastoreItem xmlns:ds="http://schemas.openxmlformats.org/officeDocument/2006/customXml" ds:itemID="{72995E6C-7827-43DA-8042-389CCD12956D}">
  <ds:schemaRefs>
    <ds:schemaRef ds:uri="http://schemas.microsoft.com/sharepoint/v3/contenttype/forms"/>
  </ds:schemaRefs>
</ds:datastoreItem>
</file>

<file path=customXml/itemProps4.xml><?xml version="1.0" encoding="utf-8"?>
<ds:datastoreItem xmlns:ds="http://schemas.openxmlformats.org/officeDocument/2006/customXml" ds:itemID="{B43CEC86-6FF3-4559-9BDC-8D8DB1C5C3D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f0f08155-700c-4cbb-9a3d-92268cae19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10871</Words>
  <Characters>6197</Characters>
  <Application>Microsoft Office Word</Application>
  <DocSecurity>0</DocSecurity>
  <Lines>51</Lines>
  <Paragraphs>34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EEAS</Company>
  <LinksUpToDate>false</LinksUpToDate>
  <CharactersWithSpaces>17034</CharactersWithSpaces>
  <SharedDoc>false</SharedDoc>
  <HLinks>
    <vt:vector size="6" baseType="variant">
      <vt:variant>
        <vt:i4>196619</vt:i4>
      </vt:variant>
      <vt:variant>
        <vt:i4>0</vt:i4>
      </vt:variant>
      <vt:variant>
        <vt:i4>0</vt:i4>
      </vt:variant>
      <vt:variant>
        <vt:i4>5</vt:i4>
      </vt:variant>
      <vt:variant>
        <vt:lpwstr>https://zakon.rada.gov.ua/laws/show/471-2020-%D0%BF</vt:lpwstr>
      </vt:variant>
      <vt:variant>
        <vt:lpwstr>n5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БЄЛОКОЛОС Ганна Євгеніївна</dc:creator>
  <cp:lastModifiedBy>User-3</cp:lastModifiedBy>
  <cp:revision>2</cp:revision>
  <cp:lastPrinted>2021-09-28T08:34:00Z</cp:lastPrinted>
  <dcterms:created xsi:type="dcterms:W3CDTF">2021-10-13T13:14:00Z</dcterms:created>
  <dcterms:modified xsi:type="dcterms:W3CDTF">2021-10-13T13:14:00Z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0x010100C68C48CBF9E2ED479BA03A2684559757</vt:lpwstr>
  </property>
  <property fmtid="{D5CDD505-2E9C-101B-9397-08002B2CF9AE}" pid="9" name="_dlc_DocIdItemGuid">
    <vt:lpwstr>c2d586ee-c34a-4398-b847-7e517e7752ab</vt:lpwstr>
  </property>
</Properties>
</file>