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228D" w14:textId="77777777" w:rsidR="00270409" w:rsidRPr="00630F7E" w:rsidRDefault="007604A4">
      <w:pPr>
        <w:pStyle w:val="af2"/>
        <w:jc w:val="center"/>
        <w:rPr>
          <w:b/>
          <w:sz w:val="26"/>
        </w:rPr>
      </w:pPr>
      <w:r w:rsidRPr="00630F7E">
        <w:rPr>
          <w:b/>
          <w:sz w:val="26"/>
        </w:rPr>
        <w:t>ПОРІВНЯЛЬНА ТАБЛИЦЯ</w:t>
      </w:r>
    </w:p>
    <w:p w14:paraId="78D9D407" w14:textId="4770D0F2" w:rsidR="00270409" w:rsidRPr="00116558" w:rsidRDefault="007604A4" w:rsidP="00116558">
      <w:pPr>
        <w:shd w:val="clear" w:color="auto" w:fill="FFFFFF"/>
        <w:ind w:right="-32"/>
        <w:jc w:val="center"/>
        <w:rPr>
          <w:b/>
        </w:rPr>
      </w:pPr>
      <w:r w:rsidRPr="00630F7E">
        <w:rPr>
          <w:b/>
          <w:sz w:val="26"/>
        </w:rPr>
        <w:t xml:space="preserve">до проекту постанови Кабінету Міністрів України </w:t>
      </w:r>
      <w:r w:rsidRPr="00630F7E">
        <w:rPr>
          <w:b/>
          <w:sz w:val="26"/>
        </w:rPr>
        <w:br/>
        <w:t>“</w:t>
      </w:r>
      <w:r w:rsidR="00630F7E" w:rsidRPr="00630F7E">
        <w:rPr>
          <w:b/>
          <w:sz w:val="26"/>
        </w:rPr>
        <w:t>Про затвердження Порядку та умов надання психологічної допомоги особам, які звільняються або звільнені з військової служби з числа ветеранів війни, осіб, які мають особливі заслуги перед Батьківщиною, членам сімей таких осіб та членам сімей загиблих (померлих) ветеранів війни і членам сімей загиблих (померлих) Захисників та Захисниць України відповідно до Закону України “Про статус ветеранів війни, гарантії їх соціального захисту”</w:t>
      </w:r>
      <w:r w:rsidR="00630F7E" w:rsidRPr="00630F7E">
        <w:rPr>
          <w:b/>
        </w:rPr>
        <w:t xml:space="preserve"> </w:t>
      </w:r>
    </w:p>
    <w:p w14:paraId="57A80BB9" w14:textId="77777777" w:rsidR="00270409" w:rsidRPr="00630F7E" w:rsidRDefault="00270409">
      <w:pPr>
        <w:shd w:val="clear" w:color="auto" w:fill="FFFFFF"/>
        <w:ind w:left="450" w:right="450"/>
        <w:jc w:val="center"/>
        <w:rPr>
          <w:b/>
          <w:color w:val="000000"/>
          <w:sz w:val="26"/>
          <w:shd w:val="clear" w:color="auto" w:fill="FFFFFF"/>
        </w:rPr>
      </w:pPr>
    </w:p>
    <w:tbl>
      <w:tblPr>
        <w:tblStyle w:val="afb"/>
        <w:tblW w:w="4974" w:type="pct"/>
        <w:tblLook w:val="04A0" w:firstRow="1" w:lastRow="0" w:firstColumn="1" w:lastColumn="0" w:noHBand="0" w:noVBand="1"/>
      </w:tblPr>
      <w:tblGrid>
        <w:gridCol w:w="7636"/>
        <w:gridCol w:w="7636"/>
      </w:tblGrid>
      <w:tr w:rsidR="00270409" w:rsidRPr="00630F7E" w14:paraId="3DFEC9BF" w14:textId="77777777" w:rsidTr="00116558">
        <w:trPr>
          <w:trHeight w:val="680"/>
        </w:trPr>
        <w:tc>
          <w:tcPr>
            <w:tcW w:w="2500" w:type="pct"/>
            <w:vAlign w:val="center"/>
          </w:tcPr>
          <w:p w14:paraId="64D6A9B9" w14:textId="77777777" w:rsidR="00270409" w:rsidRPr="00630F7E" w:rsidRDefault="007604A4">
            <w:pPr>
              <w:ind w:firstLine="488"/>
              <w:jc w:val="center"/>
              <w:rPr>
                <w:sz w:val="24"/>
              </w:rPr>
            </w:pPr>
            <w:r w:rsidRPr="00630F7E">
              <w:rPr>
                <w:b/>
                <w:sz w:val="24"/>
              </w:rPr>
              <w:t>Зміст положення акта законодавства</w:t>
            </w:r>
          </w:p>
        </w:tc>
        <w:tc>
          <w:tcPr>
            <w:tcW w:w="2500" w:type="pct"/>
            <w:vAlign w:val="center"/>
          </w:tcPr>
          <w:p w14:paraId="1A39FF2B" w14:textId="77777777" w:rsidR="00270409" w:rsidRPr="00630F7E" w:rsidRDefault="007604A4">
            <w:pPr>
              <w:ind w:firstLine="488"/>
              <w:jc w:val="center"/>
              <w:rPr>
                <w:sz w:val="24"/>
              </w:rPr>
            </w:pPr>
            <w:r w:rsidRPr="00630F7E">
              <w:rPr>
                <w:b/>
                <w:sz w:val="24"/>
              </w:rPr>
              <w:t>Зміст відповідного положення проекту акта</w:t>
            </w:r>
          </w:p>
        </w:tc>
      </w:tr>
      <w:tr w:rsidR="00270409" w:rsidRPr="00630F7E" w14:paraId="5E4E3719" w14:textId="77777777" w:rsidTr="00116558">
        <w:trPr>
          <w:trHeight w:val="255"/>
        </w:trPr>
        <w:tc>
          <w:tcPr>
            <w:tcW w:w="5000" w:type="pct"/>
            <w:gridSpan w:val="2"/>
          </w:tcPr>
          <w:p w14:paraId="728E75E8" w14:textId="77777777" w:rsidR="00270409" w:rsidRPr="00630F7E" w:rsidRDefault="007604A4">
            <w:pPr>
              <w:pStyle w:val="rvps2"/>
              <w:spacing w:before="0" w:beforeAutospacing="0" w:after="0" w:afterAutospacing="0"/>
              <w:ind w:firstLine="448"/>
              <w:jc w:val="center"/>
              <w:rPr>
                <w:rStyle w:val="rvts9"/>
                <w:b/>
                <w:lang w:val="uk-UA"/>
              </w:rPr>
            </w:pPr>
            <w:r w:rsidRPr="00630F7E">
              <w:rPr>
                <w:b/>
                <w:lang w:val="uk-UA" w:eastAsia="ru-RU"/>
              </w:rPr>
              <w:t>Порядок використання коштів, передбачених у державному бюджеті для здійснення заходів із психологічної реабілітації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членів їх сімей та членів сімей загиблих (померлих) таких осіб, затверджений постановою Кабінету Міністрів України від 12 липня 2017 р. № 497</w:t>
            </w:r>
          </w:p>
        </w:tc>
      </w:tr>
      <w:tr w:rsidR="00270409" w:rsidRPr="00630F7E" w14:paraId="5ED3DB16" w14:textId="77777777" w:rsidTr="00116558">
        <w:tc>
          <w:tcPr>
            <w:tcW w:w="2500" w:type="pct"/>
          </w:tcPr>
          <w:p w14:paraId="48224E5A" w14:textId="2935ABEA" w:rsidR="00116558" w:rsidRPr="00116558" w:rsidRDefault="00116558" w:rsidP="00630F7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  <w:bookmarkStart w:id="0" w:name="bookmark=id.qsh70q"/>
            <w:bookmarkStart w:id="1" w:name="bookmark=id.3as4poj"/>
            <w:bookmarkEnd w:id="0"/>
            <w:bookmarkEnd w:id="1"/>
            <w:r w:rsidRPr="00116558">
              <w:rPr>
                <w:lang w:val="uk-UA"/>
              </w:rPr>
              <w:t>…</w:t>
            </w:r>
          </w:p>
          <w:p w14:paraId="1DBB0D36" w14:textId="77777777" w:rsidR="00270409" w:rsidRDefault="00630F7E" w:rsidP="00630F7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  <w:r w:rsidRPr="00630F7E">
              <w:rPr>
                <w:lang w:val="uk-UA"/>
              </w:rPr>
              <w:t>5. Одержувачами бюджетних коштів, з якими головним розпорядником бюджетних коштів укладаються договори про відшкодування вартості наданих послуг із психологічної реабілітації, є суб’єкти надання послуг, які відповідають вимогам, визначеним Порядком проведення психологічної реабілітації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членів їх сімей та членів сімей загиблих (померлих) таких осіб, затвердженим постановою Кабінету Міністрів України від 27 грудня 2017 р. № 1057 (у редакції згідно з постановою Кабінету Міністрів України від 28 жовтня 2021 року № 1129 (Офіційний вісник України, 2021 р., № 88, ст. 5650).</w:t>
            </w:r>
          </w:p>
          <w:p w14:paraId="12B4B29D" w14:textId="17A3E039" w:rsidR="00116558" w:rsidRPr="00630F7E" w:rsidRDefault="00116558" w:rsidP="00630F7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2500" w:type="pct"/>
          </w:tcPr>
          <w:p w14:paraId="24C27D64" w14:textId="2AFDA5F9" w:rsidR="00116558" w:rsidRPr="00116558" w:rsidRDefault="0011655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13"/>
                <w:szCs w:val="24"/>
                <w:lang w:val="ru-RU"/>
              </w:rPr>
            </w:pPr>
            <w:r>
              <w:rPr>
                <w:rStyle w:val="13"/>
                <w:szCs w:val="24"/>
                <w:lang w:val="uk-UA"/>
              </w:rPr>
              <w:t>…</w:t>
            </w:r>
          </w:p>
          <w:p w14:paraId="086EDEDF" w14:textId="77777777" w:rsidR="00630F7E" w:rsidRDefault="00630F7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13"/>
                <w:b/>
                <w:bCs/>
                <w:szCs w:val="24"/>
                <w:lang w:val="uk-UA"/>
              </w:rPr>
            </w:pPr>
            <w:r w:rsidRPr="00630F7E">
              <w:rPr>
                <w:rStyle w:val="13"/>
                <w:szCs w:val="24"/>
                <w:lang w:val="uk-UA"/>
              </w:rPr>
              <w:t xml:space="preserve">5. Одержувачами бюджетних коштів, з якими головним розпорядником бюджетних коштів укладаються договори про відшкодування вартості наданих послуг із психологічної реабілітації, є суб’єкти надання послуг, які відповідають вимогам, визначеним </w:t>
            </w:r>
            <w:r w:rsidRPr="00116558">
              <w:rPr>
                <w:rStyle w:val="13"/>
                <w:b/>
                <w:bCs/>
                <w:szCs w:val="24"/>
                <w:lang w:val="uk-UA"/>
              </w:rPr>
              <w:t>Порядком та умовами надання психологічної допомоги особам, які звільняються або звільнені з військової служби з числа ветеранів війни, осіб, які мають особливі заслуги перед Батьківщиною, членам сімей таких осіб та членам сімей загиблих (померлих) ветеранів війни і членам сімей загиблих (померлих) Захисників та Захисниць України відповідно до Закону України “Про статус ветеранів війни, гарантії їх соціального захисту”, затвердженими постановою Кабінету Міністрів України від               2022 р. №        (Офіційний вісник України, 2022 р., №      , ст.           ).</w:t>
            </w:r>
          </w:p>
          <w:p w14:paraId="535429C9" w14:textId="209A2C71" w:rsidR="00116558" w:rsidRPr="00116558" w:rsidRDefault="0011655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Cs w:val="24"/>
                <w:lang w:val="ru-RU"/>
              </w:rPr>
            </w:pPr>
            <w:r w:rsidRPr="00116558">
              <w:rPr>
                <w:rStyle w:val="13"/>
                <w:szCs w:val="24"/>
                <w:lang w:val="ru-RU"/>
              </w:rPr>
              <w:t>…</w:t>
            </w:r>
          </w:p>
        </w:tc>
      </w:tr>
    </w:tbl>
    <w:p w14:paraId="2130F39D" w14:textId="04DDBB2F" w:rsidR="00270409" w:rsidRDefault="00270409">
      <w:pPr>
        <w:tabs>
          <w:tab w:val="left" w:pos="8539"/>
        </w:tabs>
        <w:rPr>
          <w:b/>
          <w:sz w:val="26"/>
        </w:rPr>
      </w:pPr>
      <w:bookmarkStart w:id="2" w:name="n140"/>
      <w:bookmarkEnd w:id="2"/>
    </w:p>
    <w:p w14:paraId="6DFEA22D" w14:textId="77777777" w:rsidR="00270409" w:rsidRPr="00630F7E" w:rsidRDefault="007604A4">
      <w:pPr>
        <w:tabs>
          <w:tab w:val="left" w:pos="8539"/>
        </w:tabs>
        <w:rPr>
          <w:b/>
          <w:sz w:val="26"/>
        </w:rPr>
      </w:pPr>
      <w:r w:rsidRPr="00630F7E">
        <w:rPr>
          <w:b/>
          <w:sz w:val="26"/>
        </w:rPr>
        <w:t>Міністр у справах ветеранів України</w:t>
      </w:r>
      <w:r w:rsidRPr="00630F7E">
        <w:rPr>
          <w:b/>
          <w:sz w:val="26"/>
        </w:rPr>
        <w:tab/>
      </w:r>
      <w:r w:rsidRPr="00630F7E">
        <w:rPr>
          <w:b/>
          <w:sz w:val="26"/>
        </w:rPr>
        <w:tab/>
      </w:r>
      <w:r w:rsidRPr="00630F7E">
        <w:rPr>
          <w:b/>
          <w:sz w:val="26"/>
        </w:rPr>
        <w:tab/>
      </w:r>
      <w:r w:rsidRPr="00630F7E">
        <w:rPr>
          <w:b/>
          <w:sz w:val="26"/>
        </w:rPr>
        <w:tab/>
      </w:r>
      <w:r w:rsidRPr="00630F7E">
        <w:rPr>
          <w:b/>
          <w:sz w:val="26"/>
        </w:rPr>
        <w:tab/>
      </w:r>
      <w:r w:rsidRPr="00630F7E">
        <w:rPr>
          <w:b/>
          <w:sz w:val="26"/>
        </w:rPr>
        <w:tab/>
      </w:r>
      <w:r w:rsidRPr="00630F7E">
        <w:rPr>
          <w:b/>
          <w:sz w:val="26"/>
        </w:rPr>
        <w:tab/>
        <w:t>Юлія ЛАПУТІНА</w:t>
      </w:r>
    </w:p>
    <w:p w14:paraId="5CA097E0" w14:textId="268EAC2D" w:rsidR="00270409" w:rsidRPr="00630F7E" w:rsidRDefault="00630F7E">
      <w:pPr>
        <w:tabs>
          <w:tab w:val="left" w:pos="8539"/>
        </w:tabs>
        <w:rPr>
          <w:sz w:val="27"/>
        </w:rPr>
      </w:pPr>
      <w:r>
        <w:rPr>
          <w:sz w:val="26"/>
        </w:rPr>
        <w:t xml:space="preserve"> ___ </w:t>
      </w:r>
      <w:r w:rsidR="007604A4" w:rsidRPr="00630F7E">
        <w:rPr>
          <w:sz w:val="26"/>
        </w:rPr>
        <w:t>___________ 2022 р.</w:t>
      </w:r>
    </w:p>
    <w:sectPr w:rsidR="00270409" w:rsidRPr="00630F7E" w:rsidSect="00116558">
      <w:headerReference w:type="default" r:id="rId7"/>
      <w:pgSz w:w="16838" w:h="11906" w:orient="landscape"/>
      <w:pgMar w:top="1134" w:right="851" w:bottom="1418" w:left="851" w:header="51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CB90" w14:textId="77777777" w:rsidR="00ED7A7F" w:rsidRDefault="00ED7A7F">
      <w:r>
        <w:separator/>
      </w:r>
    </w:p>
  </w:endnote>
  <w:endnote w:type="continuationSeparator" w:id="0">
    <w:p w14:paraId="03E04635" w14:textId="77777777" w:rsidR="00ED7A7F" w:rsidRDefault="00ED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a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B879" w14:textId="77777777" w:rsidR="00ED7A7F" w:rsidRDefault="00ED7A7F">
      <w:r>
        <w:separator/>
      </w:r>
    </w:p>
  </w:footnote>
  <w:footnote w:type="continuationSeparator" w:id="0">
    <w:p w14:paraId="73B4AB5E" w14:textId="77777777" w:rsidR="00ED7A7F" w:rsidRDefault="00ED7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24D8" w14:textId="77777777" w:rsidR="00270409" w:rsidRDefault="007604A4">
    <w:pPr>
      <w:pStyle w:val="a3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>PAGE   \* MERGEFORMAT</w:instrText>
    </w:r>
    <w:r>
      <w:rPr>
        <w:sz w:val="26"/>
      </w:rPr>
      <w:fldChar w:fldCharType="separate"/>
    </w:r>
    <w:r>
      <w:rPr>
        <w:noProof/>
        <w:sz w:val="26"/>
        <w:lang w:val="ru-RU"/>
      </w:rPr>
      <w:t>#</w:t>
    </w:r>
    <w:r>
      <w:rPr>
        <w:sz w:val="26"/>
      </w:rPr>
      <w:fldChar w:fldCharType="end"/>
    </w:r>
  </w:p>
  <w:p w14:paraId="10F12B91" w14:textId="77777777" w:rsidR="00270409" w:rsidRDefault="002704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A70"/>
    <w:multiLevelType w:val="multilevel"/>
    <w:tmpl w:val="63B44D0E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CCB11E7"/>
    <w:multiLevelType w:val="hybridMultilevel"/>
    <w:tmpl w:val="54EAFBA4"/>
    <w:lvl w:ilvl="0" w:tplc="18363DB4">
      <w:start w:val="1"/>
      <w:numFmt w:val="bullet"/>
      <w:lvlText w:val="-"/>
      <w:lvlJc w:val="left"/>
      <w:pPr>
        <w:ind w:hanging="248"/>
      </w:pPr>
      <w:rPr>
        <w:rFonts w:ascii="Times New Roman" w:hAnsi="Times New Roman"/>
        <w:sz w:val="28"/>
      </w:rPr>
    </w:lvl>
    <w:lvl w:ilvl="1" w:tplc="8DEC1DA6">
      <w:start w:val="1"/>
      <w:numFmt w:val="bullet"/>
      <w:lvlText w:val="•"/>
      <w:lvlJc w:val="left"/>
    </w:lvl>
    <w:lvl w:ilvl="2" w:tplc="E946AF42">
      <w:start w:val="1"/>
      <w:numFmt w:val="bullet"/>
      <w:lvlText w:val="•"/>
      <w:lvlJc w:val="left"/>
    </w:lvl>
    <w:lvl w:ilvl="3" w:tplc="16A641A2">
      <w:start w:val="1"/>
      <w:numFmt w:val="bullet"/>
      <w:lvlText w:val="•"/>
      <w:lvlJc w:val="left"/>
    </w:lvl>
    <w:lvl w:ilvl="4" w:tplc="513E23E0">
      <w:start w:val="1"/>
      <w:numFmt w:val="bullet"/>
      <w:lvlText w:val="•"/>
      <w:lvlJc w:val="left"/>
    </w:lvl>
    <w:lvl w:ilvl="5" w:tplc="B9D223F0">
      <w:start w:val="1"/>
      <w:numFmt w:val="bullet"/>
      <w:lvlText w:val="•"/>
      <w:lvlJc w:val="left"/>
    </w:lvl>
    <w:lvl w:ilvl="6" w:tplc="0AAEFAB8">
      <w:start w:val="1"/>
      <w:numFmt w:val="bullet"/>
      <w:lvlText w:val="•"/>
      <w:lvlJc w:val="left"/>
    </w:lvl>
    <w:lvl w:ilvl="7" w:tplc="0C1E4CC6">
      <w:start w:val="1"/>
      <w:numFmt w:val="bullet"/>
      <w:lvlText w:val="•"/>
      <w:lvlJc w:val="left"/>
    </w:lvl>
    <w:lvl w:ilvl="8" w:tplc="CAC45AC2">
      <w:start w:val="1"/>
      <w:numFmt w:val="bullet"/>
      <w:lvlText w:val="•"/>
      <w:lvlJc w:val="left"/>
    </w:lvl>
  </w:abstractNum>
  <w:abstractNum w:abstractNumId="2" w15:restartNumberingAfterBreak="0">
    <w:nsid w:val="4B2807DE"/>
    <w:multiLevelType w:val="multilevel"/>
    <w:tmpl w:val="7E96D3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56277085"/>
    <w:multiLevelType w:val="hybridMultilevel"/>
    <w:tmpl w:val="A39E8EC0"/>
    <w:lvl w:ilvl="0" w:tplc="3392DF7A">
      <w:start w:val="1"/>
      <w:numFmt w:val="decimal"/>
      <w:lvlText w:val="%1)"/>
      <w:lvlJc w:val="left"/>
      <w:pPr>
        <w:ind w:left="808" w:hanging="360"/>
      </w:pPr>
    </w:lvl>
    <w:lvl w:ilvl="1" w:tplc="04220019">
      <w:start w:val="1"/>
      <w:numFmt w:val="lowerLetter"/>
      <w:lvlText w:val="%2."/>
      <w:lvlJc w:val="left"/>
      <w:pPr>
        <w:ind w:left="1528" w:hanging="360"/>
      </w:pPr>
    </w:lvl>
    <w:lvl w:ilvl="2" w:tplc="0422001B">
      <w:start w:val="1"/>
      <w:numFmt w:val="lowerRoman"/>
      <w:lvlText w:val="%3."/>
      <w:lvlJc w:val="right"/>
      <w:pPr>
        <w:ind w:left="2248" w:hanging="180"/>
      </w:pPr>
    </w:lvl>
    <w:lvl w:ilvl="3" w:tplc="0422000F">
      <w:start w:val="1"/>
      <w:numFmt w:val="decimal"/>
      <w:lvlText w:val="%4."/>
      <w:lvlJc w:val="left"/>
      <w:pPr>
        <w:ind w:left="2968" w:hanging="360"/>
      </w:pPr>
    </w:lvl>
    <w:lvl w:ilvl="4" w:tplc="04220019">
      <w:start w:val="1"/>
      <w:numFmt w:val="lowerLetter"/>
      <w:lvlText w:val="%5."/>
      <w:lvlJc w:val="left"/>
      <w:pPr>
        <w:ind w:left="3688" w:hanging="360"/>
      </w:pPr>
    </w:lvl>
    <w:lvl w:ilvl="5" w:tplc="0422001B">
      <w:start w:val="1"/>
      <w:numFmt w:val="lowerRoman"/>
      <w:lvlText w:val="%6."/>
      <w:lvlJc w:val="right"/>
      <w:pPr>
        <w:ind w:left="4408" w:hanging="180"/>
      </w:pPr>
    </w:lvl>
    <w:lvl w:ilvl="6" w:tplc="0422000F">
      <w:start w:val="1"/>
      <w:numFmt w:val="decimal"/>
      <w:lvlText w:val="%7."/>
      <w:lvlJc w:val="left"/>
      <w:pPr>
        <w:ind w:left="5128" w:hanging="360"/>
      </w:pPr>
    </w:lvl>
    <w:lvl w:ilvl="7" w:tplc="04220019">
      <w:start w:val="1"/>
      <w:numFmt w:val="lowerLetter"/>
      <w:lvlText w:val="%8."/>
      <w:lvlJc w:val="left"/>
      <w:pPr>
        <w:ind w:left="5848" w:hanging="360"/>
      </w:pPr>
    </w:lvl>
    <w:lvl w:ilvl="8" w:tplc="0422001B">
      <w:start w:val="1"/>
      <w:numFmt w:val="lowerRoman"/>
      <w:lvlText w:val="%9."/>
      <w:lvlJc w:val="right"/>
      <w:pPr>
        <w:ind w:left="6568" w:hanging="180"/>
      </w:pPr>
    </w:lvl>
  </w:abstractNum>
  <w:num w:numId="1" w16cid:durableId="1639988256">
    <w:abstractNumId w:val="1"/>
  </w:num>
  <w:num w:numId="2" w16cid:durableId="164710882">
    <w:abstractNumId w:val="2"/>
  </w:num>
  <w:num w:numId="3" w16cid:durableId="247661155">
    <w:abstractNumId w:val="0"/>
  </w:num>
  <w:num w:numId="4" w16cid:durableId="1448086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409"/>
    <w:rsid w:val="00116558"/>
    <w:rsid w:val="00270409"/>
    <w:rsid w:val="00630F7E"/>
    <w:rsid w:val="007604A4"/>
    <w:rsid w:val="008034FF"/>
    <w:rsid w:val="00E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BFF1"/>
  <w15:docId w15:val="{65B1161C-0339-4D94-A91E-79C4F1B6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color w:val="2F5496" w:themeColor="accent1" w:themeShade="BF"/>
      <w:sz w:val="32"/>
    </w:rPr>
  </w:style>
  <w:style w:type="paragraph" w:styleId="3">
    <w:name w:val="heading 3"/>
    <w:basedOn w:val="a"/>
    <w:link w:val="30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pPr>
      <w:spacing w:before="100" w:beforeAutospacing="1" w:after="100" w:afterAutospacing="1"/>
    </w:pPr>
    <w:rPr>
      <w:sz w:val="24"/>
      <w:lang w:val="en-US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Pr>
      <w:rFonts w:ascii="Segoe UI" w:hAnsi="Segoe UI"/>
      <w:sz w:val="18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</w:rPr>
  </w:style>
  <w:style w:type="paragraph" w:customStyle="1" w:styleId="rvps7">
    <w:name w:val="rvps7"/>
    <w:basedOn w:val="a"/>
    <w:pPr>
      <w:spacing w:before="100" w:beforeAutospacing="1" w:after="100" w:afterAutospacing="1"/>
    </w:pPr>
    <w:rPr>
      <w:sz w:val="24"/>
      <w:lang w:eastAsia="uk-UA"/>
    </w:rPr>
  </w:style>
  <w:style w:type="paragraph" w:styleId="aa">
    <w:name w:val="Body Text"/>
    <w:basedOn w:val="a"/>
    <w:link w:val="ab"/>
    <w:qFormat/>
    <w:pPr>
      <w:widowControl w:val="0"/>
      <w:ind w:left="116"/>
    </w:pPr>
    <w:rPr>
      <w:lang w:val="en-US"/>
    </w:rPr>
  </w:style>
  <w:style w:type="paragraph" w:styleId="ac">
    <w:name w:val="annotation text"/>
    <w:basedOn w:val="a"/>
    <w:link w:val="ad"/>
    <w:rPr>
      <w:sz w:val="20"/>
    </w:rPr>
  </w:style>
  <w:style w:type="paragraph" w:styleId="ae">
    <w:name w:val="annotation subject"/>
    <w:basedOn w:val="ac"/>
    <w:next w:val="ac"/>
    <w:link w:val="af"/>
    <w:semiHidden/>
    <w:rPr>
      <w:b/>
    </w:rPr>
  </w:style>
  <w:style w:type="paragraph" w:customStyle="1" w:styleId="rvps4">
    <w:name w:val="rvps4"/>
    <w:basedOn w:val="a"/>
    <w:pPr>
      <w:spacing w:before="100" w:beforeAutospacing="1" w:after="100" w:afterAutospacing="1"/>
    </w:pPr>
    <w:rPr>
      <w:sz w:val="24"/>
      <w:lang w:val="ru-RU" w:eastAsia="ru-RU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sz w:val="24"/>
      <w:lang w:val="ru-RU" w:eastAsia="ru-RU"/>
    </w:rPr>
  </w:style>
  <w:style w:type="paragraph" w:customStyle="1" w:styleId="rvps6">
    <w:name w:val="rvps6"/>
    <w:basedOn w:val="a"/>
    <w:pPr>
      <w:spacing w:before="100" w:beforeAutospacing="1" w:after="100" w:afterAutospacing="1"/>
    </w:pPr>
    <w:rPr>
      <w:sz w:val="24"/>
      <w:lang w:val="ru-RU" w:eastAsia="ru-RU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ru-RU" w:eastAsia="ru-RU"/>
    </w:rPr>
  </w:style>
  <w:style w:type="paragraph" w:customStyle="1" w:styleId="af0">
    <w:name w:val="без абзаца"/>
    <w:basedOn w:val="a"/>
    <w:pPr>
      <w:suppressAutoHyphens/>
      <w:spacing w:line="380" w:lineRule="atLeast"/>
    </w:pPr>
    <w:rPr>
      <w:lang w:eastAsia="ar-SA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  <w:lang w:eastAsia="ru-RU"/>
    </w:rPr>
  </w:style>
  <w:style w:type="paragraph" w:customStyle="1" w:styleId="af1">
    <w:name w:val="Нормальний текст"/>
    <w:basedOn w:val="a"/>
    <w:pPr>
      <w:spacing w:before="120"/>
      <w:ind w:firstLine="567"/>
    </w:pPr>
    <w:rPr>
      <w:rFonts w:ascii="Antiqua" w:hAnsi="Antiqua"/>
      <w:sz w:val="26"/>
      <w:lang w:eastAsia="ru-RU"/>
    </w:rPr>
  </w:style>
  <w:style w:type="paragraph" w:styleId="af2">
    <w:name w:val="No Spacing"/>
    <w:qFormat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vps12">
    <w:name w:val="rvps12"/>
    <w:basedOn w:val="a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3">
    <w:name w:val="Назва документа"/>
    <w:basedOn w:val="a"/>
    <w:next w:val="af1"/>
    <w:pPr>
      <w:keepNext/>
      <w:keepLines/>
      <w:spacing w:before="240" w:after="240"/>
      <w:jc w:val="center"/>
    </w:pPr>
    <w:rPr>
      <w:rFonts w:ascii="Antiqua" w:hAnsi="Antiqua"/>
      <w:b/>
      <w:sz w:val="26"/>
      <w:lang w:eastAsia="ru-RU"/>
    </w:rPr>
  </w:style>
  <w:style w:type="paragraph" w:customStyle="1" w:styleId="af4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  <w:lang w:eastAsia="ru-RU"/>
    </w:rPr>
  </w:style>
  <w:style w:type="paragraph" w:customStyle="1" w:styleId="11">
    <w:name w:val="Обычный1"/>
    <w:pPr>
      <w:spacing w:after="200" w:line="276" w:lineRule="auto"/>
    </w:pPr>
    <w:rPr>
      <w:color w:val="000000"/>
      <w:lang w:eastAsia="uk-UA"/>
    </w:rPr>
  </w:style>
  <w:style w:type="character" w:styleId="af5">
    <w:name w:val="line number"/>
    <w:basedOn w:val="a0"/>
    <w:semiHidden/>
  </w:style>
  <w:style w:type="character" w:styleId="af6">
    <w:name w:val="Hyperlink"/>
    <w:basedOn w:val="a0"/>
    <w:rPr>
      <w:color w:val="0000FF"/>
      <w:u w:val="single"/>
    </w:rPr>
  </w:style>
  <w:style w:type="character" w:customStyle="1" w:styleId="rvts23">
    <w:name w:val="rvts23"/>
    <w:basedOn w:val="a0"/>
  </w:style>
  <w:style w:type="character" w:customStyle="1" w:styleId="rvts9">
    <w:name w:val="rvts9"/>
    <w:basedOn w:val="a0"/>
  </w:style>
  <w:style w:type="character" w:customStyle="1" w:styleId="rvts37">
    <w:name w:val="rvts37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customStyle="1" w:styleId="a8">
    <w:name w:val="Текст выноски Знак"/>
    <w:basedOn w:val="a0"/>
    <w:link w:val="a7"/>
    <w:semiHidden/>
    <w:rPr>
      <w:rFonts w:ascii="Segoe UI" w:hAnsi="Segoe UI"/>
      <w:sz w:val="18"/>
    </w:rPr>
  </w:style>
  <w:style w:type="character" w:customStyle="1" w:styleId="rvts96">
    <w:name w:val="rvts96"/>
    <w:basedOn w:val="a0"/>
  </w:style>
  <w:style w:type="character" w:customStyle="1" w:styleId="30">
    <w:name w:val="Заголовок 3 Знак"/>
    <w:basedOn w:val="a0"/>
    <w:link w:val="3"/>
    <w:rPr>
      <w:b/>
      <w:sz w:val="27"/>
    </w:rPr>
  </w:style>
  <w:style w:type="character" w:customStyle="1" w:styleId="10">
    <w:name w:val="Заголовок 1 Знак"/>
    <w:basedOn w:val="a0"/>
    <w:link w:val="1"/>
    <w:rPr>
      <w:color w:val="2F5496" w:themeColor="accent1" w:themeShade="BF"/>
      <w:sz w:val="32"/>
    </w:rPr>
  </w:style>
  <w:style w:type="character" w:customStyle="1" w:styleId="rvts15">
    <w:name w:val="rvts15"/>
    <w:basedOn w:val="a0"/>
  </w:style>
  <w:style w:type="character" w:customStyle="1" w:styleId="rvts46">
    <w:name w:val="rvts46"/>
    <w:basedOn w:val="a0"/>
  </w:style>
  <w:style w:type="character" w:customStyle="1" w:styleId="ab">
    <w:name w:val="Основной текст Знак"/>
    <w:basedOn w:val="a0"/>
    <w:link w:val="aa"/>
    <w:rPr>
      <w:lang w:val="en-US"/>
    </w:rPr>
  </w:style>
  <w:style w:type="character" w:styleId="af7">
    <w:name w:val="annotation reference"/>
    <w:basedOn w:val="a0"/>
    <w:semiHidden/>
    <w:rPr>
      <w:sz w:val="16"/>
    </w:rPr>
  </w:style>
  <w:style w:type="character" w:customStyle="1" w:styleId="ad">
    <w:name w:val="Текст примечания Знак"/>
    <w:basedOn w:val="a0"/>
    <w:link w:val="ac"/>
    <w:rPr>
      <w:sz w:val="20"/>
    </w:rPr>
  </w:style>
  <w:style w:type="character" w:customStyle="1" w:styleId="af">
    <w:name w:val="Тема примечания Знак"/>
    <w:basedOn w:val="ad"/>
    <w:link w:val="ae"/>
    <w:semiHidden/>
    <w:rPr>
      <w:b/>
      <w:sz w:val="20"/>
    </w:rPr>
  </w:style>
  <w:style w:type="character" w:styleId="af8">
    <w:name w:val="Strong"/>
    <w:basedOn w:val="a0"/>
    <w:qFormat/>
    <w:rPr>
      <w:b/>
    </w:rPr>
  </w:style>
  <w:style w:type="character" w:styleId="af9">
    <w:name w:val="Emphasis"/>
    <w:basedOn w:val="a0"/>
    <w:qFormat/>
    <w:rPr>
      <w:i/>
    </w:rPr>
  </w:style>
  <w:style w:type="character" w:customStyle="1" w:styleId="HTML0">
    <w:name w:val="Стандартный HTML Знак"/>
    <w:basedOn w:val="a0"/>
    <w:link w:val="HTML"/>
    <w:rPr>
      <w:rFonts w:ascii="Courier New" w:hAnsi="Courier New"/>
      <w:sz w:val="20"/>
      <w:lang w:val="ru-RU" w:eastAsia="ru-RU"/>
    </w:rPr>
  </w:style>
  <w:style w:type="character" w:customStyle="1" w:styleId="st42">
    <w:name w:val="st42"/>
    <w:rPr>
      <w:color w:val="000000"/>
    </w:rPr>
  </w:style>
  <w:style w:type="character" w:customStyle="1" w:styleId="rvts82">
    <w:name w:val="rvts82"/>
    <w:basedOn w:val="a0"/>
  </w:style>
  <w:style w:type="character" w:customStyle="1" w:styleId="afa">
    <w:name w:val="Основний текст Знак"/>
    <w:rPr>
      <w:rFonts w:ascii="Times New Roman" w:hAnsi="Times New Roman"/>
      <w:sz w:val="28"/>
      <w:lang w:val="en-US"/>
    </w:rPr>
  </w:style>
  <w:style w:type="character" w:customStyle="1" w:styleId="rvts13">
    <w:name w:val="rvts13"/>
    <w:basedOn w:val="a0"/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b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шрифт абзаца1"/>
    <w:rsid w:val="0063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Медведчук Олег Миколайович</dc:creator>
  <cp:lastModifiedBy>Олександр Максимчук</cp:lastModifiedBy>
  <cp:revision>40</cp:revision>
  <cp:lastPrinted>2020-12-11T13:27:00Z</cp:lastPrinted>
  <dcterms:created xsi:type="dcterms:W3CDTF">2021-08-28T05:25:00Z</dcterms:created>
  <dcterms:modified xsi:type="dcterms:W3CDTF">2022-06-21T14:24:00Z</dcterms:modified>
</cp:coreProperties>
</file>