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4903" w14:textId="03C0FD2D" w:rsidR="00DF7F78" w:rsidRPr="00075DF2" w:rsidRDefault="00003844" w:rsidP="00075A24">
      <w:pPr>
        <w:keepNext/>
        <w:keepLines/>
        <w:spacing w:after="0" w:line="240" w:lineRule="auto"/>
        <w:jc w:val="center"/>
        <w:rPr>
          <w:rFonts w:ascii="Times New Roman" w:eastAsia="Times New Roman" w:hAnsi="Times New Roman" w:cs="Times New Roman"/>
          <w:b/>
          <w:color w:val="000000"/>
          <w:sz w:val="28"/>
          <w:szCs w:val="28"/>
          <w:highlight w:val="white"/>
        </w:rPr>
      </w:pPr>
      <w:r w:rsidRPr="00075DF2">
        <w:rPr>
          <w:rFonts w:ascii="Times New Roman" w:eastAsia="Times New Roman" w:hAnsi="Times New Roman" w:cs="Times New Roman"/>
          <w:b/>
          <w:smallCaps/>
          <w:sz w:val="28"/>
          <w:szCs w:val="28"/>
        </w:rPr>
        <w:t>ПОРІВНЯЛЬНА ТАБЛИЦЯ</w:t>
      </w:r>
      <w:r w:rsidR="00075A24" w:rsidRPr="00075DF2">
        <w:rPr>
          <w:rFonts w:ascii="Times New Roman" w:eastAsia="Times New Roman" w:hAnsi="Times New Roman" w:cs="Times New Roman"/>
          <w:b/>
          <w:smallCaps/>
          <w:sz w:val="28"/>
          <w:szCs w:val="28"/>
        </w:rPr>
        <w:br/>
      </w:r>
      <w:r w:rsidR="00552BAF" w:rsidRPr="00075DF2">
        <w:rPr>
          <w:rFonts w:ascii="Times New Roman" w:eastAsia="Times New Roman" w:hAnsi="Times New Roman" w:cs="Times New Roman"/>
          <w:b/>
          <w:sz w:val="28"/>
          <w:szCs w:val="28"/>
        </w:rPr>
        <w:t>до прое</w:t>
      </w:r>
      <w:r w:rsidRPr="00075DF2">
        <w:rPr>
          <w:rFonts w:ascii="Times New Roman" w:eastAsia="Times New Roman" w:hAnsi="Times New Roman" w:cs="Times New Roman"/>
          <w:b/>
          <w:sz w:val="28"/>
          <w:szCs w:val="28"/>
        </w:rPr>
        <w:t xml:space="preserve">кту постанови Кабінету Міністрів України </w:t>
      </w:r>
      <w:r w:rsidRPr="00075DF2">
        <w:rPr>
          <w:rFonts w:ascii="Times New Roman" w:eastAsia="Times New Roman" w:hAnsi="Times New Roman" w:cs="Times New Roman"/>
          <w:b/>
          <w:sz w:val="28"/>
          <w:szCs w:val="28"/>
        </w:rPr>
        <w:br/>
      </w:r>
      <w:r w:rsidRPr="00075DF2">
        <w:rPr>
          <w:rFonts w:ascii="Times New Roman" w:eastAsia="Times New Roman" w:hAnsi="Times New Roman" w:cs="Times New Roman"/>
          <w:b/>
          <w:color w:val="000000"/>
          <w:sz w:val="28"/>
          <w:szCs w:val="28"/>
          <w:highlight w:val="white"/>
        </w:rPr>
        <w:t>“</w:t>
      </w:r>
      <w:r w:rsidR="00556C32" w:rsidRPr="00075DF2">
        <w:rPr>
          <w:rFonts w:ascii="Times New Roman" w:eastAsia="Times New Roman" w:hAnsi="Times New Roman" w:cs="Times New Roman"/>
          <w:b/>
          <w:color w:val="000000"/>
          <w:sz w:val="28"/>
          <w:szCs w:val="28"/>
        </w:rPr>
        <w:t>Про внесення змін до 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w:t>
      </w:r>
      <w:r w:rsidRPr="00075DF2">
        <w:rPr>
          <w:rFonts w:ascii="Times New Roman" w:eastAsia="Times New Roman" w:hAnsi="Times New Roman" w:cs="Times New Roman"/>
          <w:b/>
          <w:color w:val="000000"/>
          <w:sz w:val="28"/>
          <w:szCs w:val="28"/>
          <w:highlight w:val="white"/>
        </w:rPr>
        <w:t>”</w:t>
      </w:r>
    </w:p>
    <w:p w14:paraId="1DBD520F" w14:textId="77777777" w:rsidR="00075A24" w:rsidRPr="00075DF2" w:rsidRDefault="00075A24" w:rsidP="00075A24">
      <w:pPr>
        <w:keepNext/>
        <w:keepLines/>
        <w:spacing w:after="0" w:line="240" w:lineRule="auto"/>
        <w:jc w:val="center"/>
        <w:rPr>
          <w:rFonts w:ascii="Times New Roman" w:eastAsia="Times New Roman" w:hAnsi="Times New Roman" w:cs="Times New Roman"/>
          <w:b/>
          <w:color w:val="000000"/>
          <w:sz w:val="28"/>
          <w:szCs w:val="28"/>
          <w:highlight w:val="white"/>
        </w:rPr>
      </w:pPr>
    </w:p>
    <w:tbl>
      <w:tblPr>
        <w:tblStyle w:val="a5"/>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1"/>
        <w:gridCol w:w="7582"/>
      </w:tblGrid>
      <w:tr w:rsidR="00552BAF" w:rsidRPr="00075DF2" w14:paraId="0404E5A1" w14:textId="77777777" w:rsidTr="00075A24">
        <w:trPr>
          <w:trHeight w:val="587"/>
        </w:trPr>
        <w:tc>
          <w:tcPr>
            <w:tcW w:w="7581" w:type="dxa"/>
            <w:vAlign w:val="center"/>
          </w:tcPr>
          <w:p w14:paraId="756DCA5C" w14:textId="77777777" w:rsidR="00552BAF" w:rsidRPr="00075DF2" w:rsidRDefault="00552BAF" w:rsidP="00075A24">
            <w:pPr>
              <w:jc w:val="center"/>
              <w:rPr>
                <w:rFonts w:ascii="Times New Roman" w:eastAsia="Times New Roman" w:hAnsi="Times New Roman" w:cs="Times New Roman"/>
                <w:b/>
                <w:sz w:val="28"/>
                <w:szCs w:val="28"/>
              </w:rPr>
            </w:pPr>
            <w:r w:rsidRPr="00075DF2">
              <w:rPr>
                <w:rFonts w:ascii="Times New Roman" w:eastAsia="Times New Roman" w:hAnsi="Times New Roman" w:cs="Times New Roman"/>
                <w:b/>
                <w:sz w:val="28"/>
                <w:szCs w:val="28"/>
              </w:rPr>
              <w:t>Зміст положення (норми)</w:t>
            </w:r>
          </w:p>
          <w:p w14:paraId="0FF91633" w14:textId="77777777" w:rsidR="00552BAF" w:rsidRPr="00075DF2" w:rsidRDefault="00552BAF" w:rsidP="00075A24">
            <w:pPr>
              <w:jc w:val="center"/>
              <w:rPr>
                <w:rFonts w:ascii="Times New Roman" w:eastAsia="Times New Roman" w:hAnsi="Times New Roman" w:cs="Times New Roman"/>
                <w:sz w:val="28"/>
                <w:szCs w:val="28"/>
              </w:rPr>
            </w:pPr>
            <w:r w:rsidRPr="00075DF2">
              <w:rPr>
                <w:rFonts w:ascii="Times New Roman" w:eastAsia="Times New Roman" w:hAnsi="Times New Roman" w:cs="Times New Roman"/>
                <w:b/>
                <w:sz w:val="28"/>
                <w:szCs w:val="28"/>
              </w:rPr>
              <w:t>чинного акта законодавства</w:t>
            </w:r>
          </w:p>
        </w:tc>
        <w:tc>
          <w:tcPr>
            <w:tcW w:w="7582" w:type="dxa"/>
            <w:vAlign w:val="center"/>
          </w:tcPr>
          <w:p w14:paraId="61D54FDB" w14:textId="77777777" w:rsidR="00552BAF" w:rsidRPr="00075DF2" w:rsidRDefault="00552BAF" w:rsidP="00075A24">
            <w:pPr>
              <w:tabs>
                <w:tab w:val="left" w:pos="6190"/>
              </w:tabs>
              <w:jc w:val="center"/>
              <w:rPr>
                <w:rFonts w:ascii="Times New Roman" w:eastAsia="Times New Roman" w:hAnsi="Times New Roman" w:cs="Times New Roman"/>
                <w:b/>
                <w:sz w:val="28"/>
                <w:szCs w:val="28"/>
              </w:rPr>
            </w:pPr>
            <w:r w:rsidRPr="00075DF2">
              <w:rPr>
                <w:rFonts w:ascii="Times New Roman" w:eastAsia="Times New Roman" w:hAnsi="Times New Roman" w:cs="Times New Roman"/>
                <w:b/>
                <w:sz w:val="28"/>
                <w:szCs w:val="28"/>
              </w:rPr>
              <w:t>Зміст відповідного положення</w:t>
            </w:r>
          </w:p>
          <w:p w14:paraId="4F6580A4" w14:textId="77777777" w:rsidR="00552BAF" w:rsidRPr="00075DF2" w:rsidRDefault="00552BAF" w:rsidP="00075A24">
            <w:pPr>
              <w:jc w:val="center"/>
              <w:rPr>
                <w:rFonts w:ascii="Times New Roman" w:eastAsia="Times New Roman" w:hAnsi="Times New Roman" w:cs="Times New Roman"/>
                <w:sz w:val="28"/>
                <w:szCs w:val="28"/>
              </w:rPr>
            </w:pPr>
            <w:r w:rsidRPr="00075DF2">
              <w:rPr>
                <w:rFonts w:ascii="Times New Roman" w:eastAsia="Times New Roman" w:hAnsi="Times New Roman" w:cs="Times New Roman"/>
                <w:b/>
                <w:sz w:val="28"/>
                <w:szCs w:val="28"/>
              </w:rPr>
              <w:t>(норми) проекту акта</w:t>
            </w:r>
          </w:p>
        </w:tc>
      </w:tr>
      <w:tr w:rsidR="00075A24" w:rsidRPr="00075DF2" w14:paraId="308E4D40" w14:textId="77777777" w:rsidTr="00075A24">
        <w:trPr>
          <w:trHeight w:val="587"/>
        </w:trPr>
        <w:tc>
          <w:tcPr>
            <w:tcW w:w="15163" w:type="dxa"/>
            <w:gridSpan w:val="2"/>
            <w:vAlign w:val="center"/>
          </w:tcPr>
          <w:p w14:paraId="702AAF27" w14:textId="2938FAE6" w:rsidR="00075A24" w:rsidRPr="00075DF2" w:rsidRDefault="00075A24" w:rsidP="00075A24">
            <w:pPr>
              <w:tabs>
                <w:tab w:val="left" w:pos="6190"/>
              </w:tabs>
              <w:ind w:firstLine="27"/>
              <w:jc w:val="center"/>
              <w:rPr>
                <w:rFonts w:ascii="Times New Roman" w:eastAsia="Times New Roman" w:hAnsi="Times New Roman" w:cs="Times New Roman"/>
                <w:b/>
                <w:sz w:val="28"/>
                <w:szCs w:val="28"/>
              </w:rPr>
            </w:pPr>
            <w:r w:rsidRPr="00075DF2">
              <w:rPr>
                <w:rFonts w:ascii="Times New Roman" w:eastAsia="Times New Roman" w:hAnsi="Times New Roman" w:cs="Times New Roman"/>
                <w:b/>
                <w:sz w:val="28"/>
                <w:szCs w:val="28"/>
              </w:rPr>
              <w:t xml:space="preserve">Порядок </w:t>
            </w:r>
            <w:r w:rsidRPr="00075DF2">
              <w:rPr>
                <w:rFonts w:ascii="Times New Roman" w:eastAsia="Times New Roman" w:hAnsi="Times New Roman" w:cs="Times New Roman"/>
                <w:b/>
                <w:sz w:val="28"/>
                <w:szCs w:val="28"/>
              </w:rPr>
              <w:t>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w:t>
            </w:r>
            <w:r w:rsidRPr="00075DF2">
              <w:rPr>
                <w:rFonts w:ascii="Times New Roman" w:eastAsia="Times New Roman" w:hAnsi="Times New Roman" w:cs="Times New Roman"/>
                <w:b/>
                <w:sz w:val="28"/>
                <w:szCs w:val="28"/>
              </w:rPr>
              <w:t xml:space="preserve">, затверджений </w:t>
            </w:r>
            <w:r w:rsidRPr="00075DF2">
              <w:rPr>
                <w:rFonts w:ascii="Times New Roman" w:eastAsia="Times New Roman" w:hAnsi="Times New Roman" w:cs="Times New Roman"/>
                <w:b/>
                <w:sz w:val="28"/>
                <w:szCs w:val="28"/>
              </w:rPr>
              <w:t>постановою Кабінету Міністрів України</w:t>
            </w:r>
            <w:r w:rsidRPr="00075DF2">
              <w:rPr>
                <w:rFonts w:ascii="Times New Roman" w:eastAsia="Times New Roman" w:hAnsi="Times New Roman" w:cs="Times New Roman"/>
                <w:b/>
                <w:sz w:val="28"/>
                <w:szCs w:val="28"/>
              </w:rPr>
              <w:t xml:space="preserve"> </w:t>
            </w:r>
            <w:r w:rsidRPr="00075DF2">
              <w:rPr>
                <w:rFonts w:ascii="Times New Roman" w:eastAsia="Times New Roman" w:hAnsi="Times New Roman" w:cs="Times New Roman"/>
                <w:b/>
                <w:sz w:val="28"/>
                <w:szCs w:val="28"/>
              </w:rPr>
              <w:t>від 14 лютого 2018 р. № 156</w:t>
            </w:r>
          </w:p>
        </w:tc>
      </w:tr>
      <w:tr w:rsidR="00552BAF" w:rsidRPr="00075DF2" w14:paraId="36EC01BE" w14:textId="77777777" w:rsidTr="00075A24">
        <w:tc>
          <w:tcPr>
            <w:tcW w:w="7581" w:type="dxa"/>
          </w:tcPr>
          <w:p w14:paraId="22BEE1FD" w14:textId="0D4BCE9D"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r w:rsidRPr="00075DF2">
              <w:rPr>
                <w:color w:val="000000" w:themeColor="text1"/>
                <w:sz w:val="28"/>
                <w:szCs w:val="28"/>
                <w:lang w:val="uk-UA"/>
              </w:rPr>
              <w:t>…</w:t>
            </w:r>
          </w:p>
          <w:p w14:paraId="4AEA00FE" w14:textId="6C876F1F"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r w:rsidRPr="00075DF2">
              <w:rPr>
                <w:color w:val="000000" w:themeColor="text1"/>
                <w:sz w:val="28"/>
                <w:szCs w:val="28"/>
                <w:lang w:val="uk-UA"/>
              </w:rPr>
              <w:t>3. У цьому Порядку терміни вживаються у такому значенні:</w:t>
            </w:r>
          </w:p>
          <w:p w14:paraId="0E34F043" w14:textId="4B2C9896"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0" w:name="n161"/>
            <w:bookmarkEnd w:id="0"/>
            <w:r w:rsidRPr="00075DF2">
              <w:rPr>
                <w:color w:val="000000" w:themeColor="text1"/>
                <w:sz w:val="28"/>
                <w:szCs w:val="28"/>
                <w:lang w:val="uk-UA"/>
              </w:rPr>
              <w:t xml:space="preserve">загальнодержавні програми (проекти, заходи) (далі - проекти) - провадження проектної діяльності на території </w:t>
            </w:r>
            <w:r w:rsidRPr="00075DF2">
              <w:rPr>
                <w:strike/>
                <w:color w:val="000000" w:themeColor="text1"/>
                <w:sz w:val="28"/>
                <w:szCs w:val="28"/>
                <w:lang w:val="uk-UA"/>
              </w:rPr>
              <w:t>більш як половини областей України і м. Києва</w:t>
            </w:r>
            <w:r w:rsidRPr="00075DF2">
              <w:rPr>
                <w:color w:val="000000" w:themeColor="text1"/>
                <w:sz w:val="28"/>
                <w:szCs w:val="28"/>
                <w:lang w:val="uk-UA"/>
              </w:rPr>
              <w:t xml:space="preserve"> та/або забезпечення участі у такій діяльності ветеранів війни та осіб, на яких поширюється чинність </w:t>
            </w:r>
            <w:hyperlink r:id="rId6" w:tgtFrame="_blank" w:history="1">
              <w:r w:rsidRPr="00075DF2">
                <w:rPr>
                  <w:rStyle w:val="a9"/>
                  <w:color w:val="000000" w:themeColor="text1"/>
                  <w:sz w:val="28"/>
                  <w:szCs w:val="28"/>
                  <w:u w:val="none"/>
                  <w:lang w:val="uk-UA"/>
                </w:rPr>
                <w:t>Закону України</w:t>
              </w:r>
            </w:hyperlink>
            <w:r w:rsidRPr="00075DF2">
              <w:rPr>
                <w:color w:val="000000" w:themeColor="text1"/>
                <w:sz w:val="28"/>
                <w:szCs w:val="28"/>
                <w:lang w:val="uk-UA"/>
              </w:rPr>
              <w:t xml:space="preserve"> “Про статус ветеранів війни, гарантії їх соціального захисту”, </w:t>
            </w:r>
            <w:r w:rsidRPr="00075DF2">
              <w:rPr>
                <w:strike/>
                <w:color w:val="000000" w:themeColor="text1"/>
                <w:sz w:val="28"/>
                <w:szCs w:val="28"/>
                <w:lang w:val="uk-UA"/>
              </w:rPr>
              <w:t>з більш як половини областей України і м. Києва</w:t>
            </w:r>
            <w:r w:rsidRPr="00075DF2">
              <w:rPr>
                <w:color w:val="000000" w:themeColor="text1"/>
                <w:sz w:val="28"/>
                <w:szCs w:val="28"/>
                <w:lang w:val="uk-UA"/>
              </w:rPr>
              <w:t>;</w:t>
            </w:r>
          </w:p>
          <w:p w14:paraId="08E69793" w14:textId="11519728"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02208837" w14:textId="35165FAD"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1D68B1AE" w14:textId="3A97EBE6" w:rsidR="00552BAF"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r w:rsidRPr="00075DF2">
              <w:rPr>
                <w:color w:val="000000" w:themeColor="text1"/>
                <w:sz w:val="28"/>
                <w:szCs w:val="28"/>
                <w:lang w:val="uk-UA"/>
              </w:rPr>
              <w:t>…</w:t>
            </w:r>
          </w:p>
        </w:tc>
        <w:tc>
          <w:tcPr>
            <w:tcW w:w="7582" w:type="dxa"/>
          </w:tcPr>
          <w:p w14:paraId="717D6363" w14:textId="7AF1BEC5" w:rsidR="00CB479B" w:rsidRPr="00075DF2" w:rsidRDefault="00CB479B"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w:t>
            </w:r>
          </w:p>
          <w:p w14:paraId="547526CB" w14:textId="30421070"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3. У цьому Порядку терміни вживаються у такому значенні:</w:t>
            </w:r>
          </w:p>
          <w:p w14:paraId="2D5E17A2" w14:textId="77777777" w:rsidR="00552BAF" w:rsidRPr="00075DF2" w:rsidRDefault="00552BAF" w:rsidP="00CB479B">
            <w:pPr>
              <w:shd w:val="clear" w:color="auto" w:fill="FFFFFF"/>
              <w:ind w:firstLine="567"/>
              <w:jc w:val="both"/>
              <w:rPr>
                <w:rFonts w:ascii="Times New Roman" w:eastAsia="Times New Roman" w:hAnsi="Times New Roman" w:cs="Times New Roman"/>
                <w:b/>
                <w:color w:val="000000" w:themeColor="text1"/>
                <w:sz w:val="28"/>
                <w:szCs w:val="28"/>
              </w:rPr>
            </w:pPr>
            <w:r w:rsidRPr="00075DF2">
              <w:rPr>
                <w:rFonts w:ascii="Times New Roman" w:eastAsia="Times New Roman" w:hAnsi="Times New Roman" w:cs="Times New Roman"/>
                <w:color w:val="000000" w:themeColor="text1"/>
                <w:sz w:val="28"/>
                <w:szCs w:val="28"/>
              </w:rPr>
              <w:t xml:space="preserve">загальнодержавні програми (проекти, заходи) (далі - проекти) - провадження проектної діяльності на території </w:t>
            </w:r>
            <w:r w:rsidRPr="00075DF2">
              <w:rPr>
                <w:rFonts w:ascii="Times New Roman" w:eastAsia="Times New Roman" w:hAnsi="Times New Roman" w:cs="Times New Roman"/>
                <w:b/>
                <w:color w:val="000000" w:themeColor="text1"/>
                <w:sz w:val="28"/>
                <w:szCs w:val="28"/>
              </w:rPr>
              <w:t>не менш як однієї третьої областей України</w:t>
            </w:r>
            <w:r w:rsidRPr="00075DF2">
              <w:rPr>
                <w:rFonts w:ascii="Times New Roman" w:eastAsia="Times New Roman" w:hAnsi="Times New Roman" w:cs="Times New Roman"/>
                <w:color w:val="000000" w:themeColor="text1"/>
                <w:sz w:val="28"/>
                <w:szCs w:val="28"/>
              </w:rPr>
              <w:t xml:space="preserve">, </w:t>
            </w:r>
            <w:r w:rsidRPr="00075DF2">
              <w:rPr>
                <w:rFonts w:ascii="Times New Roman" w:eastAsia="Times New Roman" w:hAnsi="Times New Roman" w:cs="Times New Roman"/>
                <w:b/>
                <w:color w:val="000000" w:themeColor="text1"/>
                <w:sz w:val="28"/>
                <w:szCs w:val="28"/>
              </w:rPr>
              <w:t>у тому числі Автономної Республіки Крим, мм. Києва та Севастополя</w:t>
            </w:r>
            <w:r w:rsidRPr="00075DF2">
              <w:rPr>
                <w:rFonts w:ascii="Times New Roman" w:eastAsia="Times New Roman" w:hAnsi="Times New Roman" w:cs="Times New Roman"/>
                <w:color w:val="000000" w:themeColor="text1"/>
                <w:sz w:val="28"/>
                <w:szCs w:val="28"/>
              </w:rPr>
              <w:t xml:space="preserve">, та/або забезпечення участі у такій діяльності ветеранів війни та осіб, на яких поширюється чинність Закону України “Про статус ветеранів війни, гарантії їх соціального захисту”, </w:t>
            </w:r>
            <w:r w:rsidRPr="00075DF2">
              <w:rPr>
                <w:rFonts w:ascii="Times New Roman" w:eastAsia="Times New Roman" w:hAnsi="Times New Roman" w:cs="Times New Roman"/>
                <w:b/>
                <w:color w:val="000000" w:themeColor="text1"/>
                <w:sz w:val="28"/>
                <w:szCs w:val="28"/>
              </w:rPr>
              <w:t>з не менш як однієї третьої областей України, у тому числі Автономної Республіки Крим, мм. Києва та Севастополя;</w:t>
            </w:r>
          </w:p>
          <w:p w14:paraId="0DBD6C2F" w14:textId="1C5A3193" w:rsidR="00552BAF" w:rsidRPr="00075DF2" w:rsidRDefault="00CB479B" w:rsidP="00CB479B">
            <w:pPr>
              <w:ind w:firstLine="567"/>
              <w:jc w:val="both"/>
              <w:rPr>
                <w:rFonts w:ascii="Times New Roman" w:eastAsia="Times New Roman" w:hAnsi="Times New Roman" w:cs="Times New Roman"/>
                <w:bCs/>
                <w:color w:val="000000" w:themeColor="text1"/>
                <w:sz w:val="28"/>
                <w:szCs w:val="28"/>
              </w:rPr>
            </w:pPr>
            <w:r w:rsidRPr="00075DF2">
              <w:rPr>
                <w:rFonts w:ascii="Times New Roman" w:eastAsia="Times New Roman" w:hAnsi="Times New Roman" w:cs="Times New Roman"/>
                <w:bCs/>
                <w:color w:val="000000" w:themeColor="text1"/>
                <w:sz w:val="28"/>
                <w:szCs w:val="28"/>
              </w:rPr>
              <w:t>…</w:t>
            </w:r>
          </w:p>
        </w:tc>
      </w:tr>
      <w:tr w:rsidR="00552BAF" w:rsidRPr="00075DF2" w14:paraId="00A9B9C6" w14:textId="77777777" w:rsidTr="00075A24">
        <w:tc>
          <w:tcPr>
            <w:tcW w:w="7581" w:type="dxa"/>
          </w:tcPr>
          <w:p w14:paraId="170BB87B"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r w:rsidRPr="00075DF2">
              <w:rPr>
                <w:color w:val="000000" w:themeColor="text1"/>
                <w:sz w:val="28"/>
                <w:szCs w:val="28"/>
                <w:lang w:val="uk-UA"/>
              </w:rPr>
              <w:t xml:space="preserve">15. З метою досягнення результатів пріоритетних завдань, визначення результативності та ефективності виконання проектів, контролю за цільовим використанням </w:t>
            </w:r>
            <w:r w:rsidRPr="00075DF2">
              <w:rPr>
                <w:color w:val="000000" w:themeColor="text1"/>
                <w:sz w:val="28"/>
                <w:szCs w:val="28"/>
                <w:lang w:val="uk-UA"/>
              </w:rPr>
              <w:lastRenderedPageBreak/>
              <w:t>бюджетних коштів Мінветеранів здійснює моніторинг та поточне оцінювання проектів.</w:t>
            </w:r>
          </w:p>
          <w:p w14:paraId="37B11416" w14:textId="7141AFA4"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1" w:name="n200"/>
            <w:bookmarkEnd w:id="1"/>
            <w:r w:rsidRPr="00075DF2">
              <w:rPr>
                <w:color w:val="000000" w:themeColor="text1"/>
                <w:sz w:val="28"/>
                <w:szCs w:val="28"/>
                <w:lang w:val="uk-UA"/>
              </w:rPr>
              <w:t>Моніторинг здійснюється протягом усього періоду виконання проекту для постійного та системного спостереження, збору інформації щодо стану виконання проекту, враховуючи відповідність використання бюджетних коштів та діяльності, що провадиться, умовам, викладеним в договорі про надання фінансової підтримки.</w:t>
            </w:r>
          </w:p>
          <w:p w14:paraId="7FFC25A7" w14:textId="6078C5C1"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r w:rsidRPr="00075DF2">
              <w:rPr>
                <w:b/>
                <w:bCs/>
                <w:color w:val="000000" w:themeColor="text1"/>
                <w:sz w:val="28"/>
                <w:szCs w:val="28"/>
                <w:lang w:val="uk-UA"/>
              </w:rPr>
              <w:t>абзац відсутній</w:t>
            </w:r>
          </w:p>
          <w:p w14:paraId="5C88739E" w14:textId="79C86A55"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18A43B56" w14:textId="6F8520D7"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6149C6B3" w14:textId="66589EC3"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70CF8198" w14:textId="33AA7D4E" w:rsidR="00CB479B"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2E95E4DD" w14:textId="77777777" w:rsidR="00A6797C" w:rsidRPr="00075DF2" w:rsidRDefault="00A6797C" w:rsidP="00CB479B">
            <w:pPr>
              <w:pStyle w:val="rvps2"/>
              <w:shd w:val="clear" w:color="auto" w:fill="FFFFFF"/>
              <w:spacing w:before="0" w:beforeAutospacing="0" w:after="0" w:afterAutospacing="0"/>
              <w:ind w:firstLine="567"/>
              <w:jc w:val="both"/>
              <w:rPr>
                <w:color w:val="000000" w:themeColor="text1"/>
                <w:sz w:val="28"/>
                <w:szCs w:val="28"/>
                <w:lang w:val="uk-UA"/>
              </w:rPr>
            </w:pPr>
          </w:p>
          <w:p w14:paraId="475FFC8E" w14:textId="77777777" w:rsidR="00CB479B" w:rsidRPr="00075DF2" w:rsidRDefault="00CB479B" w:rsidP="00CB479B">
            <w:pPr>
              <w:pStyle w:val="rvps2"/>
              <w:shd w:val="clear" w:color="auto" w:fill="FFFFFF"/>
              <w:spacing w:before="0" w:beforeAutospacing="0" w:after="0" w:afterAutospacing="0"/>
              <w:ind w:firstLine="567"/>
              <w:jc w:val="both"/>
              <w:rPr>
                <w:color w:val="000000" w:themeColor="text1"/>
                <w:sz w:val="28"/>
                <w:szCs w:val="28"/>
                <w:lang w:val="uk-UA"/>
              </w:rPr>
            </w:pPr>
          </w:p>
          <w:p w14:paraId="1F5C5BD2"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2" w:name="n201"/>
            <w:bookmarkEnd w:id="2"/>
            <w:r w:rsidRPr="00075DF2">
              <w:rPr>
                <w:color w:val="000000" w:themeColor="text1"/>
                <w:sz w:val="28"/>
                <w:szCs w:val="28"/>
                <w:lang w:val="uk-UA"/>
              </w:rPr>
              <w:t>У ході моніторингу Мінветеранів встановлює, яким чином громадське об’єднання ветеранів війни забезпечує здійснення заходів проекту, досягнення очікуваних результатів, оцінює ефективність з точки зору часових, людських, матеріально-технічних, фінансових та інших витрат.</w:t>
            </w:r>
          </w:p>
          <w:p w14:paraId="353B5A3C"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3" w:name="n202"/>
            <w:bookmarkEnd w:id="3"/>
            <w:r w:rsidRPr="00075DF2">
              <w:rPr>
                <w:color w:val="000000" w:themeColor="text1"/>
                <w:sz w:val="28"/>
                <w:szCs w:val="28"/>
                <w:lang w:val="uk-UA"/>
              </w:rPr>
              <w:t>Поточне оцінювання здійснюється Мінветеранів періодично та вибірково за потреби проведення системної перевірки стану прогресу в частині досягнення чи відхилення від досягнення очікуваних результатів за проектом.</w:t>
            </w:r>
          </w:p>
          <w:p w14:paraId="41018C8F"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4" w:name="n203"/>
            <w:bookmarkEnd w:id="4"/>
            <w:r w:rsidRPr="00075DF2">
              <w:rPr>
                <w:color w:val="000000" w:themeColor="text1"/>
                <w:sz w:val="28"/>
                <w:szCs w:val="28"/>
                <w:lang w:val="uk-UA"/>
              </w:rPr>
              <w:t>Мінветеранів за результатами моніторингу та поточного оцінювання може:</w:t>
            </w:r>
          </w:p>
          <w:p w14:paraId="737A1ED7"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5" w:name="n204"/>
            <w:bookmarkEnd w:id="5"/>
            <w:r w:rsidRPr="00075DF2">
              <w:rPr>
                <w:color w:val="000000" w:themeColor="text1"/>
                <w:sz w:val="28"/>
                <w:szCs w:val="28"/>
                <w:lang w:val="uk-UA"/>
              </w:rPr>
              <w:t>надати рекомендації громадському об’єднанню ветеранів війни щодо необхідності змін у виконанні проекту;</w:t>
            </w:r>
          </w:p>
          <w:p w14:paraId="2EFE1697"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6" w:name="n205"/>
            <w:bookmarkEnd w:id="6"/>
            <w:r w:rsidRPr="00075DF2">
              <w:rPr>
                <w:color w:val="000000" w:themeColor="text1"/>
                <w:sz w:val="28"/>
                <w:szCs w:val="28"/>
                <w:lang w:val="uk-UA"/>
              </w:rPr>
              <w:lastRenderedPageBreak/>
              <w:t>врахувати виявлені у ході поточного оцінювання проблеми під час планування форм та розмірів підтримки на наступний період;</w:t>
            </w:r>
          </w:p>
          <w:p w14:paraId="64B57BB1"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7" w:name="n206"/>
            <w:bookmarkEnd w:id="7"/>
            <w:r w:rsidRPr="00075DF2">
              <w:rPr>
                <w:color w:val="000000" w:themeColor="text1"/>
                <w:sz w:val="28"/>
                <w:szCs w:val="28"/>
                <w:lang w:val="uk-UA"/>
              </w:rPr>
              <w:t>вимагати у громадського об’єднання ветеранів війни проміжний звіт про виконання проекту.</w:t>
            </w:r>
          </w:p>
          <w:p w14:paraId="2157112A" w14:textId="77777777" w:rsidR="00552BAF" w:rsidRPr="00075DF2" w:rsidRDefault="00552BAF" w:rsidP="00CB479B">
            <w:pPr>
              <w:pStyle w:val="rvps2"/>
              <w:shd w:val="clear" w:color="auto" w:fill="FFFFFF"/>
              <w:spacing w:before="0" w:beforeAutospacing="0" w:after="0" w:afterAutospacing="0"/>
              <w:ind w:firstLine="567"/>
              <w:jc w:val="both"/>
              <w:rPr>
                <w:color w:val="000000" w:themeColor="text1"/>
                <w:sz w:val="28"/>
                <w:szCs w:val="28"/>
                <w:lang w:val="uk-UA"/>
              </w:rPr>
            </w:pPr>
            <w:bookmarkStart w:id="8" w:name="n207"/>
            <w:bookmarkEnd w:id="8"/>
            <w:r w:rsidRPr="00075DF2">
              <w:rPr>
                <w:color w:val="000000" w:themeColor="text1"/>
                <w:sz w:val="28"/>
                <w:szCs w:val="28"/>
                <w:lang w:val="uk-UA"/>
              </w:rPr>
              <w:t>У разі виявлення істотного порушення умов договору про надання фінансової підтримки Мінветеранів може приймати рішення щодо припинення фінансової підтримки проекту, результати поточного оцінювання якого не відповідають діяльності, яка встановлена договором про надання фінансової підтримки, та повернення бюджетних коштів наданої фінансової підтримки.</w:t>
            </w:r>
          </w:p>
          <w:p w14:paraId="243A4643" w14:textId="0E6CB4F8" w:rsidR="00552BAF" w:rsidRPr="00075DF2" w:rsidRDefault="00CB479B" w:rsidP="00CB479B">
            <w:pPr>
              <w:pStyle w:val="rvps2"/>
              <w:shd w:val="clear" w:color="auto" w:fill="FFFFFF"/>
              <w:spacing w:before="0" w:beforeAutospacing="0" w:after="0" w:afterAutospacing="0"/>
              <w:ind w:firstLine="567"/>
              <w:jc w:val="both"/>
              <w:rPr>
                <w:b/>
                <w:bCs/>
                <w:color w:val="000000" w:themeColor="text1"/>
                <w:sz w:val="28"/>
                <w:szCs w:val="28"/>
                <w:lang w:val="uk-UA"/>
              </w:rPr>
            </w:pPr>
            <w:r w:rsidRPr="00075DF2">
              <w:rPr>
                <w:b/>
                <w:bCs/>
                <w:color w:val="000000" w:themeColor="text1"/>
                <w:sz w:val="28"/>
                <w:szCs w:val="28"/>
                <w:lang w:val="uk-UA"/>
              </w:rPr>
              <w:t>абзац відсутній</w:t>
            </w:r>
          </w:p>
        </w:tc>
        <w:tc>
          <w:tcPr>
            <w:tcW w:w="7582" w:type="dxa"/>
          </w:tcPr>
          <w:p w14:paraId="6AA62F2F"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lastRenderedPageBreak/>
              <w:t xml:space="preserve">15. З метою досягнення результатів пріоритетних завдань, визначення результативності та ефективності виконання проектів, контролю за цільовим використанням </w:t>
            </w:r>
            <w:r w:rsidRPr="00075DF2">
              <w:rPr>
                <w:rFonts w:ascii="Times New Roman" w:eastAsia="Times New Roman" w:hAnsi="Times New Roman" w:cs="Times New Roman"/>
                <w:color w:val="000000" w:themeColor="text1"/>
                <w:sz w:val="28"/>
                <w:szCs w:val="28"/>
              </w:rPr>
              <w:lastRenderedPageBreak/>
              <w:t>бюджетних коштів Мінветеранів здійснює моніторинг та поточне оцінювання проектів.</w:t>
            </w:r>
          </w:p>
          <w:p w14:paraId="046D1CC8"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Моніторинг здійснюється протягом усього періоду виконання проекту для постійного та системного спостереження, збору інформації щодо стану виконання проекту, враховуючи відповідність використання бюджетних коштів та діяльності, що провадиться, умовам, викладеним в договорі про надання фінансової підтримки.</w:t>
            </w:r>
          </w:p>
          <w:p w14:paraId="68F5DE0D" w14:textId="77777777" w:rsidR="00552BAF" w:rsidRPr="00075DF2" w:rsidRDefault="00552BAF" w:rsidP="00CB479B">
            <w:pPr>
              <w:shd w:val="clear" w:color="auto" w:fill="FFFFFF"/>
              <w:ind w:firstLine="567"/>
              <w:jc w:val="both"/>
              <w:rPr>
                <w:rFonts w:ascii="Times New Roman" w:eastAsia="Times New Roman" w:hAnsi="Times New Roman" w:cs="Times New Roman"/>
                <w:b/>
                <w:color w:val="000000" w:themeColor="text1"/>
                <w:sz w:val="28"/>
                <w:szCs w:val="28"/>
              </w:rPr>
            </w:pPr>
            <w:bookmarkStart w:id="9" w:name="_Hlk82698492"/>
            <w:r w:rsidRPr="00075DF2">
              <w:rPr>
                <w:rFonts w:ascii="Times New Roman" w:eastAsia="Times New Roman" w:hAnsi="Times New Roman" w:cs="Times New Roman"/>
                <w:b/>
                <w:color w:val="000000" w:themeColor="text1"/>
                <w:sz w:val="28"/>
                <w:szCs w:val="28"/>
              </w:rPr>
              <w:t>Моніторинг проводиться шляхом відвідування заходів, що передбачені планом реалізації проекту, проведення анкетування до та після проведення заходів, якщо вони були спрямовані на навчання або підвищення знань, збору та аналізу інформаційних матеріалів, звітів переможця конкурсу, інформації в засобах масової інформації тощо.</w:t>
            </w:r>
          </w:p>
          <w:bookmarkEnd w:id="9"/>
          <w:p w14:paraId="3B5477CF"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У ході моніторингу Мінветеранів встановлює, яким чином громадське об’єднання ветеранів війни забезпечує здійснення заходів проекту, досягнення очікуваних результатів, оцінює ефективність з точки зору часових, людських, матеріально-технічних, фінансових та інших витрат.</w:t>
            </w:r>
          </w:p>
          <w:p w14:paraId="328506EF"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Поточне оцінювання здійснюється Мінветеранів періодично та вибірково за потреби проведення системної перевірки стану прогресу в частині досягнення чи відхилення від досягнення очікуваних результатів за проектом.</w:t>
            </w:r>
          </w:p>
          <w:p w14:paraId="3467C449"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Мінветеранів за результатами моніторингу та поточного оцінювання може:</w:t>
            </w:r>
          </w:p>
          <w:p w14:paraId="0BE1E69C"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надати рекомендації громадському об’єднанню ветеранів війни щодо необхідності змін у виконанні проекту;</w:t>
            </w:r>
          </w:p>
          <w:p w14:paraId="7458AA16"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lastRenderedPageBreak/>
              <w:t>врахувати виявлені у ході поточного оцінювання проблеми під час планування форм та розмірів підтримки на наступний період;</w:t>
            </w:r>
          </w:p>
          <w:p w14:paraId="08820FC6"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вимагати у громадського об’єднання ветеранів війни проміжний звіт про виконання проекту.</w:t>
            </w:r>
          </w:p>
          <w:p w14:paraId="00A3C320" w14:textId="77777777"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r w:rsidRPr="00075DF2">
              <w:rPr>
                <w:rFonts w:ascii="Times New Roman" w:eastAsia="Times New Roman" w:hAnsi="Times New Roman" w:cs="Times New Roman"/>
                <w:color w:val="000000" w:themeColor="text1"/>
                <w:sz w:val="28"/>
                <w:szCs w:val="28"/>
              </w:rPr>
              <w:t>У разі виявлення істотного порушення умов договору про надання фінансової підтримки Мінветеранів може приймати рішення щодо припинення фінансової підтримки проекту, результати поточного оцінювання якого не відповідають діяльності, яка встановлена договором про надання фінансової підтримки, та повернення бюджетних коштів наданої фінансової підтримки.</w:t>
            </w:r>
          </w:p>
          <w:p w14:paraId="6C4726D5" w14:textId="4868AF00" w:rsidR="00552BAF" w:rsidRPr="00075DF2" w:rsidRDefault="00552BAF" w:rsidP="00CB479B">
            <w:pPr>
              <w:shd w:val="clear" w:color="auto" w:fill="FFFFFF"/>
              <w:ind w:firstLine="567"/>
              <w:jc w:val="both"/>
              <w:rPr>
                <w:rFonts w:ascii="Times New Roman" w:eastAsia="Times New Roman" w:hAnsi="Times New Roman" w:cs="Times New Roman"/>
                <w:color w:val="000000" w:themeColor="text1"/>
                <w:sz w:val="28"/>
                <w:szCs w:val="28"/>
              </w:rPr>
            </w:pPr>
            <w:bookmarkStart w:id="10" w:name="_Hlk82698590"/>
            <w:r w:rsidRPr="00075DF2">
              <w:rPr>
                <w:rFonts w:ascii="Times New Roman" w:eastAsia="Times New Roman" w:hAnsi="Times New Roman" w:cs="Times New Roman"/>
                <w:b/>
                <w:color w:val="000000" w:themeColor="text1"/>
                <w:sz w:val="28"/>
                <w:szCs w:val="28"/>
              </w:rPr>
              <w:t>Результати моніторингу враховуються під час проведення конкурсу на наступний рік.</w:t>
            </w:r>
            <w:bookmarkEnd w:id="10"/>
          </w:p>
        </w:tc>
      </w:tr>
    </w:tbl>
    <w:p w14:paraId="0A488A85" w14:textId="49D02515" w:rsidR="00DF7F78" w:rsidRPr="00075DF2" w:rsidRDefault="00DF7F78" w:rsidP="00075A24">
      <w:pPr>
        <w:spacing w:after="0" w:line="240" w:lineRule="auto"/>
        <w:ind w:firstLine="426"/>
        <w:rPr>
          <w:rFonts w:ascii="Times New Roman" w:eastAsia="Times New Roman" w:hAnsi="Times New Roman" w:cs="Times New Roman"/>
          <w:sz w:val="28"/>
          <w:szCs w:val="28"/>
        </w:rPr>
      </w:pPr>
    </w:p>
    <w:p w14:paraId="512B6FCB" w14:textId="77777777" w:rsidR="00075DF2" w:rsidRPr="00075DF2" w:rsidRDefault="00075DF2" w:rsidP="00075A24">
      <w:pPr>
        <w:spacing w:after="0" w:line="240" w:lineRule="auto"/>
        <w:ind w:firstLine="426"/>
        <w:rPr>
          <w:rFonts w:ascii="Times New Roman" w:eastAsia="Times New Roman" w:hAnsi="Times New Roman" w:cs="Times New Roman"/>
          <w:sz w:val="28"/>
          <w:szCs w:val="28"/>
        </w:rPr>
      </w:pPr>
    </w:p>
    <w:p w14:paraId="1BF6BC87" w14:textId="2D2C09F5" w:rsidR="00DF7F78" w:rsidRDefault="00003844" w:rsidP="00075A24">
      <w:pPr>
        <w:spacing w:after="0" w:line="240" w:lineRule="auto"/>
        <w:rPr>
          <w:rFonts w:ascii="Times New Roman" w:eastAsia="Times New Roman" w:hAnsi="Times New Roman" w:cs="Times New Roman"/>
          <w:b/>
          <w:sz w:val="28"/>
          <w:szCs w:val="28"/>
        </w:rPr>
      </w:pPr>
      <w:r w:rsidRPr="00075DF2">
        <w:rPr>
          <w:rFonts w:ascii="Times New Roman" w:eastAsia="Times New Roman" w:hAnsi="Times New Roman" w:cs="Times New Roman"/>
          <w:b/>
          <w:sz w:val="28"/>
          <w:szCs w:val="28"/>
        </w:rPr>
        <w:t>Міністр</w:t>
      </w:r>
      <w:r w:rsidR="000D6651" w:rsidRPr="00075DF2">
        <w:rPr>
          <w:rFonts w:ascii="Times New Roman" w:eastAsia="Times New Roman" w:hAnsi="Times New Roman" w:cs="Times New Roman"/>
          <w:b/>
          <w:sz w:val="28"/>
          <w:szCs w:val="28"/>
        </w:rPr>
        <w:t xml:space="preserve"> у справах ветеранів України</w:t>
      </w:r>
      <w:r w:rsidRPr="00075DF2">
        <w:rPr>
          <w:rFonts w:ascii="Times New Roman" w:eastAsia="Times New Roman" w:hAnsi="Times New Roman" w:cs="Times New Roman"/>
          <w:b/>
          <w:sz w:val="28"/>
          <w:szCs w:val="28"/>
        </w:rPr>
        <w:t xml:space="preserve">                                                                </w:t>
      </w:r>
      <w:r w:rsidR="00A91549" w:rsidRPr="00075DF2">
        <w:rPr>
          <w:rFonts w:ascii="Times New Roman" w:eastAsia="Times New Roman" w:hAnsi="Times New Roman" w:cs="Times New Roman"/>
          <w:b/>
          <w:sz w:val="28"/>
          <w:szCs w:val="28"/>
        </w:rPr>
        <w:t xml:space="preserve">                                           Юлія ЛАПУТІНА</w:t>
      </w:r>
    </w:p>
    <w:p w14:paraId="0D86B4CE" w14:textId="77777777" w:rsidR="00075DF2" w:rsidRPr="00075DF2" w:rsidRDefault="00075DF2" w:rsidP="00075A24">
      <w:pPr>
        <w:spacing w:after="0" w:line="240" w:lineRule="auto"/>
        <w:rPr>
          <w:rFonts w:ascii="Times New Roman" w:eastAsia="Times New Roman" w:hAnsi="Times New Roman" w:cs="Times New Roman"/>
          <w:b/>
          <w:sz w:val="28"/>
          <w:szCs w:val="28"/>
        </w:rPr>
      </w:pPr>
    </w:p>
    <w:p w14:paraId="63AB4C76" w14:textId="77777777" w:rsidR="00DF7F78" w:rsidRPr="00075DF2" w:rsidRDefault="00A91549" w:rsidP="00075A24">
      <w:pPr>
        <w:spacing w:after="0" w:line="240" w:lineRule="auto"/>
        <w:rPr>
          <w:rFonts w:ascii="Times New Roman" w:eastAsia="Times New Roman" w:hAnsi="Times New Roman" w:cs="Times New Roman"/>
          <w:sz w:val="28"/>
          <w:szCs w:val="28"/>
        </w:rPr>
      </w:pPr>
      <w:r w:rsidRPr="00075DF2">
        <w:rPr>
          <w:rFonts w:ascii="Times New Roman" w:eastAsia="Times New Roman" w:hAnsi="Times New Roman" w:cs="Times New Roman"/>
          <w:sz w:val="28"/>
          <w:szCs w:val="28"/>
        </w:rPr>
        <w:t>___ ___________ 2021</w:t>
      </w:r>
      <w:r w:rsidR="00003844" w:rsidRPr="00075DF2">
        <w:rPr>
          <w:rFonts w:ascii="Times New Roman" w:eastAsia="Times New Roman" w:hAnsi="Times New Roman" w:cs="Times New Roman"/>
          <w:sz w:val="28"/>
          <w:szCs w:val="28"/>
        </w:rPr>
        <w:t xml:space="preserve"> р.</w:t>
      </w:r>
    </w:p>
    <w:sectPr w:rsidR="00DF7F78" w:rsidRPr="00075DF2" w:rsidSect="00075DF2">
      <w:headerReference w:type="default" r:id="rId7"/>
      <w:pgSz w:w="16838" w:h="11906" w:orient="landscape" w:code="9"/>
      <w:pgMar w:top="1134" w:right="851" w:bottom="1134" w:left="851" w:header="51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F11C" w14:textId="77777777" w:rsidR="000905F4" w:rsidRDefault="000905F4">
      <w:pPr>
        <w:spacing w:after="0" w:line="240" w:lineRule="auto"/>
      </w:pPr>
      <w:r>
        <w:separator/>
      </w:r>
    </w:p>
  </w:endnote>
  <w:endnote w:type="continuationSeparator" w:id="0">
    <w:p w14:paraId="23D99DA5" w14:textId="77777777" w:rsidR="000905F4" w:rsidRDefault="0009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42B8" w14:textId="77777777" w:rsidR="000905F4" w:rsidRDefault="000905F4">
      <w:pPr>
        <w:spacing w:after="0" w:line="240" w:lineRule="auto"/>
      </w:pPr>
      <w:r>
        <w:separator/>
      </w:r>
    </w:p>
  </w:footnote>
  <w:footnote w:type="continuationSeparator" w:id="0">
    <w:p w14:paraId="6765C317" w14:textId="77777777" w:rsidR="000905F4" w:rsidRDefault="00090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7812" w14:textId="77777777" w:rsidR="00DF7F78" w:rsidRPr="00075DF2" w:rsidRDefault="00003844">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sidRPr="00075DF2">
      <w:rPr>
        <w:rFonts w:ascii="Times New Roman" w:eastAsia="Times New Roman" w:hAnsi="Times New Roman" w:cs="Times New Roman"/>
        <w:color w:val="000000"/>
        <w:sz w:val="28"/>
        <w:szCs w:val="28"/>
      </w:rPr>
      <w:fldChar w:fldCharType="begin"/>
    </w:r>
    <w:r w:rsidRPr="00075DF2">
      <w:rPr>
        <w:rFonts w:ascii="Times New Roman" w:eastAsia="Times New Roman" w:hAnsi="Times New Roman" w:cs="Times New Roman"/>
        <w:color w:val="000000"/>
        <w:sz w:val="28"/>
        <w:szCs w:val="28"/>
      </w:rPr>
      <w:instrText>PAGE</w:instrText>
    </w:r>
    <w:r w:rsidRPr="00075DF2">
      <w:rPr>
        <w:rFonts w:ascii="Times New Roman" w:eastAsia="Times New Roman" w:hAnsi="Times New Roman" w:cs="Times New Roman"/>
        <w:color w:val="000000"/>
        <w:sz w:val="28"/>
        <w:szCs w:val="28"/>
      </w:rPr>
      <w:fldChar w:fldCharType="separate"/>
    </w:r>
    <w:r w:rsidR="00552BAF" w:rsidRPr="00075DF2">
      <w:rPr>
        <w:rFonts w:ascii="Times New Roman" w:eastAsia="Times New Roman" w:hAnsi="Times New Roman" w:cs="Times New Roman"/>
        <w:noProof/>
        <w:color w:val="000000"/>
        <w:sz w:val="28"/>
        <w:szCs w:val="28"/>
      </w:rPr>
      <w:t>3</w:t>
    </w:r>
    <w:r w:rsidRPr="00075DF2">
      <w:rPr>
        <w:rFonts w:ascii="Times New Roman" w:eastAsia="Times New Roman" w:hAnsi="Times New Roman" w:cs="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78"/>
    <w:rsid w:val="00003844"/>
    <w:rsid w:val="00026570"/>
    <w:rsid w:val="00031642"/>
    <w:rsid w:val="0004564D"/>
    <w:rsid w:val="00075A24"/>
    <w:rsid w:val="00075D1D"/>
    <w:rsid w:val="00075DF2"/>
    <w:rsid w:val="000905F4"/>
    <w:rsid w:val="00097CF9"/>
    <w:rsid w:val="000A59D6"/>
    <w:rsid w:val="000B0212"/>
    <w:rsid w:val="000B442C"/>
    <w:rsid w:val="000B7EEE"/>
    <w:rsid w:val="000D48D5"/>
    <w:rsid w:val="000D6651"/>
    <w:rsid w:val="000F400A"/>
    <w:rsid w:val="00100570"/>
    <w:rsid w:val="00141319"/>
    <w:rsid w:val="0017664C"/>
    <w:rsid w:val="00177683"/>
    <w:rsid w:val="001915CF"/>
    <w:rsid w:val="001A6D94"/>
    <w:rsid w:val="001C3884"/>
    <w:rsid w:val="00202183"/>
    <w:rsid w:val="00202E17"/>
    <w:rsid w:val="00214DB1"/>
    <w:rsid w:val="00222DE6"/>
    <w:rsid w:val="00226EC0"/>
    <w:rsid w:val="00241377"/>
    <w:rsid w:val="00295684"/>
    <w:rsid w:val="002A22CE"/>
    <w:rsid w:val="002C4AF3"/>
    <w:rsid w:val="002E5E37"/>
    <w:rsid w:val="0030389B"/>
    <w:rsid w:val="003061DE"/>
    <w:rsid w:val="003113E2"/>
    <w:rsid w:val="00326F76"/>
    <w:rsid w:val="00354E94"/>
    <w:rsid w:val="003D3D22"/>
    <w:rsid w:val="003F656A"/>
    <w:rsid w:val="003F7313"/>
    <w:rsid w:val="0041111D"/>
    <w:rsid w:val="004153B4"/>
    <w:rsid w:val="00431700"/>
    <w:rsid w:val="00442F04"/>
    <w:rsid w:val="00460A15"/>
    <w:rsid w:val="00461C13"/>
    <w:rsid w:val="0047416F"/>
    <w:rsid w:val="004839C9"/>
    <w:rsid w:val="004F0103"/>
    <w:rsid w:val="004F6FCD"/>
    <w:rsid w:val="0050271C"/>
    <w:rsid w:val="00505F85"/>
    <w:rsid w:val="005262DF"/>
    <w:rsid w:val="005375DA"/>
    <w:rsid w:val="00552BAF"/>
    <w:rsid w:val="00556C32"/>
    <w:rsid w:val="005A40DD"/>
    <w:rsid w:val="005A4939"/>
    <w:rsid w:val="005B1AC0"/>
    <w:rsid w:val="005B65E9"/>
    <w:rsid w:val="005E43E9"/>
    <w:rsid w:val="005F4DBF"/>
    <w:rsid w:val="00600727"/>
    <w:rsid w:val="00603427"/>
    <w:rsid w:val="00620ADF"/>
    <w:rsid w:val="00637F44"/>
    <w:rsid w:val="00656FAC"/>
    <w:rsid w:val="00660939"/>
    <w:rsid w:val="00660B53"/>
    <w:rsid w:val="006C1B26"/>
    <w:rsid w:val="006E5A48"/>
    <w:rsid w:val="006E6486"/>
    <w:rsid w:val="00724023"/>
    <w:rsid w:val="00726904"/>
    <w:rsid w:val="007956CB"/>
    <w:rsid w:val="007A6791"/>
    <w:rsid w:val="007C32DB"/>
    <w:rsid w:val="007D5A9F"/>
    <w:rsid w:val="007E25FA"/>
    <w:rsid w:val="00817A05"/>
    <w:rsid w:val="00835110"/>
    <w:rsid w:val="008660C7"/>
    <w:rsid w:val="008778DA"/>
    <w:rsid w:val="008A7F02"/>
    <w:rsid w:val="008F12B5"/>
    <w:rsid w:val="00904DED"/>
    <w:rsid w:val="009309AD"/>
    <w:rsid w:val="009D1B96"/>
    <w:rsid w:val="00A25923"/>
    <w:rsid w:val="00A260AC"/>
    <w:rsid w:val="00A6797C"/>
    <w:rsid w:val="00A8173A"/>
    <w:rsid w:val="00A91549"/>
    <w:rsid w:val="00AD02F7"/>
    <w:rsid w:val="00B1552C"/>
    <w:rsid w:val="00B4629C"/>
    <w:rsid w:val="00B533CE"/>
    <w:rsid w:val="00B713AA"/>
    <w:rsid w:val="00BC3175"/>
    <w:rsid w:val="00BF1043"/>
    <w:rsid w:val="00C0339B"/>
    <w:rsid w:val="00C11404"/>
    <w:rsid w:val="00C23805"/>
    <w:rsid w:val="00C57A52"/>
    <w:rsid w:val="00CA722D"/>
    <w:rsid w:val="00CB2267"/>
    <w:rsid w:val="00CB479B"/>
    <w:rsid w:val="00CB7E46"/>
    <w:rsid w:val="00CC5E06"/>
    <w:rsid w:val="00CF59A9"/>
    <w:rsid w:val="00D220D4"/>
    <w:rsid w:val="00D331E4"/>
    <w:rsid w:val="00D405D4"/>
    <w:rsid w:val="00D73D45"/>
    <w:rsid w:val="00DF52E3"/>
    <w:rsid w:val="00DF7F78"/>
    <w:rsid w:val="00E02301"/>
    <w:rsid w:val="00E337D3"/>
    <w:rsid w:val="00E5511B"/>
    <w:rsid w:val="00E70C33"/>
    <w:rsid w:val="00E96603"/>
    <w:rsid w:val="00F244C0"/>
    <w:rsid w:val="00F35862"/>
    <w:rsid w:val="00F37D13"/>
    <w:rsid w:val="00F54B37"/>
    <w:rsid w:val="00F62500"/>
    <w:rsid w:val="00F6695F"/>
    <w:rsid w:val="00FC5891"/>
    <w:rsid w:val="00FF50AE"/>
    <w:rsid w:val="00FF5EE1"/>
    <w:rsid w:val="00FF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6BB4"/>
  <w15:docId w15:val="{07204D74-A29C-4C80-911E-F23300DC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5A40D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A40DD"/>
    <w:rPr>
      <w:rFonts w:ascii="Segoe UI" w:hAnsi="Segoe UI" w:cs="Segoe UI"/>
      <w:sz w:val="18"/>
      <w:szCs w:val="18"/>
    </w:rPr>
  </w:style>
  <w:style w:type="character" w:customStyle="1" w:styleId="rvts37">
    <w:name w:val="rvts37"/>
    <w:basedOn w:val="a0"/>
    <w:rsid w:val="00E70C33"/>
  </w:style>
  <w:style w:type="paragraph" w:styleId="a8">
    <w:name w:val="List Paragraph"/>
    <w:basedOn w:val="a"/>
    <w:uiPriority w:val="34"/>
    <w:qFormat/>
    <w:rsid w:val="003113E2"/>
    <w:pPr>
      <w:spacing w:line="256" w:lineRule="auto"/>
      <w:ind w:left="720"/>
      <w:contextualSpacing/>
    </w:pPr>
    <w:rPr>
      <w:rFonts w:asciiTheme="minorHAnsi" w:eastAsiaTheme="minorHAnsi" w:hAnsiTheme="minorHAnsi" w:cstheme="minorBidi"/>
      <w:lang w:eastAsia="en-US"/>
    </w:rPr>
  </w:style>
  <w:style w:type="paragraph" w:customStyle="1" w:styleId="rvps2">
    <w:name w:val="rvps2"/>
    <w:basedOn w:val="a"/>
    <w:rsid w:val="00B4629C"/>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Hyperlink"/>
    <w:basedOn w:val="a0"/>
    <w:uiPriority w:val="99"/>
    <w:semiHidden/>
    <w:unhideWhenUsed/>
    <w:rsid w:val="00B4629C"/>
    <w:rPr>
      <w:color w:val="0000FF"/>
      <w:u w:val="single"/>
    </w:rPr>
  </w:style>
  <w:style w:type="paragraph" w:styleId="aa">
    <w:name w:val="header"/>
    <w:basedOn w:val="a"/>
    <w:link w:val="ab"/>
    <w:uiPriority w:val="99"/>
    <w:unhideWhenUsed/>
    <w:rsid w:val="00075DF2"/>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075DF2"/>
  </w:style>
  <w:style w:type="paragraph" w:styleId="ac">
    <w:name w:val="footer"/>
    <w:basedOn w:val="a"/>
    <w:link w:val="ad"/>
    <w:uiPriority w:val="99"/>
    <w:unhideWhenUsed/>
    <w:rsid w:val="00075DF2"/>
    <w:pPr>
      <w:tabs>
        <w:tab w:val="center" w:pos="4677"/>
        <w:tab w:val="right" w:pos="9355"/>
      </w:tabs>
      <w:spacing w:after="0" w:line="240" w:lineRule="auto"/>
    </w:pPr>
  </w:style>
  <w:style w:type="character" w:customStyle="1" w:styleId="ad">
    <w:name w:val="Нижній колонтитул Знак"/>
    <w:basedOn w:val="a0"/>
    <w:link w:val="ac"/>
    <w:uiPriority w:val="99"/>
    <w:rsid w:val="0007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6071">
      <w:bodyDiv w:val="1"/>
      <w:marLeft w:val="0"/>
      <w:marRight w:val="0"/>
      <w:marTop w:val="0"/>
      <w:marBottom w:val="0"/>
      <w:divBdr>
        <w:top w:val="none" w:sz="0" w:space="0" w:color="auto"/>
        <w:left w:val="none" w:sz="0" w:space="0" w:color="auto"/>
        <w:bottom w:val="none" w:sz="0" w:space="0" w:color="auto"/>
        <w:right w:val="none" w:sz="0" w:space="0" w:color="auto"/>
      </w:divBdr>
    </w:div>
    <w:div w:id="336929746">
      <w:bodyDiv w:val="1"/>
      <w:marLeft w:val="0"/>
      <w:marRight w:val="0"/>
      <w:marTop w:val="0"/>
      <w:marBottom w:val="0"/>
      <w:divBdr>
        <w:top w:val="none" w:sz="0" w:space="0" w:color="auto"/>
        <w:left w:val="none" w:sz="0" w:space="0" w:color="auto"/>
        <w:bottom w:val="none" w:sz="0" w:space="0" w:color="auto"/>
        <w:right w:val="none" w:sz="0" w:space="0" w:color="auto"/>
      </w:divBdr>
    </w:div>
    <w:div w:id="176588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914</Words>
  <Characters>5215</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Сісецька Вікторія Ігорівна</dc:creator>
  <cp:lastModifiedBy>Александр Максимчук</cp:lastModifiedBy>
  <cp:revision>6</cp:revision>
  <cp:lastPrinted>2020-08-04T11:58:00Z</cp:lastPrinted>
  <dcterms:created xsi:type="dcterms:W3CDTF">2021-09-15T08:27:00Z</dcterms:created>
  <dcterms:modified xsi:type="dcterms:W3CDTF">2021-09-16T12:48:00Z</dcterms:modified>
</cp:coreProperties>
</file>