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41BB" w14:textId="77777777" w:rsidR="00470D03" w:rsidRPr="00B94468" w:rsidRDefault="00470D03" w:rsidP="00470D03">
      <w:pPr>
        <w:pStyle w:val="ShapkaDocumentu"/>
        <w:rPr>
          <w:rFonts w:ascii="Times New Roman" w:hAnsi="Times New Roman"/>
          <w:sz w:val="28"/>
          <w:szCs w:val="28"/>
        </w:rPr>
      </w:pPr>
      <w:r w:rsidRPr="00B94468">
        <w:rPr>
          <w:rFonts w:ascii="Times New Roman" w:hAnsi="Times New Roman"/>
          <w:sz w:val="28"/>
          <w:szCs w:val="28"/>
        </w:rPr>
        <w:t>ЗАТВЕРДЖЕНО</w:t>
      </w:r>
      <w:r>
        <w:rPr>
          <w:rFonts w:ascii="Times New Roman" w:hAnsi="Times New Roman"/>
          <w:sz w:val="28"/>
          <w:szCs w:val="28"/>
        </w:rPr>
        <w:br/>
      </w:r>
      <w:r w:rsidRPr="00B94468">
        <w:rPr>
          <w:rFonts w:ascii="Times New Roman" w:hAnsi="Times New Roman"/>
          <w:sz w:val="28"/>
          <w:szCs w:val="28"/>
        </w:rPr>
        <w:t>постановою Кабінету Міністрів України</w:t>
      </w:r>
      <w:r>
        <w:rPr>
          <w:rFonts w:ascii="Times New Roman" w:hAnsi="Times New Roman"/>
          <w:sz w:val="28"/>
          <w:szCs w:val="28"/>
        </w:rPr>
        <w:br/>
      </w:r>
      <w:r w:rsidRPr="00B94468">
        <w:rPr>
          <w:rFonts w:ascii="Times New Roman" w:hAnsi="Times New Roman"/>
          <w:sz w:val="28"/>
          <w:szCs w:val="28"/>
        </w:rPr>
        <w:t>від</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94468">
        <w:rPr>
          <w:rFonts w:ascii="Times New Roman" w:hAnsi="Times New Roman"/>
          <w:sz w:val="28"/>
          <w:szCs w:val="28"/>
        </w:rPr>
        <w:t>2022 р. №</w:t>
      </w:r>
    </w:p>
    <w:p w14:paraId="7DE9DA67" w14:textId="77777777" w:rsidR="00470D03" w:rsidRDefault="00470D03" w:rsidP="00470D03">
      <w:pPr>
        <w:pStyle w:val="a4"/>
        <w:rPr>
          <w:rFonts w:ascii="Times New Roman" w:hAnsi="Times New Roman"/>
          <w:b w:val="0"/>
          <w:sz w:val="28"/>
          <w:szCs w:val="28"/>
        </w:rPr>
      </w:pPr>
    </w:p>
    <w:p w14:paraId="0BC66C2A" w14:textId="5CA0735F" w:rsidR="00470D03" w:rsidRDefault="00470D03" w:rsidP="001169A1">
      <w:pPr>
        <w:pStyle w:val="a4"/>
        <w:spacing w:before="120" w:after="120"/>
        <w:rPr>
          <w:rFonts w:ascii="Times New Roman" w:hAnsi="Times New Roman"/>
          <w:b w:val="0"/>
          <w:sz w:val="28"/>
          <w:szCs w:val="28"/>
        </w:rPr>
      </w:pPr>
      <w:r w:rsidRPr="00B94468">
        <w:rPr>
          <w:rFonts w:ascii="Times New Roman" w:hAnsi="Times New Roman"/>
          <w:b w:val="0"/>
          <w:sz w:val="28"/>
          <w:szCs w:val="28"/>
        </w:rPr>
        <w:t>ЗМІНИ,</w:t>
      </w:r>
      <w:r>
        <w:rPr>
          <w:rFonts w:ascii="Times New Roman" w:hAnsi="Times New Roman"/>
          <w:b w:val="0"/>
          <w:sz w:val="28"/>
          <w:szCs w:val="28"/>
        </w:rPr>
        <w:br/>
      </w:r>
      <w:r w:rsidRPr="00B94468">
        <w:rPr>
          <w:rFonts w:ascii="Times New Roman" w:hAnsi="Times New Roman"/>
          <w:b w:val="0"/>
          <w:sz w:val="28"/>
          <w:szCs w:val="28"/>
        </w:rPr>
        <w:t xml:space="preserve">що вносяться до </w:t>
      </w:r>
      <w:r w:rsidRPr="00470D03">
        <w:rPr>
          <w:rFonts w:ascii="Times New Roman" w:hAnsi="Times New Roman"/>
          <w:b w:val="0"/>
          <w:sz w:val="28"/>
          <w:szCs w:val="28"/>
        </w:rPr>
        <w:t xml:space="preserve">Порядку використання коштів, </w:t>
      </w:r>
      <w:r>
        <w:rPr>
          <w:rFonts w:ascii="Times New Roman" w:hAnsi="Times New Roman"/>
          <w:b w:val="0"/>
          <w:sz w:val="28"/>
          <w:szCs w:val="28"/>
        </w:rPr>
        <w:br/>
      </w:r>
      <w:r w:rsidRPr="00470D03">
        <w:rPr>
          <w:rFonts w:ascii="Times New Roman" w:hAnsi="Times New Roman"/>
          <w:b w:val="0"/>
          <w:sz w:val="28"/>
          <w:szCs w:val="28"/>
        </w:rPr>
        <w:t xml:space="preserve">передбачених у державному бюджеті для здійснення заходів </w:t>
      </w:r>
      <w:r>
        <w:rPr>
          <w:rFonts w:ascii="Times New Roman" w:hAnsi="Times New Roman"/>
          <w:b w:val="0"/>
          <w:sz w:val="28"/>
          <w:szCs w:val="28"/>
        </w:rPr>
        <w:br/>
      </w:r>
      <w:r w:rsidRPr="00470D03">
        <w:rPr>
          <w:rFonts w:ascii="Times New Roman" w:hAnsi="Times New Roman"/>
          <w:b w:val="0"/>
          <w:sz w:val="28"/>
          <w:szCs w:val="28"/>
        </w:rPr>
        <w:t xml:space="preserve">щодо надання соціальної та психологічної допомоги центрами </w:t>
      </w:r>
      <w:r>
        <w:rPr>
          <w:rFonts w:ascii="Times New Roman" w:hAnsi="Times New Roman"/>
          <w:b w:val="0"/>
          <w:sz w:val="28"/>
          <w:szCs w:val="28"/>
        </w:rPr>
        <w:br/>
      </w:r>
      <w:r w:rsidRPr="00470D03">
        <w:rPr>
          <w:rFonts w:ascii="Times New Roman" w:hAnsi="Times New Roman"/>
          <w:b w:val="0"/>
          <w:sz w:val="28"/>
          <w:szCs w:val="28"/>
        </w:rPr>
        <w:t xml:space="preserve">соціально-психологічної реабілітації населення </w:t>
      </w:r>
    </w:p>
    <w:p w14:paraId="1276EB84" w14:textId="77777777" w:rsidR="001169A1" w:rsidRPr="001169A1" w:rsidRDefault="001169A1" w:rsidP="001169A1">
      <w:pPr>
        <w:pStyle w:val="a3"/>
        <w:spacing w:before="0"/>
      </w:pPr>
    </w:p>
    <w:p w14:paraId="17A0C47B" w14:textId="79DA24C9" w:rsidR="00470D03" w:rsidRDefault="00817FDA" w:rsidP="001169A1">
      <w:pPr>
        <w:pStyle w:val="rvps2"/>
        <w:tabs>
          <w:tab w:val="left" w:pos="1078"/>
        </w:tabs>
        <w:spacing w:before="0" w:beforeAutospacing="0" w:after="0" w:afterAutospacing="0"/>
        <w:ind w:right="-1" w:firstLine="567"/>
        <w:jc w:val="both"/>
        <w:rPr>
          <w:sz w:val="28"/>
          <w:szCs w:val="28"/>
          <w:lang w:val="uk-UA"/>
        </w:rPr>
      </w:pPr>
      <w:r w:rsidRPr="00516417">
        <w:rPr>
          <w:sz w:val="28"/>
          <w:szCs w:val="28"/>
          <w:lang w:val="uk-UA"/>
        </w:rPr>
        <w:t>1</w:t>
      </w:r>
      <w:r w:rsidR="0049400F" w:rsidRPr="00516417">
        <w:rPr>
          <w:sz w:val="28"/>
          <w:szCs w:val="28"/>
          <w:lang w:val="uk-UA"/>
        </w:rPr>
        <w:t xml:space="preserve">. </w:t>
      </w:r>
      <w:r w:rsidR="00470D03">
        <w:rPr>
          <w:sz w:val="28"/>
          <w:szCs w:val="28"/>
          <w:lang w:val="uk-UA"/>
        </w:rPr>
        <w:t>Пункт 1 викласти в такій редакції:</w:t>
      </w:r>
    </w:p>
    <w:p w14:paraId="40C23A1E" w14:textId="72844CB1" w:rsidR="00470D03" w:rsidRDefault="00470D03" w:rsidP="001169A1">
      <w:pPr>
        <w:pStyle w:val="rvps2"/>
        <w:tabs>
          <w:tab w:val="left" w:pos="1078"/>
        </w:tabs>
        <w:spacing w:before="120" w:beforeAutospacing="0" w:after="120" w:afterAutospacing="0"/>
        <w:ind w:firstLine="567"/>
        <w:jc w:val="both"/>
        <w:rPr>
          <w:sz w:val="28"/>
          <w:szCs w:val="28"/>
          <w:lang w:val="uk-UA"/>
        </w:rPr>
      </w:pPr>
      <w:r w:rsidRPr="001169A1">
        <w:rPr>
          <w:spacing w:val="-2"/>
          <w:sz w:val="28"/>
          <w:szCs w:val="28"/>
          <w:lang w:val="uk-UA"/>
        </w:rPr>
        <w:t>“1. Цей Порядок визначає механізм використання коштів, передбачених</w:t>
      </w:r>
      <w:r w:rsidRPr="00470D03">
        <w:rPr>
          <w:sz w:val="28"/>
          <w:szCs w:val="28"/>
          <w:lang w:val="uk-UA"/>
        </w:rPr>
        <w:t xml:space="preserve"> у державному бюджеті за програмою “Заходи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 для забезпечення функціонування та розвитку центрів соціально-психологічної реабілітації населення, що належать до сфери управління Мінветеранів (далі</w:t>
      </w:r>
      <w:r w:rsidR="001169A1">
        <w:rPr>
          <w:sz w:val="28"/>
          <w:szCs w:val="28"/>
          <w:lang w:val="uk-UA"/>
        </w:rPr>
        <w:t> </w:t>
      </w:r>
      <w:r w:rsidRPr="00470D03">
        <w:rPr>
          <w:sz w:val="28"/>
          <w:szCs w:val="28"/>
          <w:lang w:val="uk-UA"/>
        </w:rPr>
        <w:t>— бюджетні кошти).</w:t>
      </w:r>
      <w:r>
        <w:rPr>
          <w:sz w:val="28"/>
          <w:szCs w:val="28"/>
          <w:lang w:val="uk-UA"/>
        </w:rPr>
        <w:t>”.</w:t>
      </w:r>
    </w:p>
    <w:p w14:paraId="6E1D0AA6" w14:textId="0475AEF1" w:rsidR="00470D03" w:rsidRDefault="00470D03" w:rsidP="00470D03">
      <w:pPr>
        <w:pStyle w:val="rvps2"/>
        <w:tabs>
          <w:tab w:val="left" w:pos="1078"/>
        </w:tabs>
        <w:spacing w:before="120" w:beforeAutospacing="0" w:after="120" w:afterAutospacing="0"/>
        <w:ind w:right="-1" w:firstLine="567"/>
        <w:jc w:val="both"/>
        <w:rPr>
          <w:sz w:val="28"/>
          <w:szCs w:val="28"/>
          <w:lang w:val="uk-UA"/>
        </w:rPr>
      </w:pPr>
      <w:r>
        <w:rPr>
          <w:sz w:val="28"/>
          <w:szCs w:val="28"/>
          <w:lang w:val="uk-UA"/>
        </w:rPr>
        <w:t>2. Пункт 3 викласти в такій редакції:</w:t>
      </w:r>
    </w:p>
    <w:p w14:paraId="4A0FFEF2" w14:textId="77777777"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Pr>
          <w:sz w:val="28"/>
          <w:szCs w:val="28"/>
          <w:lang w:val="uk-UA"/>
        </w:rPr>
        <w:t>“</w:t>
      </w:r>
      <w:r w:rsidRPr="00470D03">
        <w:rPr>
          <w:sz w:val="28"/>
          <w:szCs w:val="28"/>
          <w:lang w:val="uk-UA"/>
        </w:rPr>
        <w:t xml:space="preserve">3. Бюджетні кошти спрямовуються на забезпечення функціонування та розвитку центрів для здійснення заходів щодо надання соціальної та психологічної допомоги (оплата праці працівників; нарахування на оплату праці; придбання предметів, матеріалів, обладнання та інвентарю, необхідних для виконання визначених завдань; оплата робіт та послуг (у тому числі комунальних послуг та енергоносіїв); видатки, пов’язані із службовими </w:t>
      </w:r>
      <w:proofErr w:type="spellStart"/>
      <w:r w:rsidRPr="00470D03">
        <w:rPr>
          <w:sz w:val="28"/>
          <w:szCs w:val="28"/>
          <w:lang w:val="uk-UA"/>
        </w:rPr>
        <w:t>відрядженнями</w:t>
      </w:r>
      <w:proofErr w:type="spellEnd"/>
      <w:r w:rsidRPr="00470D03">
        <w:rPr>
          <w:sz w:val="28"/>
          <w:szCs w:val="28"/>
          <w:lang w:val="uk-UA"/>
        </w:rPr>
        <w:t xml:space="preserve"> в межах України; обов’язкові платежі до бюджету з урахуванням необхідності погашення заборгованості за бюджетними зобов’язаннями минулих років, зареєстрованої в органах Казначейства):</w:t>
      </w:r>
    </w:p>
    <w:p w14:paraId="62B46BFE" w14:textId="77777777"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t>1) громадянам з числа осіб, яким установлено один із таких статусів:</w:t>
      </w:r>
    </w:p>
    <w:p w14:paraId="3E9FE68F" w14:textId="2228C736"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t xml:space="preserve">учасника бойових дій </w:t>
      </w:r>
      <w:r w:rsidRPr="00B94468">
        <w:rPr>
          <w:sz w:val="28"/>
          <w:szCs w:val="28"/>
        </w:rPr>
        <w:t>—</w:t>
      </w:r>
      <w:r w:rsidRPr="00470D03">
        <w:rPr>
          <w:sz w:val="28"/>
          <w:szCs w:val="28"/>
          <w:lang w:val="uk-UA"/>
        </w:rPr>
        <w:t xml:space="preserve"> відповідно до статті 6 Закону України “Про статус ветеранів війни, гарантії їх соціального захисту” (далі </w:t>
      </w:r>
      <w:r w:rsidRPr="00B94468">
        <w:rPr>
          <w:sz w:val="28"/>
          <w:szCs w:val="28"/>
        </w:rPr>
        <w:t>—</w:t>
      </w:r>
      <w:r w:rsidRPr="00470D03">
        <w:rPr>
          <w:sz w:val="28"/>
          <w:szCs w:val="28"/>
          <w:lang w:val="uk-UA"/>
        </w:rPr>
        <w:t xml:space="preserve"> Закон);</w:t>
      </w:r>
    </w:p>
    <w:p w14:paraId="175CDC62" w14:textId="62927F2A"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t xml:space="preserve">особи з інвалідністю внаслідок війни </w:t>
      </w:r>
      <w:r w:rsidRPr="00B94468">
        <w:rPr>
          <w:sz w:val="28"/>
          <w:szCs w:val="28"/>
        </w:rPr>
        <w:t>—</w:t>
      </w:r>
      <w:r w:rsidRPr="00470D03">
        <w:rPr>
          <w:sz w:val="28"/>
          <w:szCs w:val="28"/>
          <w:lang w:val="uk-UA"/>
        </w:rPr>
        <w:t xml:space="preserve"> відповідно до статті 7 Закону;</w:t>
      </w:r>
    </w:p>
    <w:p w14:paraId="607F6CAC" w14:textId="741B77FF"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t xml:space="preserve">особи, які мають особливі заслуги перед Батьківщиною, </w:t>
      </w:r>
      <w:r w:rsidRPr="00B94468">
        <w:rPr>
          <w:sz w:val="28"/>
          <w:szCs w:val="28"/>
        </w:rPr>
        <w:t>—</w:t>
      </w:r>
      <w:r w:rsidRPr="00470D03">
        <w:rPr>
          <w:sz w:val="28"/>
          <w:szCs w:val="28"/>
          <w:lang w:val="uk-UA"/>
        </w:rPr>
        <w:t xml:space="preserve"> відповідно до статті 11 Закону;</w:t>
      </w:r>
    </w:p>
    <w:p w14:paraId="1378F0DB" w14:textId="63EE814E"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t xml:space="preserve">учасника війни </w:t>
      </w:r>
      <w:r w:rsidRPr="00B94468">
        <w:rPr>
          <w:sz w:val="28"/>
          <w:szCs w:val="28"/>
        </w:rPr>
        <w:t>—</w:t>
      </w:r>
      <w:r w:rsidRPr="00470D03">
        <w:rPr>
          <w:sz w:val="28"/>
          <w:szCs w:val="28"/>
          <w:lang w:val="uk-UA"/>
        </w:rPr>
        <w:t xml:space="preserve"> відповідно до статті 9 Закону;</w:t>
      </w:r>
    </w:p>
    <w:p w14:paraId="62AD2715" w14:textId="6EEBE2A2"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lastRenderedPageBreak/>
        <w:t xml:space="preserve">постраждалого учасника Революції Гідності </w:t>
      </w:r>
      <w:r w:rsidRPr="00B94468">
        <w:rPr>
          <w:sz w:val="28"/>
          <w:szCs w:val="28"/>
        </w:rPr>
        <w:t>—</w:t>
      </w:r>
      <w:r w:rsidRPr="00470D03">
        <w:rPr>
          <w:sz w:val="28"/>
          <w:szCs w:val="28"/>
          <w:lang w:val="uk-UA"/>
        </w:rPr>
        <w:t xml:space="preserve"> відповідно до статті 16</w:t>
      </w:r>
      <w:r w:rsidRPr="00470D03">
        <w:rPr>
          <w:sz w:val="28"/>
          <w:szCs w:val="28"/>
          <w:vertAlign w:val="superscript"/>
          <w:lang w:val="uk-UA"/>
        </w:rPr>
        <w:t>1</w:t>
      </w:r>
      <w:r w:rsidRPr="00470D03">
        <w:rPr>
          <w:sz w:val="28"/>
          <w:szCs w:val="28"/>
          <w:lang w:val="uk-UA"/>
        </w:rPr>
        <w:t xml:space="preserve"> Закону;</w:t>
      </w:r>
    </w:p>
    <w:p w14:paraId="27C138C8" w14:textId="173CA2E6"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t xml:space="preserve">члена сім’ї загиблого (померлого) ветерана війни </w:t>
      </w:r>
      <w:r w:rsidRPr="00B94468">
        <w:rPr>
          <w:sz w:val="28"/>
          <w:szCs w:val="28"/>
        </w:rPr>
        <w:t>—</w:t>
      </w:r>
      <w:r w:rsidRPr="00470D03">
        <w:rPr>
          <w:sz w:val="28"/>
          <w:szCs w:val="28"/>
          <w:lang w:val="uk-UA"/>
        </w:rPr>
        <w:t xml:space="preserve"> відповідно до статті 10 Закону;</w:t>
      </w:r>
    </w:p>
    <w:p w14:paraId="3AAC1691" w14:textId="72A1C966"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t xml:space="preserve">члена сім’ї загиблого (померлого) Захисника чи Захисниці України </w:t>
      </w:r>
      <w:r w:rsidRPr="00B94468">
        <w:rPr>
          <w:sz w:val="28"/>
          <w:szCs w:val="28"/>
        </w:rPr>
        <w:t>—</w:t>
      </w:r>
      <w:r w:rsidRPr="00470D03">
        <w:rPr>
          <w:sz w:val="28"/>
          <w:szCs w:val="28"/>
          <w:lang w:val="uk-UA"/>
        </w:rPr>
        <w:t xml:space="preserve"> відповідно до статті 10</w:t>
      </w:r>
      <w:r w:rsidRPr="00470D03">
        <w:rPr>
          <w:sz w:val="28"/>
          <w:szCs w:val="28"/>
          <w:vertAlign w:val="superscript"/>
          <w:lang w:val="uk-UA"/>
        </w:rPr>
        <w:t>1</w:t>
      </w:r>
      <w:r w:rsidRPr="00470D03">
        <w:rPr>
          <w:sz w:val="28"/>
          <w:szCs w:val="28"/>
          <w:lang w:val="uk-UA"/>
        </w:rPr>
        <w:t xml:space="preserve"> Закону</w:t>
      </w:r>
      <w:r>
        <w:rPr>
          <w:sz w:val="28"/>
          <w:szCs w:val="28"/>
          <w:lang w:val="uk-UA"/>
        </w:rPr>
        <w:t>;</w:t>
      </w:r>
    </w:p>
    <w:p w14:paraId="76EA7E35" w14:textId="1712D7D0"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t xml:space="preserve">2) членам сімей осіб, зазначених в абзацах другому </w:t>
      </w:r>
      <w:r w:rsidRPr="00B94468">
        <w:rPr>
          <w:sz w:val="28"/>
          <w:szCs w:val="28"/>
        </w:rPr>
        <w:t>—</w:t>
      </w:r>
      <w:r w:rsidRPr="00470D03">
        <w:rPr>
          <w:sz w:val="28"/>
          <w:szCs w:val="28"/>
          <w:lang w:val="uk-UA"/>
        </w:rPr>
        <w:t xml:space="preserve"> шостому підпункту 1 цього пункту, внутрішньо переміщеним особам;</w:t>
      </w:r>
    </w:p>
    <w:p w14:paraId="603F3119" w14:textId="77777777" w:rsidR="00470D03" w:rsidRP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t xml:space="preserve">3) іншим громадянам, які постраждали внаслідок надзвичайних ситуацій та/або зазнали впливу </w:t>
      </w:r>
      <w:proofErr w:type="spellStart"/>
      <w:r w:rsidRPr="00470D03">
        <w:rPr>
          <w:sz w:val="28"/>
          <w:szCs w:val="28"/>
          <w:lang w:val="uk-UA"/>
        </w:rPr>
        <w:t>життєво</w:t>
      </w:r>
      <w:proofErr w:type="spellEnd"/>
      <w:r w:rsidRPr="00470D03">
        <w:rPr>
          <w:sz w:val="28"/>
          <w:szCs w:val="28"/>
          <w:lang w:val="uk-UA"/>
        </w:rPr>
        <w:t xml:space="preserve"> небезпечних чи </w:t>
      </w:r>
      <w:proofErr w:type="spellStart"/>
      <w:r w:rsidRPr="00470D03">
        <w:rPr>
          <w:sz w:val="28"/>
          <w:szCs w:val="28"/>
          <w:lang w:val="uk-UA"/>
        </w:rPr>
        <w:t>психотравмуючих</w:t>
      </w:r>
      <w:proofErr w:type="spellEnd"/>
      <w:r w:rsidRPr="00470D03">
        <w:rPr>
          <w:sz w:val="28"/>
          <w:szCs w:val="28"/>
          <w:lang w:val="uk-UA"/>
        </w:rPr>
        <w:t xml:space="preserve"> подій, потрапили в кризову життєву ситуацію.</w:t>
      </w:r>
    </w:p>
    <w:p w14:paraId="31C4FA5D" w14:textId="670FBEE1" w:rsidR="00470D03" w:rsidRDefault="00470D03" w:rsidP="00470D03">
      <w:pPr>
        <w:pStyle w:val="rvps2"/>
        <w:tabs>
          <w:tab w:val="left" w:pos="1078"/>
        </w:tabs>
        <w:spacing w:before="120" w:beforeAutospacing="0" w:after="120" w:afterAutospacing="0"/>
        <w:ind w:right="-1" w:firstLine="567"/>
        <w:jc w:val="both"/>
        <w:rPr>
          <w:sz w:val="28"/>
          <w:szCs w:val="28"/>
          <w:lang w:val="uk-UA"/>
        </w:rPr>
      </w:pPr>
      <w:r w:rsidRPr="00470D03">
        <w:rPr>
          <w:sz w:val="28"/>
          <w:szCs w:val="28"/>
          <w:lang w:val="uk-UA"/>
        </w:rPr>
        <w:t xml:space="preserve">На період воєнного стану та протягом трьох місяців після його припинення або скасування до отримувачів послуг належать також військовослужбовці (резервісти, військовозобов’язані, добровольці Сил територіальної оборони) Збройних Сил, Національної гвардії, СБУ, Служби зовнішньої розвідки, </w:t>
      </w:r>
      <w:proofErr w:type="spellStart"/>
      <w:r w:rsidRPr="00470D03">
        <w:rPr>
          <w:sz w:val="28"/>
          <w:szCs w:val="28"/>
          <w:lang w:val="uk-UA"/>
        </w:rPr>
        <w:t>Держприкордонслужби</w:t>
      </w:r>
      <w:proofErr w:type="spellEnd"/>
      <w:r w:rsidRPr="00470D03">
        <w:rPr>
          <w:sz w:val="28"/>
          <w:szCs w:val="28"/>
          <w:lang w:val="uk-UA"/>
        </w:rPr>
        <w:t xml:space="preserve">, </w:t>
      </w:r>
      <w:proofErr w:type="spellStart"/>
      <w:r w:rsidRPr="00470D03">
        <w:rPr>
          <w:sz w:val="28"/>
          <w:szCs w:val="28"/>
          <w:lang w:val="uk-UA"/>
        </w:rPr>
        <w:t>Держспецтрансслужби</w:t>
      </w:r>
      <w:proofErr w:type="spellEnd"/>
      <w:r w:rsidRPr="00470D03">
        <w:rPr>
          <w:sz w:val="28"/>
          <w:szCs w:val="28"/>
          <w:lang w:val="uk-UA"/>
        </w:rPr>
        <w:t xml:space="preserve">, військовослужбовці військових прокуратур, поліцейські, особи рядового та начальницького складу, військовослужбовці Управління державної охорони, </w:t>
      </w:r>
      <w:proofErr w:type="spellStart"/>
      <w:r w:rsidRPr="00470D03">
        <w:rPr>
          <w:sz w:val="28"/>
          <w:szCs w:val="28"/>
          <w:lang w:val="uk-UA"/>
        </w:rPr>
        <w:t>Держспецзв’язку</w:t>
      </w:r>
      <w:proofErr w:type="spellEnd"/>
      <w:r w:rsidRPr="00470D03">
        <w:rPr>
          <w:sz w:val="28"/>
          <w:szCs w:val="28"/>
          <w:lang w:val="uk-UA"/>
        </w:rPr>
        <w:t>, ДСНС, Державної кримінально-виконавчої служби, співробітники Служби судової охорони,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члени їх сімей.</w:t>
      </w:r>
      <w:r>
        <w:rPr>
          <w:sz w:val="28"/>
          <w:szCs w:val="28"/>
          <w:lang w:val="uk-UA"/>
        </w:rPr>
        <w:t>”.</w:t>
      </w:r>
    </w:p>
    <w:p w14:paraId="621AA403" w14:textId="65DE9E02" w:rsidR="00470D03" w:rsidRDefault="00470D03" w:rsidP="00470D03">
      <w:pPr>
        <w:pStyle w:val="rvps2"/>
        <w:tabs>
          <w:tab w:val="left" w:pos="1078"/>
        </w:tabs>
        <w:spacing w:before="120" w:beforeAutospacing="0" w:after="120" w:afterAutospacing="0"/>
        <w:ind w:right="-1"/>
        <w:jc w:val="center"/>
        <w:rPr>
          <w:sz w:val="28"/>
          <w:szCs w:val="28"/>
          <w:lang w:val="uk-UA"/>
        </w:rPr>
      </w:pPr>
      <w:r>
        <w:rPr>
          <w:sz w:val="28"/>
          <w:szCs w:val="28"/>
          <w:lang w:val="uk-UA"/>
        </w:rPr>
        <w:t>________________________</w:t>
      </w:r>
    </w:p>
    <w:p w14:paraId="26942277" w14:textId="2860921D" w:rsidR="005F0DBA" w:rsidRPr="00516417" w:rsidRDefault="005F0DBA" w:rsidP="005F0DBA">
      <w:pPr>
        <w:jc w:val="center"/>
        <w:rPr>
          <w:sz w:val="28"/>
          <w:szCs w:val="28"/>
        </w:rPr>
      </w:pPr>
    </w:p>
    <w:sectPr w:rsidR="005F0DBA" w:rsidRPr="00516417" w:rsidSect="00470D03">
      <w:headerReference w:type="default" r:id="rId7"/>
      <w:pgSz w:w="11906" w:h="16838" w:code="9"/>
      <w:pgMar w:top="1134" w:right="1134" w:bottom="1134" w:left="1701" w:header="510"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889D" w14:textId="77777777" w:rsidR="00DB3B1F" w:rsidRDefault="00DB3B1F" w:rsidP="000306EE">
      <w:r>
        <w:separator/>
      </w:r>
    </w:p>
  </w:endnote>
  <w:endnote w:type="continuationSeparator" w:id="0">
    <w:p w14:paraId="59FF9C0F" w14:textId="77777777" w:rsidR="00DB3B1F" w:rsidRDefault="00DB3B1F" w:rsidP="0003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20B0604020202020204"/>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BD24" w14:textId="77777777" w:rsidR="00DB3B1F" w:rsidRDefault="00DB3B1F" w:rsidP="000306EE">
      <w:r>
        <w:separator/>
      </w:r>
    </w:p>
  </w:footnote>
  <w:footnote w:type="continuationSeparator" w:id="0">
    <w:p w14:paraId="6F417FF0" w14:textId="77777777" w:rsidR="00DB3B1F" w:rsidRDefault="00DB3B1F" w:rsidP="0003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46963362"/>
      <w:docPartObj>
        <w:docPartGallery w:val="Page Numbers (Top of Page)"/>
        <w:docPartUnique/>
      </w:docPartObj>
    </w:sdtPr>
    <w:sdtContent>
      <w:p w14:paraId="5FE04AF7" w14:textId="009DD011" w:rsidR="000306EE" w:rsidRPr="00470D03" w:rsidRDefault="000306EE">
        <w:pPr>
          <w:pStyle w:val="a5"/>
          <w:jc w:val="center"/>
          <w:rPr>
            <w:sz w:val="28"/>
            <w:szCs w:val="28"/>
          </w:rPr>
        </w:pPr>
        <w:r w:rsidRPr="00470D03">
          <w:rPr>
            <w:sz w:val="28"/>
            <w:szCs w:val="28"/>
          </w:rPr>
          <w:fldChar w:fldCharType="begin"/>
        </w:r>
        <w:r w:rsidRPr="00470D03">
          <w:rPr>
            <w:sz w:val="28"/>
            <w:szCs w:val="28"/>
          </w:rPr>
          <w:instrText>PAGE   \* MERGEFORMAT</w:instrText>
        </w:r>
        <w:r w:rsidRPr="00470D03">
          <w:rPr>
            <w:sz w:val="28"/>
            <w:szCs w:val="28"/>
          </w:rPr>
          <w:fldChar w:fldCharType="separate"/>
        </w:r>
        <w:r w:rsidR="00DA3866" w:rsidRPr="00470D03">
          <w:rPr>
            <w:noProof/>
            <w:sz w:val="28"/>
            <w:szCs w:val="28"/>
          </w:rPr>
          <w:t>3</w:t>
        </w:r>
        <w:r w:rsidRPr="00470D03">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4A34"/>
    <w:multiLevelType w:val="multilevel"/>
    <w:tmpl w:val="BF04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24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BA"/>
    <w:rsid w:val="00007F81"/>
    <w:rsid w:val="000306EE"/>
    <w:rsid w:val="00045DF4"/>
    <w:rsid w:val="00067ED2"/>
    <w:rsid w:val="00074688"/>
    <w:rsid w:val="00092484"/>
    <w:rsid w:val="00096C7F"/>
    <w:rsid w:val="00097A80"/>
    <w:rsid w:val="000A7AC2"/>
    <w:rsid w:val="000E6447"/>
    <w:rsid w:val="001169A1"/>
    <w:rsid w:val="0013484E"/>
    <w:rsid w:val="001A04F0"/>
    <w:rsid w:val="001C4CF1"/>
    <w:rsid w:val="001D3B39"/>
    <w:rsid w:val="001D3B42"/>
    <w:rsid w:val="001F7E0F"/>
    <w:rsid w:val="00226640"/>
    <w:rsid w:val="00237386"/>
    <w:rsid w:val="002416C2"/>
    <w:rsid w:val="00282BA9"/>
    <w:rsid w:val="00294F93"/>
    <w:rsid w:val="0029732D"/>
    <w:rsid w:val="002A1268"/>
    <w:rsid w:val="002A6359"/>
    <w:rsid w:val="002D6078"/>
    <w:rsid w:val="002F29EC"/>
    <w:rsid w:val="003109E9"/>
    <w:rsid w:val="00351981"/>
    <w:rsid w:val="00376521"/>
    <w:rsid w:val="00377BAD"/>
    <w:rsid w:val="003B3CA2"/>
    <w:rsid w:val="003E39DF"/>
    <w:rsid w:val="00435CAB"/>
    <w:rsid w:val="00445808"/>
    <w:rsid w:val="00454D7E"/>
    <w:rsid w:val="004618D1"/>
    <w:rsid w:val="00470D03"/>
    <w:rsid w:val="00480142"/>
    <w:rsid w:val="0049400F"/>
    <w:rsid w:val="004974C9"/>
    <w:rsid w:val="004B0678"/>
    <w:rsid w:val="00503F9B"/>
    <w:rsid w:val="00512909"/>
    <w:rsid w:val="00516417"/>
    <w:rsid w:val="00524D9B"/>
    <w:rsid w:val="005611A9"/>
    <w:rsid w:val="0056222E"/>
    <w:rsid w:val="00594C14"/>
    <w:rsid w:val="005A6C4C"/>
    <w:rsid w:val="005C21AA"/>
    <w:rsid w:val="005C69B5"/>
    <w:rsid w:val="005D7FBB"/>
    <w:rsid w:val="005F0DBA"/>
    <w:rsid w:val="00643E1A"/>
    <w:rsid w:val="006708BF"/>
    <w:rsid w:val="00672AD2"/>
    <w:rsid w:val="00691E17"/>
    <w:rsid w:val="006C4B89"/>
    <w:rsid w:val="006C5F6A"/>
    <w:rsid w:val="006E1F76"/>
    <w:rsid w:val="00700075"/>
    <w:rsid w:val="007207F7"/>
    <w:rsid w:val="007532F6"/>
    <w:rsid w:val="0078029A"/>
    <w:rsid w:val="00784E52"/>
    <w:rsid w:val="007A4015"/>
    <w:rsid w:val="007C3087"/>
    <w:rsid w:val="007E1B7B"/>
    <w:rsid w:val="00803BA3"/>
    <w:rsid w:val="00817FDA"/>
    <w:rsid w:val="0083463B"/>
    <w:rsid w:val="00834742"/>
    <w:rsid w:val="00862388"/>
    <w:rsid w:val="00880A72"/>
    <w:rsid w:val="008A4EA4"/>
    <w:rsid w:val="008B3A9D"/>
    <w:rsid w:val="008C01A5"/>
    <w:rsid w:val="008C3131"/>
    <w:rsid w:val="008F1FD7"/>
    <w:rsid w:val="00923D9C"/>
    <w:rsid w:val="00931D5A"/>
    <w:rsid w:val="00932CB6"/>
    <w:rsid w:val="0093306C"/>
    <w:rsid w:val="00966E78"/>
    <w:rsid w:val="00971FE8"/>
    <w:rsid w:val="009C5A3B"/>
    <w:rsid w:val="009E4AFD"/>
    <w:rsid w:val="009F2EA2"/>
    <w:rsid w:val="00A15FC4"/>
    <w:rsid w:val="00A20384"/>
    <w:rsid w:val="00A30FB0"/>
    <w:rsid w:val="00A50ED4"/>
    <w:rsid w:val="00A602F2"/>
    <w:rsid w:val="00A7095E"/>
    <w:rsid w:val="00AC06A8"/>
    <w:rsid w:val="00AC7579"/>
    <w:rsid w:val="00AD7973"/>
    <w:rsid w:val="00AE1EDB"/>
    <w:rsid w:val="00AE4276"/>
    <w:rsid w:val="00AF2A31"/>
    <w:rsid w:val="00B04D56"/>
    <w:rsid w:val="00B12759"/>
    <w:rsid w:val="00B55241"/>
    <w:rsid w:val="00B815E5"/>
    <w:rsid w:val="00B96D4A"/>
    <w:rsid w:val="00BA2008"/>
    <w:rsid w:val="00BA2197"/>
    <w:rsid w:val="00BA6469"/>
    <w:rsid w:val="00BA67AE"/>
    <w:rsid w:val="00C1091F"/>
    <w:rsid w:val="00C12AF2"/>
    <w:rsid w:val="00C203D8"/>
    <w:rsid w:val="00C251FB"/>
    <w:rsid w:val="00C3763B"/>
    <w:rsid w:val="00C423A2"/>
    <w:rsid w:val="00C70369"/>
    <w:rsid w:val="00C71BBE"/>
    <w:rsid w:val="00C86B15"/>
    <w:rsid w:val="00C8752A"/>
    <w:rsid w:val="00CA5C43"/>
    <w:rsid w:val="00CB5868"/>
    <w:rsid w:val="00CC46EC"/>
    <w:rsid w:val="00CD600E"/>
    <w:rsid w:val="00CE6DE3"/>
    <w:rsid w:val="00CF7705"/>
    <w:rsid w:val="00D07213"/>
    <w:rsid w:val="00D07BD8"/>
    <w:rsid w:val="00D267E6"/>
    <w:rsid w:val="00D26E30"/>
    <w:rsid w:val="00D503FC"/>
    <w:rsid w:val="00D52FE4"/>
    <w:rsid w:val="00D64990"/>
    <w:rsid w:val="00D92D17"/>
    <w:rsid w:val="00DA3866"/>
    <w:rsid w:val="00DB3B1F"/>
    <w:rsid w:val="00DC30B6"/>
    <w:rsid w:val="00DD46F7"/>
    <w:rsid w:val="00DE7167"/>
    <w:rsid w:val="00DF4D9A"/>
    <w:rsid w:val="00E209ED"/>
    <w:rsid w:val="00E67D07"/>
    <w:rsid w:val="00E72811"/>
    <w:rsid w:val="00E82827"/>
    <w:rsid w:val="00E86CD2"/>
    <w:rsid w:val="00EB2F8A"/>
    <w:rsid w:val="00EB4F10"/>
    <w:rsid w:val="00EC3043"/>
    <w:rsid w:val="00ED3474"/>
    <w:rsid w:val="00ED4164"/>
    <w:rsid w:val="00EE19C8"/>
    <w:rsid w:val="00F03A36"/>
    <w:rsid w:val="00F061E3"/>
    <w:rsid w:val="00F52051"/>
    <w:rsid w:val="00F577C8"/>
    <w:rsid w:val="00FC3269"/>
    <w:rsid w:val="00FD62AE"/>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14606"/>
  <w15:chartTrackingRefBased/>
  <w15:docId w15:val="{E5EB87AA-671C-45B4-8074-C263DA63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DBA"/>
    <w:pPr>
      <w:ind w:firstLine="0"/>
      <w:jc w:val="left"/>
    </w:pPr>
    <w:rPr>
      <w:rFonts w:eastAsia="Times New Roman" w:cs="Times New Roman"/>
      <w:sz w:val="24"/>
      <w:szCs w:val="24"/>
      <w:lang w:val="uk-UA" w:eastAsia="uk-UA"/>
    </w:rPr>
  </w:style>
  <w:style w:type="paragraph" w:styleId="3">
    <w:name w:val="heading 3"/>
    <w:basedOn w:val="a"/>
    <w:next w:val="a"/>
    <w:link w:val="30"/>
    <w:qFormat/>
    <w:rsid w:val="00524D9B"/>
    <w:pPr>
      <w:keepNext/>
      <w:spacing w:before="120"/>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0DBA"/>
    <w:pPr>
      <w:spacing w:before="100" w:beforeAutospacing="1" w:after="100" w:afterAutospacing="1"/>
    </w:pPr>
    <w:rPr>
      <w:lang w:val="ru-RU" w:eastAsia="ru-RU"/>
    </w:rPr>
  </w:style>
  <w:style w:type="paragraph" w:customStyle="1" w:styleId="a3">
    <w:name w:val="Нормальний текст"/>
    <w:basedOn w:val="a"/>
    <w:rsid w:val="001D3B39"/>
    <w:pPr>
      <w:spacing w:before="120"/>
      <w:ind w:firstLine="567"/>
    </w:pPr>
    <w:rPr>
      <w:rFonts w:ascii="Antiqua" w:hAnsi="Antiqua"/>
      <w:sz w:val="26"/>
      <w:szCs w:val="20"/>
      <w:lang w:eastAsia="ru-RU"/>
    </w:rPr>
  </w:style>
  <w:style w:type="paragraph" w:customStyle="1" w:styleId="a4">
    <w:name w:val="Назва документа"/>
    <w:basedOn w:val="a"/>
    <w:next w:val="a3"/>
    <w:rsid w:val="001D3B39"/>
    <w:pPr>
      <w:keepNext/>
      <w:keepLines/>
      <w:spacing w:before="240" w:after="240"/>
      <w:jc w:val="center"/>
    </w:pPr>
    <w:rPr>
      <w:rFonts w:ascii="Antiqua" w:hAnsi="Antiqua"/>
      <w:b/>
      <w:sz w:val="26"/>
      <w:szCs w:val="20"/>
      <w:lang w:eastAsia="ru-RU"/>
    </w:rPr>
  </w:style>
  <w:style w:type="paragraph" w:styleId="a5">
    <w:name w:val="header"/>
    <w:basedOn w:val="a"/>
    <w:link w:val="a6"/>
    <w:uiPriority w:val="99"/>
    <w:unhideWhenUsed/>
    <w:rsid w:val="000306EE"/>
    <w:pPr>
      <w:tabs>
        <w:tab w:val="center" w:pos="4844"/>
        <w:tab w:val="right" w:pos="9689"/>
      </w:tabs>
    </w:pPr>
  </w:style>
  <w:style w:type="character" w:customStyle="1" w:styleId="a6">
    <w:name w:val="Верхний колонтитул Знак"/>
    <w:basedOn w:val="a0"/>
    <w:link w:val="a5"/>
    <w:uiPriority w:val="99"/>
    <w:rsid w:val="000306EE"/>
    <w:rPr>
      <w:rFonts w:eastAsia="Times New Roman" w:cs="Times New Roman"/>
      <w:sz w:val="24"/>
      <w:szCs w:val="24"/>
      <w:lang w:val="uk-UA" w:eastAsia="uk-UA"/>
    </w:rPr>
  </w:style>
  <w:style w:type="paragraph" w:styleId="a7">
    <w:name w:val="footer"/>
    <w:basedOn w:val="a"/>
    <w:link w:val="a8"/>
    <w:uiPriority w:val="99"/>
    <w:unhideWhenUsed/>
    <w:rsid w:val="000306EE"/>
    <w:pPr>
      <w:tabs>
        <w:tab w:val="center" w:pos="4844"/>
        <w:tab w:val="right" w:pos="9689"/>
      </w:tabs>
    </w:pPr>
  </w:style>
  <w:style w:type="character" w:customStyle="1" w:styleId="a8">
    <w:name w:val="Нижний колонтитул Знак"/>
    <w:basedOn w:val="a0"/>
    <w:link w:val="a7"/>
    <w:uiPriority w:val="99"/>
    <w:rsid w:val="000306EE"/>
    <w:rPr>
      <w:rFonts w:eastAsia="Times New Roman" w:cs="Times New Roman"/>
      <w:sz w:val="24"/>
      <w:szCs w:val="24"/>
      <w:lang w:val="uk-UA" w:eastAsia="uk-UA"/>
    </w:rPr>
  </w:style>
  <w:style w:type="character" w:customStyle="1" w:styleId="rvts23">
    <w:name w:val="rvts23"/>
    <w:basedOn w:val="a0"/>
    <w:rsid w:val="00CF7705"/>
  </w:style>
  <w:style w:type="character" w:styleId="a9">
    <w:name w:val="Hyperlink"/>
    <w:basedOn w:val="a0"/>
    <w:uiPriority w:val="99"/>
    <w:semiHidden/>
    <w:unhideWhenUsed/>
    <w:rsid w:val="00C203D8"/>
    <w:rPr>
      <w:color w:val="0000FF"/>
      <w:u w:val="single"/>
    </w:rPr>
  </w:style>
  <w:style w:type="paragraph" w:styleId="aa">
    <w:name w:val="Normal (Web)"/>
    <w:basedOn w:val="a"/>
    <w:uiPriority w:val="99"/>
    <w:unhideWhenUsed/>
    <w:rsid w:val="00A20384"/>
    <w:pPr>
      <w:spacing w:before="100" w:beforeAutospacing="1" w:after="100" w:afterAutospacing="1"/>
    </w:pPr>
    <w:rPr>
      <w:lang w:val="en-US" w:eastAsia="en-US"/>
    </w:rPr>
  </w:style>
  <w:style w:type="paragraph" w:styleId="ab">
    <w:name w:val="annotation text"/>
    <w:basedOn w:val="a"/>
    <w:link w:val="ac"/>
    <w:uiPriority w:val="99"/>
    <w:unhideWhenUsed/>
    <w:rsid w:val="00D267E6"/>
    <w:pPr>
      <w:spacing w:after="160"/>
    </w:pPr>
    <w:rPr>
      <w:rFonts w:asciiTheme="minorHAnsi" w:eastAsiaTheme="minorHAnsi" w:hAnsiTheme="minorHAnsi" w:cstheme="minorBidi"/>
      <w:sz w:val="20"/>
      <w:szCs w:val="20"/>
      <w:lang w:val="en-US" w:eastAsia="en-US"/>
    </w:rPr>
  </w:style>
  <w:style w:type="character" w:customStyle="1" w:styleId="ac">
    <w:name w:val="Текст примечания Знак"/>
    <w:basedOn w:val="a0"/>
    <w:link w:val="ab"/>
    <w:uiPriority w:val="99"/>
    <w:rsid w:val="00D267E6"/>
    <w:rPr>
      <w:rFonts w:asciiTheme="minorHAnsi" w:hAnsiTheme="minorHAnsi"/>
      <w:sz w:val="20"/>
      <w:szCs w:val="20"/>
    </w:rPr>
  </w:style>
  <w:style w:type="character" w:customStyle="1" w:styleId="rvts9">
    <w:name w:val="rvts9"/>
    <w:basedOn w:val="a0"/>
    <w:rsid w:val="00512909"/>
  </w:style>
  <w:style w:type="character" w:styleId="ad">
    <w:name w:val="annotation reference"/>
    <w:rsid w:val="0056222E"/>
    <w:rPr>
      <w:sz w:val="16"/>
      <w:szCs w:val="16"/>
    </w:rPr>
  </w:style>
  <w:style w:type="character" w:customStyle="1" w:styleId="badge">
    <w:name w:val="badge"/>
    <w:basedOn w:val="a0"/>
    <w:rsid w:val="003109E9"/>
  </w:style>
  <w:style w:type="character" w:customStyle="1" w:styleId="dat">
    <w:name w:val="dat"/>
    <w:basedOn w:val="a0"/>
    <w:rsid w:val="003109E9"/>
  </w:style>
  <w:style w:type="character" w:styleId="ae">
    <w:name w:val="Strong"/>
    <w:basedOn w:val="a0"/>
    <w:uiPriority w:val="22"/>
    <w:qFormat/>
    <w:rsid w:val="003109E9"/>
    <w:rPr>
      <w:b/>
      <w:bCs/>
    </w:rPr>
  </w:style>
  <w:style w:type="character" w:customStyle="1" w:styleId="30">
    <w:name w:val="Заголовок 3 Знак"/>
    <w:basedOn w:val="a0"/>
    <w:link w:val="3"/>
    <w:rsid w:val="00524D9B"/>
    <w:rPr>
      <w:rFonts w:ascii="Antiqua" w:eastAsia="Times New Roman" w:hAnsi="Antiqua" w:cs="Times New Roman"/>
      <w:b/>
      <w:i/>
      <w:sz w:val="26"/>
      <w:szCs w:val="20"/>
      <w:lang w:val="uk-UA" w:eastAsia="ru-RU"/>
    </w:rPr>
  </w:style>
  <w:style w:type="paragraph" w:customStyle="1" w:styleId="ShapkaDocumentu">
    <w:name w:val="Shapka Documentu"/>
    <w:basedOn w:val="a"/>
    <w:rsid w:val="00470D03"/>
    <w:pPr>
      <w:keepNext/>
      <w:keepLines/>
      <w:spacing w:after="240"/>
      <w:ind w:left="3969"/>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667">
      <w:bodyDiv w:val="1"/>
      <w:marLeft w:val="0"/>
      <w:marRight w:val="0"/>
      <w:marTop w:val="0"/>
      <w:marBottom w:val="0"/>
      <w:divBdr>
        <w:top w:val="none" w:sz="0" w:space="0" w:color="auto"/>
        <w:left w:val="none" w:sz="0" w:space="0" w:color="auto"/>
        <w:bottom w:val="none" w:sz="0" w:space="0" w:color="auto"/>
        <w:right w:val="none" w:sz="0" w:space="0" w:color="auto"/>
      </w:divBdr>
    </w:div>
    <w:div w:id="707990488">
      <w:bodyDiv w:val="1"/>
      <w:marLeft w:val="0"/>
      <w:marRight w:val="0"/>
      <w:marTop w:val="0"/>
      <w:marBottom w:val="0"/>
      <w:divBdr>
        <w:top w:val="none" w:sz="0" w:space="0" w:color="auto"/>
        <w:left w:val="none" w:sz="0" w:space="0" w:color="auto"/>
        <w:bottom w:val="none" w:sz="0" w:space="0" w:color="auto"/>
        <w:right w:val="none" w:sz="0" w:space="0" w:color="auto"/>
      </w:divBdr>
    </w:div>
    <w:div w:id="874388679">
      <w:bodyDiv w:val="1"/>
      <w:marLeft w:val="0"/>
      <w:marRight w:val="0"/>
      <w:marTop w:val="0"/>
      <w:marBottom w:val="0"/>
      <w:divBdr>
        <w:top w:val="none" w:sz="0" w:space="0" w:color="auto"/>
        <w:left w:val="none" w:sz="0" w:space="0" w:color="auto"/>
        <w:bottom w:val="none" w:sz="0" w:space="0" w:color="auto"/>
        <w:right w:val="none" w:sz="0" w:space="0" w:color="auto"/>
      </w:divBdr>
    </w:div>
    <w:div w:id="902449307">
      <w:bodyDiv w:val="1"/>
      <w:marLeft w:val="0"/>
      <w:marRight w:val="0"/>
      <w:marTop w:val="0"/>
      <w:marBottom w:val="0"/>
      <w:divBdr>
        <w:top w:val="none" w:sz="0" w:space="0" w:color="auto"/>
        <w:left w:val="none" w:sz="0" w:space="0" w:color="auto"/>
        <w:bottom w:val="none" w:sz="0" w:space="0" w:color="auto"/>
        <w:right w:val="none" w:sz="0" w:space="0" w:color="auto"/>
      </w:divBdr>
    </w:div>
    <w:div w:id="1052197718">
      <w:bodyDiv w:val="1"/>
      <w:marLeft w:val="0"/>
      <w:marRight w:val="0"/>
      <w:marTop w:val="0"/>
      <w:marBottom w:val="0"/>
      <w:divBdr>
        <w:top w:val="none" w:sz="0" w:space="0" w:color="auto"/>
        <w:left w:val="none" w:sz="0" w:space="0" w:color="auto"/>
        <w:bottom w:val="none" w:sz="0" w:space="0" w:color="auto"/>
        <w:right w:val="none" w:sz="0" w:space="0" w:color="auto"/>
      </w:divBdr>
    </w:div>
    <w:div w:id="1198617030">
      <w:bodyDiv w:val="1"/>
      <w:marLeft w:val="0"/>
      <w:marRight w:val="0"/>
      <w:marTop w:val="0"/>
      <w:marBottom w:val="0"/>
      <w:divBdr>
        <w:top w:val="none" w:sz="0" w:space="0" w:color="auto"/>
        <w:left w:val="none" w:sz="0" w:space="0" w:color="auto"/>
        <w:bottom w:val="none" w:sz="0" w:space="0" w:color="auto"/>
        <w:right w:val="none" w:sz="0" w:space="0" w:color="auto"/>
      </w:divBdr>
    </w:div>
    <w:div w:id="1608270037">
      <w:bodyDiv w:val="1"/>
      <w:marLeft w:val="0"/>
      <w:marRight w:val="0"/>
      <w:marTop w:val="0"/>
      <w:marBottom w:val="0"/>
      <w:divBdr>
        <w:top w:val="none" w:sz="0" w:space="0" w:color="auto"/>
        <w:left w:val="none" w:sz="0" w:space="0" w:color="auto"/>
        <w:bottom w:val="none" w:sz="0" w:space="0" w:color="auto"/>
        <w:right w:val="none" w:sz="0" w:space="0" w:color="auto"/>
      </w:divBdr>
    </w:div>
    <w:div w:id="1764766676">
      <w:bodyDiv w:val="1"/>
      <w:marLeft w:val="0"/>
      <w:marRight w:val="0"/>
      <w:marTop w:val="0"/>
      <w:marBottom w:val="0"/>
      <w:divBdr>
        <w:top w:val="none" w:sz="0" w:space="0" w:color="auto"/>
        <w:left w:val="none" w:sz="0" w:space="0" w:color="auto"/>
        <w:bottom w:val="none" w:sz="0" w:space="0" w:color="auto"/>
        <w:right w:val="none" w:sz="0" w:space="0" w:color="auto"/>
      </w:divBdr>
    </w:div>
    <w:div w:id="1901793378">
      <w:bodyDiv w:val="1"/>
      <w:marLeft w:val="0"/>
      <w:marRight w:val="0"/>
      <w:marTop w:val="0"/>
      <w:marBottom w:val="0"/>
      <w:divBdr>
        <w:top w:val="none" w:sz="0" w:space="0" w:color="auto"/>
        <w:left w:val="none" w:sz="0" w:space="0" w:color="auto"/>
        <w:bottom w:val="none" w:sz="0" w:space="0" w:color="auto"/>
        <w:right w:val="none" w:sz="0" w:space="0" w:color="auto"/>
      </w:divBdr>
    </w:div>
    <w:div w:id="20314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530</Words>
  <Characters>3027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Курій Олександр Олександрович</dc:creator>
  <cp:keywords/>
  <dc:description/>
  <cp:lastModifiedBy>Олександр Максимчук</cp:lastModifiedBy>
  <cp:revision>20</cp:revision>
  <cp:lastPrinted>2022-02-03T13:02:00Z</cp:lastPrinted>
  <dcterms:created xsi:type="dcterms:W3CDTF">2022-12-01T12:39:00Z</dcterms:created>
  <dcterms:modified xsi:type="dcterms:W3CDTF">2022-12-09T17:00:00Z</dcterms:modified>
</cp:coreProperties>
</file>