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FDDD" w14:textId="77777777" w:rsidR="00270402" w:rsidRPr="002A5435" w:rsidRDefault="00270402" w:rsidP="00270402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 w:rsidRPr="002A543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Проєкт </w:t>
      </w:r>
    </w:p>
    <w:p w14:paraId="3EC7DB81" w14:textId="77777777" w:rsidR="00270402" w:rsidRPr="006A0FDA" w:rsidRDefault="00270402" w:rsidP="0027040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77976440" w14:textId="77777777" w:rsidR="002A5435" w:rsidRDefault="002A5435" w:rsidP="00D910A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  <w:lang w:val="uk-UA"/>
        </w:rPr>
      </w:pPr>
    </w:p>
    <w:p w14:paraId="39D22A44" w14:textId="77777777" w:rsidR="003E14EA" w:rsidRDefault="003E14EA" w:rsidP="00D910A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  <w:lang w:val="uk-UA"/>
        </w:rPr>
      </w:pPr>
    </w:p>
    <w:p w14:paraId="412137C4" w14:textId="77777777" w:rsidR="003E14EA" w:rsidRDefault="003E14EA" w:rsidP="00D910A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  <w:lang w:val="uk-UA"/>
        </w:rPr>
      </w:pPr>
    </w:p>
    <w:p w14:paraId="143CC400" w14:textId="39BE3A8F" w:rsidR="00270402" w:rsidRPr="002A5435" w:rsidRDefault="00EC23DD" w:rsidP="00D910A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  <w:lang w:val="uk-UA"/>
        </w:rPr>
      </w:pPr>
      <w:r w:rsidRPr="002A5435">
        <w:rPr>
          <w:rFonts w:ascii="Times New Roman" w:hAnsi="Times New Roman"/>
          <w:b/>
          <w:bCs/>
          <w:color w:val="000000" w:themeColor="text1"/>
          <w:sz w:val="40"/>
          <w:szCs w:val="40"/>
          <w:lang w:val="uk-UA"/>
        </w:rPr>
        <w:t xml:space="preserve">УКАЗ </w:t>
      </w:r>
      <w:r w:rsidR="002A5435" w:rsidRPr="002A5435">
        <w:rPr>
          <w:rFonts w:ascii="Times New Roman" w:hAnsi="Times New Roman"/>
          <w:b/>
          <w:bCs/>
          <w:color w:val="000000" w:themeColor="text1"/>
          <w:sz w:val="40"/>
          <w:szCs w:val="40"/>
          <w:lang w:val="uk-UA"/>
        </w:rPr>
        <w:br/>
        <w:t>Президента України</w:t>
      </w:r>
    </w:p>
    <w:p w14:paraId="6628ED1F" w14:textId="77777777" w:rsidR="00EC23DD" w:rsidRPr="006A0FDA" w:rsidRDefault="00EC23DD" w:rsidP="00D910A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4DFA2204" w14:textId="77777777" w:rsidR="008A6FF7" w:rsidRPr="006A0FDA" w:rsidRDefault="00270402" w:rsidP="00D910A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Про внесення змін до</w:t>
      </w:r>
      <w:r w:rsidR="008A6FF7" w:rsidRPr="006A0FDA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Положення </w:t>
      </w:r>
    </w:p>
    <w:p w14:paraId="0FF7E13A" w14:textId="77777777" w:rsidR="00270402" w:rsidRPr="006A0FDA" w:rsidRDefault="008A6FF7" w:rsidP="00D910A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b/>
          <w:bCs/>
          <w:sz w:val="28"/>
          <w:szCs w:val="28"/>
          <w:lang w:val="uk-UA"/>
        </w:rPr>
        <w:t>про Державний Протокол та Церемоніал України</w:t>
      </w:r>
      <w:r w:rsidR="00270402" w:rsidRPr="006A0FDA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33882585" w14:textId="0057A824" w:rsidR="00270402" w:rsidRPr="006A0FDA" w:rsidRDefault="002A5435" w:rsidP="002A543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_____________________________________________</w:t>
      </w:r>
    </w:p>
    <w:p w14:paraId="0CEB7AF6" w14:textId="06218751" w:rsidR="00D615B3" w:rsidRDefault="00D615B3" w:rsidP="0027040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4F50E3ED" w14:textId="77777777" w:rsidR="002A5435" w:rsidRPr="006A0FDA" w:rsidRDefault="002A5435" w:rsidP="0027040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091422AE" w14:textId="0EC81E15" w:rsidR="005E4E2F" w:rsidRPr="006A0FDA" w:rsidRDefault="00270402" w:rsidP="00DA5037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Внести до </w:t>
      </w:r>
      <w:r w:rsidR="008A6FF7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Положення про Державний Протокол та Церемоніал України, затвердженого Указом Президента України</w:t>
      </w:r>
      <w:r w:rsidR="00E375E6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22 серпня 2002 року №</w:t>
      </w:r>
      <w:r w:rsidR="00953398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E375E6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746 (зі змінами, внесеними Указами </w:t>
      </w:r>
      <w:r w:rsidR="00CA3A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CA3A02" w:rsidRPr="00CA3A0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12 грудня 2007 року </w:t>
      </w:r>
      <w:r w:rsidR="00CA3A02">
        <w:rPr>
          <w:rFonts w:ascii="Times New Roman" w:hAnsi="Times New Roman"/>
          <w:color w:val="000000" w:themeColor="text1"/>
          <w:sz w:val="28"/>
          <w:szCs w:val="28"/>
          <w:lang w:val="uk-UA"/>
        </w:rPr>
        <w:t>№ </w:t>
      </w:r>
      <w:r w:rsidR="00CA3A02" w:rsidRPr="00CA3A02">
        <w:rPr>
          <w:rFonts w:ascii="Times New Roman" w:hAnsi="Times New Roman"/>
          <w:color w:val="000000" w:themeColor="text1"/>
          <w:sz w:val="28"/>
          <w:szCs w:val="28"/>
          <w:lang w:val="uk-UA"/>
        </w:rPr>
        <w:t>1210</w:t>
      </w:r>
      <w:r w:rsidR="00DA503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752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від </w:t>
      </w:r>
      <w:r w:rsidR="00DA5037" w:rsidRPr="00DA5037">
        <w:rPr>
          <w:rFonts w:ascii="Times New Roman" w:hAnsi="Times New Roman"/>
          <w:color w:val="000000" w:themeColor="text1"/>
          <w:sz w:val="28"/>
          <w:szCs w:val="28"/>
          <w:lang w:val="uk-UA"/>
        </w:rPr>
        <w:t>03</w:t>
      </w:r>
      <w:r w:rsidR="00DA503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лютого </w:t>
      </w:r>
      <w:r w:rsidR="00DA5037" w:rsidRPr="00DA5037">
        <w:rPr>
          <w:rFonts w:ascii="Times New Roman" w:hAnsi="Times New Roman"/>
          <w:color w:val="000000" w:themeColor="text1"/>
          <w:sz w:val="28"/>
          <w:szCs w:val="28"/>
          <w:lang w:val="uk-UA"/>
        </w:rPr>
        <w:t>2010 р</w:t>
      </w:r>
      <w:r w:rsidR="00DA5037">
        <w:rPr>
          <w:rFonts w:ascii="Times New Roman" w:hAnsi="Times New Roman"/>
          <w:color w:val="000000" w:themeColor="text1"/>
          <w:sz w:val="28"/>
          <w:szCs w:val="28"/>
          <w:lang w:val="uk-UA"/>
        </w:rPr>
        <w:t>оку № </w:t>
      </w:r>
      <w:r w:rsidR="00DA5037" w:rsidRPr="00DA5037">
        <w:rPr>
          <w:rFonts w:ascii="Times New Roman" w:hAnsi="Times New Roman"/>
          <w:color w:val="000000" w:themeColor="text1"/>
          <w:sz w:val="28"/>
          <w:szCs w:val="28"/>
          <w:lang w:val="uk-UA"/>
        </w:rPr>
        <w:t>98</w:t>
      </w:r>
      <w:r w:rsidR="0027494C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E4E2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такі </w:t>
      </w: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зміни</w:t>
      </w:r>
      <w:r w:rsidR="005E4E2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64832C00" w14:textId="77777777" w:rsidR="00D95EE4" w:rsidRPr="006A0FDA" w:rsidRDefault="00D95EE4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5D769266" w14:textId="01C12A0B" w:rsidR="00DE2EE3" w:rsidRPr="006A0FDA" w:rsidRDefault="00D95EE4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1) </w:t>
      </w:r>
      <w:r w:rsidR="00DE2EE3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у пункті 20:</w:t>
      </w:r>
    </w:p>
    <w:p w14:paraId="22F0647E" w14:textId="0FEEA760" w:rsidR="00DE2EE3" w:rsidRPr="006A0FDA" w:rsidRDefault="00DE2EE3" w:rsidP="008608AA">
      <w:pPr>
        <w:tabs>
          <w:tab w:val="left" w:pos="1944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абзац перший викласти в такій редакції:</w:t>
      </w:r>
    </w:p>
    <w:p w14:paraId="1538EC17" w14:textId="39941DCD" w:rsidR="00867D80" w:rsidRPr="006A0FDA" w:rsidRDefault="00DE2EE3" w:rsidP="008608AA">
      <w:pPr>
        <w:tabs>
          <w:tab w:val="left" w:pos="1944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“Програмою державного візиту передбачаються</w:t>
      </w:r>
      <w:r w:rsidR="00867D80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7D80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церемонія вшанування главою іноземної держави пам</w:t>
      </w:r>
      <w:r w:rsidR="004E5AE5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867D80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яті жертв голодоморів в Україні</w:t>
      </w:r>
      <w:r w:rsidR="00867D80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церемонія покладання главою іноземної держави вінка</w:t>
      </w:r>
      <w:r w:rsidR="00867D80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</w:t>
      </w:r>
      <w:r w:rsidR="00867D80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867D80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ятника, присвяченого </w:t>
      </w:r>
      <w:r w:rsidR="00867D80" w:rsidRPr="006A0FDA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67D80" w:rsidRPr="006A0FDA">
        <w:rPr>
          <w:rFonts w:ascii="Times New Roman" w:hAnsi="Times New Roman" w:cs="Times New Roman"/>
          <w:sz w:val="28"/>
          <w:szCs w:val="28"/>
          <w:lang w:val="uk-UA"/>
        </w:rPr>
        <w:t>яті воїнів, які брали участь у Другій світовій війні</w:t>
      </w:r>
      <w:r w:rsidR="00867D80" w:rsidRPr="006A0FD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захисті України під час проведення міжнародних операцій з підтримки миру та безпеки,</w:t>
      </w:r>
      <w:r w:rsidR="00867D80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антитерористичної операції чи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 w:rsidR="00867D80" w:rsidRPr="006A0FD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борців за незалежність України у ХХ столітті,</w:t>
      </w:r>
      <w:r w:rsidR="00867D80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постраждалих учасників Революції Гідності (далі – захисники України)</w:t>
      </w:r>
      <w:r w:rsidR="005E020C" w:rsidRPr="006A0FDA">
        <w:rPr>
          <w:rFonts w:ascii="Times New Roman" w:hAnsi="Times New Roman" w:cs="Times New Roman"/>
          <w:sz w:val="28"/>
          <w:szCs w:val="28"/>
          <w:lang w:val="uk-UA"/>
        </w:rPr>
        <w:t>.”;</w:t>
      </w:r>
    </w:p>
    <w:p w14:paraId="6EC39C8D" w14:textId="061BAD7E" w:rsidR="00D95EE4" w:rsidRPr="006A0FDA" w:rsidRDefault="00D95EE4" w:rsidP="008608AA">
      <w:pPr>
        <w:tabs>
          <w:tab w:val="left" w:pos="1944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абзац третій викласти в такій редакції:</w:t>
      </w:r>
    </w:p>
    <w:p w14:paraId="6159ADA7" w14:textId="3F8EE9E1" w:rsidR="00D95EE4" w:rsidRPr="006A0FDA" w:rsidRDefault="00680617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Церемонія покладання главою іноземної держави вінка до 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присвяченого захисникам України передбачає віддання главі іноземної держави рапорту вій</w:t>
      </w:r>
      <w:r w:rsidR="00826E7F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ськовим комендантом міста Києва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, проходження главою іноземної держави повз стрій воїнів почесної варти до 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покладення вінка, вшанування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яті загиблих хвилиною мовчання, виконання військовим оркестром державного гімну відповідної іноземної держави та Державного Гімну України, проходження воїнів почесної варти урочистим маршем перед главою іноземної держави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72F2D0A" w14:textId="27DF9C25" w:rsidR="004A5A23" w:rsidRPr="006A0FDA" w:rsidRDefault="004A5A23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67D72E" w14:textId="23F32745" w:rsidR="00D95EE4" w:rsidRPr="006A0FDA" w:rsidRDefault="00A448FF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D95EE4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абзаці першому пункту 27 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слова “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могили Н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евідомого солдата у місті Києві” замінити словами “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присвячено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го захисникам України”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B641B1C" w14:textId="77777777" w:rsidR="00640921" w:rsidRPr="006A0FDA" w:rsidRDefault="00640921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52B6CEAF" w14:textId="35911D15" w:rsidR="00D95EE4" w:rsidRPr="006A0FDA" w:rsidRDefault="00D95EE4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4) </w:t>
      </w:r>
      <w:r w:rsidR="000B2F93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пункті 29 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слова “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могили Н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евідомого солдата у місті Києві” замінити словами “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рисвяченого захисникам України”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2C74A76" w14:textId="77777777" w:rsidR="00640921" w:rsidRPr="006A0FDA" w:rsidRDefault="00640921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A23FAA5" w14:textId="21E24F22" w:rsidR="00D95EE4" w:rsidRDefault="00D95EE4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5) в </w:t>
      </w:r>
      <w:r w:rsidR="00680617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абзаці першому пункту</w:t>
      </w: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30 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слова “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могили Н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евідомого солдата у місті Києві” замінити словами “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рисвяченого захисникам України”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BE1020A" w14:textId="77777777" w:rsidR="00DA5CE2" w:rsidRPr="006A0FDA" w:rsidRDefault="00DA5CE2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604F5502" w14:textId="77777777" w:rsidR="00195BEA" w:rsidRDefault="00D95EE4" w:rsidP="00195BEA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6) </w:t>
      </w:r>
      <w:r w:rsidR="007D282D">
        <w:rPr>
          <w:rFonts w:ascii="Times New Roman" w:hAnsi="Times New Roman"/>
          <w:color w:val="000000" w:themeColor="text1"/>
          <w:sz w:val="28"/>
          <w:szCs w:val="28"/>
        </w:rPr>
        <w:t>у пункт</w:t>
      </w:r>
      <w:r w:rsidR="007D282D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195B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52</w:t>
      </w:r>
      <w:r w:rsidR="00195BEA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61537B6F" w14:textId="377FFD64" w:rsidR="00D95EE4" w:rsidRPr="006A0FDA" w:rsidRDefault="00195BEA" w:rsidP="004E5AE5">
      <w:pPr>
        <w:tabs>
          <w:tab w:val="left" w:pos="194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в абзаці першому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слова “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могили Н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евідомого солдата у місті Києві” замінити словами “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рисвяченого захисникам України”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AB335F4" w14:textId="3146769F" w:rsidR="00D95EE4" w:rsidRPr="006A0FDA" w:rsidRDefault="00D95EE4" w:rsidP="004E5AE5">
      <w:pPr>
        <w:tabs>
          <w:tab w:val="left" w:pos="1944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абзац третій викласти в такій редакції:</w:t>
      </w:r>
    </w:p>
    <w:p w14:paraId="2829A94F" w14:textId="46034B10" w:rsidR="00D95EE4" w:rsidRPr="006A0FDA" w:rsidRDefault="00680617" w:rsidP="004E5AE5">
      <w:pPr>
        <w:tabs>
          <w:tab w:val="left" w:pos="194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Церемонія покладання главою парламенту іноземної держави вінка до 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присвяченого захисникам України передбачає проходження глави парламенту іноземної держави повз стрій воїнів почесної варти до 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покладення вінка, вшанування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яті загиблих хвилиною мовчання, виконання військовим оркестром державного гімну відповідної іноземної держави, Державного Гімну України, проходження воїнів почесної варти урочистим маршем перед глав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ою парламенту іноземної держави”;</w:t>
      </w:r>
    </w:p>
    <w:p w14:paraId="0FA218C5" w14:textId="77777777" w:rsidR="000B2F93" w:rsidRPr="006A0FDA" w:rsidRDefault="000B2F93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9A5366" w14:textId="2AF463C8" w:rsidR="004E5AE5" w:rsidRDefault="004E5AE5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пункті 65:</w:t>
      </w:r>
    </w:p>
    <w:p w14:paraId="6151031B" w14:textId="6C369F19" w:rsidR="00D95EE4" w:rsidRPr="006A0FDA" w:rsidRDefault="00D95EE4" w:rsidP="004E5AE5">
      <w:pPr>
        <w:tabs>
          <w:tab w:val="left" w:pos="194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абзаці першому 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слова “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могили Н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евідомого солдата у місті Києві” замінити словами “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</w:t>
      </w:r>
      <w:r w:rsidR="00680617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рисвяченого захисникам України”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BF1009E" w14:textId="6FFF2FEA" w:rsidR="00D95EE4" w:rsidRPr="006A0FDA" w:rsidRDefault="00D95EE4" w:rsidP="004E5AE5">
      <w:pPr>
        <w:tabs>
          <w:tab w:val="left" w:pos="1944"/>
        </w:tabs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абзац третій викласти в такій редакції:</w:t>
      </w:r>
    </w:p>
    <w:p w14:paraId="67B1971F" w14:textId="2221C711" w:rsidR="00D95EE4" w:rsidRPr="006A0FDA" w:rsidRDefault="00680617" w:rsidP="004E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Церемонія покладання главою уряду іноземної держави вінка до 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присвяченого захисникам України передбачає проходження глави уряду іноземної держави повз стрій воїнів почесної варти до місця або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ятника, покладення вінка, вшанування пам</w:t>
      </w:r>
      <w:r w:rsidR="004E5AE5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D95EE4"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>яті загиблих хвилиною мовчання, виконання військовим оркестром державного гімну відповідної іноземної держави, Державного Гімну України, проходження воїнів почесної варти урочистим маршем перед</w:t>
      </w:r>
      <w:r w:rsidRPr="006A0F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главою уряду іноземної держави”;</w:t>
      </w:r>
    </w:p>
    <w:p w14:paraId="1379C337" w14:textId="77777777" w:rsidR="000B2F93" w:rsidRPr="006A0FDA" w:rsidRDefault="000B2F93" w:rsidP="0077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FF657E" w14:textId="760E0977" w:rsidR="005E4E2F" w:rsidRPr="006A0FDA" w:rsidRDefault="003D1A55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5E4E2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) абзац шостий пункту 104 викласти в такій редакції:</w:t>
      </w:r>
    </w:p>
    <w:p w14:paraId="3AE55576" w14:textId="69D5CAB0" w:rsidR="005E4E2F" w:rsidRPr="006A0FDA" w:rsidRDefault="00BA31D2" w:rsidP="008608AA">
      <w:pPr>
        <w:tabs>
          <w:tab w:val="left" w:pos="1944"/>
        </w:tabs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“</w:t>
      </w:r>
      <w:r w:rsidR="00CF5776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покладання вінка Президентом України</w:t>
      </w:r>
      <w:r w:rsidR="005E4E2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місць або пам</w:t>
      </w:r>
      <w:r w:rsidR="004E5AE5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5E4E2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ятників</w:t>
      </w:r>
      <w:r w:rsidR="0083363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4E2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присвячених захисникам України</w:t>
      </w:r>
      <w:r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”;</w:t>
      </w:r>
    </w:p>
    <w:p w14:paraId="3B30753E" w14:textId="77777777" w:rsidR="000B2F93" w:rsidRPr="006A0FDA" w:rsidRDefault="000B2F93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B0C5CAC" w14:textId="4D0EEC47" w:rsidR="00270402" w:rsidRPr="006A0FDA" w:rsidRDefault="003D1A55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5E4E2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</w:t>
      </w:r>
      <w:r w:rsidR="00202789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підрозділ </w:t>
      </w:r>
      <w:r w:rsidR="0027494C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 </w:t>
      </w:r>
      <w:r w:rsidR="00202789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розділу VІ </w:t>
      </w:r>
      <w:r w:rsidR="005E4E2F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викласти в такій</w:t>
      </w:r>
      <w:r w:rsidR="0027494C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редакції</w:t>
      </w:r>
      <w:r w:rsidR="00270402" w:rsidRPr="006A0FDA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4754E229" w14:textId="77777777" w:rsidR="000B2F93" w:rsidRPr="006A0FDA" w:rsidRDefault="000B2F93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1FCD3404" w14:textId="758F5165" w:rsidR="00963D6C" w:rsidRPr="006A0FDA" w:rsidRDefault="00BA31D2" w:rsidP="0042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72CED" w:rsidRPr="006A0F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25B4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278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вінків та квітів </w:t>
      </w:r>
      <w:r w:rsidR="000C149B" w:rsidRPr="006A0FDA">
        <w:rPr>
          <w:rFonts w:ascii="Times New Roman" w:hAnsi="Times New Roman" w:cs="Times New Roman"/>
          <w:sz w:val="28"/>
          <w:szCs w:val="28"/>
          <w:lang w:val="uk-UA"/>
        </w:rPr>
        <w:t>до місць або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C149B" w:rsidRPr="006A0FDA">
        <w:rPr>
          <w:rFonts w:ascii="Times New Roman" w:hAnsi="Times New Roman" w:cs="Times New Roman"/>
          <w:sz w:val="28"/>
          <w:szCs w:val="28"/>
          <w:lang w:val="uk-UA"/>
        </w:rPr>
        <w:t>ятників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0EC6">
        <w:rPr>
          <w:rFonts w:ascii="Times New Roman" w:hAnsi="Times New Roman" w:cs="Times New Roman"/>
          <w:sz w:val="28"/>
          <w:szCs w:val="28"/>
          <w:lang w:val="uk-UA"/>
        </w:rPr>
        <w:br/>
      </w:r>
      <w:r w:rsidR="000C149B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</w:t>
      </w:r>
      <w:r w:rsidR="00233AE8" w:rsidRPr="006A0FDA">
        <w:rPr>
          <w:rFonts w:ascii="Times New Roman" w:hAnsi="Times New Roman" w:cs="Times New Roman"/>
          <w:sz w:val="28"/>
          <w:szCs w:val="28"/>
          <w:lang w:val="uk-UA"/>
        </w:rPr>
        <w:t>захисникам</w:t>
      </w:r>
      <w:r w:rsidR="0020278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63D6C" w:rsidRPr="006A0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DD97F8" w14:textId="77777777" w:rsidR="000B2F93" w:rsidRPr="006A0FDA" w:rsidRDefault="000B2F93" w:rsidP="0077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130EE" w14:textId="4C40CB39" w:rsidR="00B37529" w:rsidRPr="006A0FDA" w:rsidRDefault="000C149B" w:rsidP="007755C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Покладання вінків та квітів </w:t>
      </w:r>
      <w:r w:rsidR="0025548A" w:rsidRPr="006A0FD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3752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8A" w:rsidRPr="006A0FDA">
        <w:rPr>
          <w:rFonts w:ascii="Times New Roman" w:hAnsi="Times New Roman" w:cs="Times New Roman"/>
          <w:sz w:val="28"/>
          <w:szCs w:val="28"/>
          <w:lang w:val="uk-UA"/>
        </w:rPr>
        <w:t>місць</w:t>
      </w:r>
      <w:r w:rsidR="00192E08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або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92E08" w:rsidRPr="006A0FDA">
        <w:rPr>
          <w:rFonts w:ascii="Times New Roman" w:hAnsi="Times New Roman" w:cs="Times New Roman"/>
          <w:sz w:val="28"/>
          <w:szCs w:val="28"/>
          <w:lang w:val="uk-UA"/>
        </w:rPr>
        <w:t>ятник</w:t>
      </w:r>
      <w:r w:rsidR="00BF460D" w:rsidRPr="006A0FD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2E08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присвячених</w:t>
      </w:r>
      <w:r w:rsidR="00B3752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09B" w:rsidRPr="006A0FDA">
        <w:rPr>
          <w:rFonts w:ascii="Times New Roman" w:hAnsi="Times New Roman" w:cs="Times New Roman"/>
          <w:sz w:val="28"/>
          <w:szCs w:val="28"/>
          <w:lang w:val="uk-UA"/>
        </w:rPr>
        <w:t>захисникам України</w:t>
      </w:r>
      <w:r w:rsidR="00233AE8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</w:t>
      </w:r>
      <w:r w:rsidR="00B32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52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з нагоди подій 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або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ятних дат, встановлених </w:t>
      </w:r>
      <w:r w:rsidR="00A4099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України, 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актами Президента України або Верховної Ради України та пов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язаних з вшануванням</w:t>
      </w:r>
      <w:r w:rsidR="00233AE8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 України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України.</w:t>
      </w:r>
    </w:p>
    <w:p w14:paraId="766C27E7" w14:textId="77777777" w:rsidR="006A0FDA" w:rsidRPr="006A0FDA" w:rsidRDefault="006A0FDA" w:rsidP="007755C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BCEEC22" w14:textId="261C81E1" w:rsidR="00963D6C" w:rsidRPr="006A0FDA" w:rsidRDefault="00963D6C" w:rsidP="007755C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Почесна варта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вишикову</w:t>
      </w:r>
      <w:r w:rsidR="00C72CED" w:rsidRPr="006A0FDA">
        <w:rPr>
          <w:rFonts w:ascii="Times New Roman" w:hAnsi="Times New Roman" w:cs="Times New Roman"/>
          <w:sz w:val="28"/>
          <w:szCs w:val="28"/>
          <w:lang w:val="uk-UA"/>
        </w:rPr>
        <w:t>ється біля місця або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2CED" w:rsidRPr="006A0FDA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r w:rsidR="00850B86" w:rsidRPr="006A0F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2CED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AE8" w:rsidRPr="006A0FDA">
        <w:rPr>
          <w:rFonts w:ascii="Times New Roman" w:hAnsi="Times New Roman" w:cs="Times New Roman"/>
          <w:sz w:val="28"/>
          <w:szCs w:val="28"/>
          <w:lang w:val="uk-UA"/>
        </w:rPr>
        <w:t>присвяченого захисникам України</w:t>
      </w:r>
      <w:r w:rsidR="00B34E5E" w:rsidRPr="006A0FDA">
        <w:rPr>
          <w:rFonts w:ascii="Times New Roman" w:hAnsi="Times New Roman" w:cs="Times New Roman"/>
          <w:sz w:val="28"/>
          <w:szCs w:val="28"/>
          <w:lang w:val="uk-UA"/>
        </w:rPr>
        <w:t>, військовий оркестр займає визначене для нього місце.</w:t>
      </w:r>
    </w:p>
    <w:p w14:paraId="3C45ADBE" w14:textId="183277F8" w:rsidR="00B34E5E" w:rsidRPr="006A0FDA" w:rsidRDefault="00B34E5E" w:rsidP="00DA5CE2">
      <w:pPr>
        <w:pStyle w:val="a3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запрошені для участі </w:t>
      </w:r>
      <w:r w:rsidR="009D65D9" w:rsidRPr="006A0FDA">
        <w:rPr>
          <w:rFonts w:ascii="Times New Roman" w:hAnsi="Times New Roman" w:cs="Times New Roman"/>
          <w:sz w:val="28"/>
          <w:szCs w:val="28"/>
          <w:lang w:val="uk-UA"/>
        </w:rPr>
        <w:t>у церемонії, прибувають до місця або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D65D9" w:rsidRPr="006A0FDA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визначений час.</w:t>
      </w:r>
    </w:p>
    <w:p w14:paraId="6A0E7F11" w14:textId="77777777" w:rsidR="006A0FDA" w:rsidRPr="006A0FDA" w:rsidRDefault="006A0FDA" w:rsidP="007755C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27203F" w14:textId="71625E59" w:rsidR="00B34E5E" w:rsidRPr="006A0FDA" w:rsidRDefault="00B34E5E" w:rsidP="007755C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по прибутті до місця 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>або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r w:rsidR="00216E79" w:rsidRPr="006A0FDA">
        <w:rPr>
          <w:rFonts w:ascii="Times New Roman" w:hAnsi="Times New Roman" w:cs="Times New Roman"/>
          <w:sz w:val="28"/>
          <w:szCs w:val="28"/>
          <w:lang w:val="uk-UA"/>
        </w:rPr>
        <w:t>, присвяченого захисникам України</w:t>
      </w:r>
      <w:r w:rsidR="009A5954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 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>старший військовий начальник гарнізону (</w:t>
      </w:r>
      <w:r w:rsidR="009A5954" w:rsidRPr="006A0FDA">
        <w:rPr>
          <w:rFonts w:ascii="Times New Roman" w:hAnsi="Times New Roman" w:cs="Times New Roman"/>
          <w:sz w:val="28"/>
          <w:szCs w:val="28"/>
          <w:lang w:val="uk-UA"/>
        </w:rPr>
        <w:t>військовий комендант</w:t>
      </w:r>
      <w:r w:rsidR="00B3752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AE8" w:rsidRPr="006A0FDA">
        <w:rPr>
          <w:rFonts w:ascii="Times New Roman" w:hAnsi="Times New Roman" w:cs="Times New Roman"/>
          <w:sz w:val="28"/>
          <w:szCs w:val="28"/>
          <w:lang w:val="uk-UA"/>
        </w:rPr>
        <w:t>міста Києва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3AE8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954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та Керівник Служби Державного Протоколу і Церемоніалу </w:t>
      </w:r>
      <w:r w:rsidR="002550FA" w:rsidRPr="006A0FDA">
        <w:rPr>
          <w:rFonts w:ascii="Times New Roman" w:hAnsi="Times New Roman" w:cs="Times New Roman"/>
          <w:sz w:val="28"/>
          <w:szCs w:val="28"/>
          <w:lang w:val="uk-UA"/>
        </w:rPr>
        <w:t>Офісу</w:t>
      </w:r>
      <w:r w:rsidR="009A5954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України.</w:t>
      </w:r>
    </w:p>
    <w:p w14:paraId="700D0300" w14:textId="2E43B903" w:rsidR="009A5954" w:rsidRPr="006A0FDA" w:rsidRDefault="009A5954" w:rsidP="00DA5CE2">
      <w:pPr>
        <w:pStyle w:val="a3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 України після вітання з учасниками церемонії займає місце на чолі колони для покладання 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вінків та 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квітів.</w:t>
      </w:r>
    </w:p>
    <w:p w14:paraId="771D77BC" w14:textId="77777777" w:rsidR="006A0FDA" w:rsidRPr="006A0FDA" w:rsidRDefault="006A0FDA" w:rsidP="007755C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90957" w14:textId="24EA3C01" w:rsidR="00726AAF" w:rsidRPr="006A0FDA" w:rsidRDefault="0025548A" w:rsidP="007755C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Колону</w:t>
      </w:r>
      <w:r w:rsidR="009A5954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для покладання 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вінків та </w:t>
      </w:r>
      <w:r w:rsidR="009A5954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квітів 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>очолюють Президент України, Голова Верховної Ради України (за згодою), Прем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>єр-міністр України.</w:t>
      </w:r>
    </w:p>
    <w:p w14:paraId="2D282FA4" w14:textId="77777777" w:rsidR="00726AAF" w:rsidRPr="006A0FDA" w:rsidRDefault="00726AAF" w:rsidP="000714FB">
      <w:pPr>
        <w:pStyle w:val="a3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За ними у колоні прямують:</w:t>
      </w:r>
    </w:p>
    <w:p w14:paraId="79B862AB" w14:textId="061A9115" w:rsidR="00726AAF" w:rsidRPr="006A0FDA" w:rsidRDefault="0094582B" w:rsidP="000714FB">
      <w:pPr>
        <w:pStyle w:val="a3"/>
        <w:numPr>
          <w:ilvl w:val="0"/>
          <w:numId w:val="3"/>
        </w:numPr>
        <w:tabs>
          <w:tab w:val="left" w:pos="994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0FA" w:rsidRPr="006A0FDA">
        <w:rPr>
          <w:rFonts w:ascii="Times New Roman" w:hAnsi="Times New Roman" w:cs="Times New Roman"/>
          <w:sz w:val="28"/>
          <w:szCs w:val="28"/>
          <w:lang w:val="uk-UA"/>
        </w:rPr>
        <w:t>Офісу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Перший заступник Голови Верховної Ради України (за згодою), Перший віце-прем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>єр-міністр України, заступник Голови Верховної Ради України (за згодою), Секретар Ради національної безпеки і оборони України;</w:t>
      </w:r>
    </w:p>
    <w:p w14:paraId="31AE2DE3" w14:textId="608CF001" w:rsidR="00726AAF" w:rsidRPr="006A0FDA" w:rsidRDefault="00CB0D9C" w:rsidP="000714FB">
      <w:pPr>
        <w:pStyle w:val="a3"/>
        <w:numPr>
          <w:ilvl w:val="0"/>
          <w:numId w:val="3"/>
        </w:numPr>
        <w:tabs>
          <w:tab w:val="left" w:pos="994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>іце-прем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26AAF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єр-міністри України, </w:t>
      </w:r>
      <w:r w:rsidR="00726AAF" w:rsidRPr="006A0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голова </w:t>
      </w:r>
      <w:r w:rsidR="00BB013B" w:rsidRPr="006A0F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відповідної обласної чи Київської міської</w:t>
      </w:r>
      <w:r w:rsidR="00D95EE4" w:rsidRPr="006A0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адміністрації</w:t>
      </w:r>
      <w:r w:rsidR="00726AAF" w:rsidRPr="006A0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223295F" w14:textId="77777777" w:rsidR="00CB0D9C" w:rsidRPr="006A0FDA" w:rsidRDefault="00CB0D9C" w:rsidP="000714FB">
      <w:pPr>
        <w:pStyle w:val="a3"/>
        <w:numPr>
          <w:ilvl w:val="0"/>
          <w:numId w:val="3"/>
        </w:numPr>
        <w:tabs>
          <w:tab w:val="left" w:pos="994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міністри, а також керівники депутатських фракцій і голови комітетів Верховної Ради України (за згодою);</w:t>
      </w:r>
    </w:p>
    <w:p w14:paraId="19F6D511" w14:textId="6249685A" w:rsidR="00CB0D9C" w:rsidRPr="006A0FDA" w:rsidRDefault="00CB0D9C" w:rsidP="007755CD">
      <w:pPr>
        <w:pStyle w:val="a3"/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інші офіційні особи</w:t>
      </w:r>
      <w:r w:rsidR="009A5954" w:rsidRPr="006A0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353803" w14:textId="77777777" w:rsidR="006A0FDA" w:rsidRPr="006A0FDA" w:rsidRDefault="006A0FDA" w:rsidP="007755CD">
      <w:pPr>
        <w:pStyle w:val="a3"/>
        <w:tabs>
          <w:tab w:val="left" w:pos="99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589F75" w14:textId="4CF2FB08" w:rsidR="0025548A" w:rsidRPr="006A0FDA" w:rsidRDefault="0025548A" w:rsidP="007755C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Колона вирушає до місця або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r w:rsidR="00850B86" w:rsidRPr="006A0F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AE8" w:rsidRPr="006A0FDA">
        <w:rPr>
          <w:rFonts w:ascii="Times New Roman" w:hAnsi="Times New Roman" w:cs="Times New Roman"/>
          <w:sz w:val="28"/>
          <w:szCs w:val="28"/>
          <w:lang w:val="uk-UA"/>
        </w:rPr>
        <w:t>присвяченого захисникам України під звук урочистої мелодії.</w:t>
      </w:r>
    </w:p>
    <w:p w14:paraId="3ED04E44" w14:textId="77777777" w:rsidR="006A0FDA" w:rsidRPr="006A0FDA" w:rsidRDefault="006A0FDA" w:rsidP="007755C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A116A" w14:textId="173ECA47" w:rsidR="001E74E8" w:rsidRPr="006A0FDA" w:rsidRDefault="0025548A" w:rsidP="007755C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Вінки або к</w:t>
      </w:r>
      <w:r w:rsidR="001E74E8" w:rsidRPr="006A0FDA">
        <w:rPr>
          <w:rFonts w:ascii="Times New Roman" w:hAnsi="Times New Roman" w:cs="Times New Roman"/>
          <w:sz w:val="28"/>
          <w:szCs w:val="28"/>
          <w:lang w:val="uk-UA"/>
        </w:rPr>
        <w:t>ошики квітів до місця або підніжжя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E74E8" w:rsidRPr="006A0FDA">
        <w:rPr>
          <w:rFonts w:ascii="Times New Roman" w:hAnsi="Times New Roman" w:cs="Times New Roman"/>
          <w:sz w:val="28"/>
          <w:szCs w:val="28"/>
          <w:lang w:val="uk-UA"/>
        </w:rPr>
        <w:t>ятника встановлюються воїнами почесної варти.</w:t>
      </w:r>
    </w:p>
    <w:p w14:paraId="1DAAD50B" w14:textId="3DA4DE50" w:rsidR="001E74E8" w:rsidRPr="006A0FDA" w:rsidRDefault="00216E79" w:rsidP="00765131">
      <w:pPr>
        <w:pStyle w:val="a3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t>Старшим військовим</w:t>
      </w:r>
      <w:r w:rsidR="00435433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ом гарнізону (військовим</w:t>
      </w:r>
      <w:r w:rsidR="00435433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комендант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5433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міста Києва) </w:t>
      </w:r>
      <w:r w:rsidR="001E74E8" w:rsidRPr="006A0FDA">
        <w:rPr>
          <w:rFonts w:ascii="Times New Roman" w:hAnsi="Times New Roman" w:cs="Times New Roman"/>
          <w:sz w:val="28"/>
          <w:szCs w:val="28"/>
          <w:lang w:val="uk-UA"/>
        </w:rPr>
        <w:t>оголошується хвилина мовчання, після чого виконується Державний Гімн України, почесна варта</w:t>
      </w:r>
      <w:r w:rsidR="00435433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4E8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салютує з особистої зброї, воїни почесної варти проходять перед </w:t>
      </w:r>
      <w:r w:rsidR="0072512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місцем або </w:t>
      </w:r>
      <w:r w:rsidR="001E74E8" w:rsidRPr="006A0FDA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E74E8" w:rsidRPr="006A0FDA">
        <w:rPr>
          <w:rFonts w:ascii="Times New Roman" w:hAnsi="Times New Roman" w:cs="Times New Roman"/>
          <w:sz w:val="28"/>
          <w:szCs w:val="28"/>
          <w:lang w:val="uk-UA"/>
        </w:rPr>
        <w:t>ятником урочистим маршем.</w:t>
      </w:r>
    </w:p>
    <w:p w14:paraId="2B396501" w14:textId="77777777" w:rsidR="006A0FDA" w:rsidRPr="006A0FDA" w:rsidRDefault="006A0FDA" w:rsidP="007755C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BBD00D" w14:textId="62A7E338" w:rsidR="006D29E0" w:rsidRPr="006A0FDA" w:rsidRDefault="006D29E0" w:rsidP="007755C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A0FD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ц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>ього до місця або пам</w:t>
      </w:r>
      <w:r w:rsidR="004E5A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3363F" w:rsidRPr="006A0FDA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r w:rsidR="00A52F85" w:rsidRPr="006A0F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присвяченого </w:t>
      </w:r>
      <w:r w:rsidR="0037298B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захисникам України 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покладають квіти</w:t>
      </w:r>
      <w:r w:rsidR="0037298B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глави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99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дипломатичних представництв </w:t>
      </w:r>
      <w:r w:rsidR="0083363F" w:rsidRPr="006A0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 </w:t>
      </w:r>
      <w:r w:rsidR="005E6503" w:rsidRPr="006A0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консульських</w:t>
      </w:r>
      <w:r w:rsidR="0083363F" w:rsidRPr="006A0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установ </w:t>
      </w:r>
      <w:r w:rsidR="00A40999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іноземних держав, </w:t>
      </w:r>
      <w:r w:rsidRPr="006A0FDA">
        <w:rPr>
          <w:rFonts w:ascii="Times New Roman" w:hAnsi="Times New Roman" w:cs="Times New Roman"/>
          <w:sz w:val="28"/>
          <w:szCs w:val="28"/>
          <w:lang w:val="uk-UA"/>
        </w:rPr>
        <w:t>представництв міжнародних організацій в Україні, представники мін</w:t>
      </w:r>
      <w:r w:rsidR="00192E08" w:rsidRPr="006A0FDA">
        <w:rPr>
          <w:rFonts w:ascii="Times New Roman" w:hAnsi="Times New Roman" w:cs="Times New Roman"/>
          <w:sz w:val="28"/>
          <w:szCs w:val="28"/>
          <w:lang w:val="uk-UA"/>
        </w:rPr>
        <w:t xml:space="preserve">істерств, інших центральних органів виконавчої влади, політичних партій </w:t>
      </w:r>
      <w:r w:rsidR="00BA31D2" w:rsidRPr="006A0FDA">
        <w:rPr>
          <w:rFonts w:ascii="Times New Roman" w:hAnsi="Times New Roman" w:cs="Times New Roman"/>
          <w:sz w:val="28"/>
          <w:szCs w:val="28"/>
          <w:lang w:val="uk-UA"/>
        </w:rPr>
        <w:t>та громадських організацій</w:t>
      </w:r>
      <w:r w:rsidR="00680617" w:rsidRPr="006A0FDA">
        <w:rPr>
          <w:rFonts w:ascii="Times New Roman" w:hAnsi="Times New Roman" w:cs="Times New Roman"/>
          <w:sz w:val="28"/>
          <w:szCs w:val="28"/>
          <w:lang w:val="uk-UA"/>
        </w:rPr>
        <w:t>.”</w:t>
      </w:r>
      <w:r w:rsidR="006A0FDA" w:rsidRPr="006A0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296061" w14:textId="77777777" w:rsidR="00A91438" w:rsidRPr="006A0FDA" w:rsidRDefault="00A91438" w:rsidP="007755C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636B63" w14:textId="77777777" w:rsidR="00E375E6" w:rsidRPr="006A0FDA" w:rsidRDefault="00E375E6" w:rsidP="007755CD">
      <w:pPr>
        <w:tabs>
          <w:tab w:val="left" w:pos="194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  <w:bdr w:val="nil"/>
          <w:lang w:val="uk-UA"/>
        </w:rPr>
      </w:pPr>
      <w:r w:rsidRPr="006A0FDA">
        <w:rPr>
          <w:rFonts w:ascii="Times New Roman" w:eastAsia="Arial Unicode MS" w:hAnsi="Times New Roman"/>
          <w:bCs/>
          <w:color w:val="000000" w:themeColor="text1"/>
          <w:sz w:val="28"/>
          <w:szCs w:val="28"/>
          <w:bdr w:val="nil"/>
          <w:lang w:val="uk-UA"/>
        </w:rPr>
        <w:t>2. Цей Указ набирає чинності з дня його опублікування.</w:t>
      </w:r>
    </w:p>
    <w:p w14:paraId="481BA25C" w14:textId="078E8825" w:rsidR="00E375E6" w:rsidRPr="006A0FDA" w:rsidRDefault="00E375E6" w:rsidP="00E375E6">
      <w:pPr>
        <w:widowControl w:val="0"/>
        <w:tabs>
          <w:tab w:val="left" w:pos="194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02099F81" w14:textId="77777777" w:rsidR="006A0FDA" w:rsidRPr="006A0FDA" w:rsidRDefault="006A0FDA" w:rsidP="00E375E6">
      <w:pPr>
        <w:widowControl w:val="0"/>
        <w:tabs>
          <w:tab w:val="left" w:pos="194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4B61B814" w14:textId="62579709" w:rsidR="00E375E6" w:rsidRPr="006A0FDA" w:rsidRDefault="00E375E6" w:rsidP="00E375E6">
      <w:pPr>
        <w:widowControl w:val="0"/>
        <w:tabs>
          <w:tab w:val="left" w:pos="194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Президент України</w:t>
      </w:r>
      <w:r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 xml:space="preserve">  </w:t>
      </w:r>
      <w:r w:rsidR="00844DCA"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</w:t>
      </w:r>
      <w:r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="006A0FDA"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6A0FD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В. ЗЕЛЕНСЬКИЙ</w:t>
      </w:r>
    </w:p>
    <w:sectPr w:rsidR="00E375E6" w:rsidRPr="006A0FDA" w:rsidSect="000B2F93">
      <w:headerReference w:type="default" r:id="rId7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5935" w14:textId="77777777" w:rsidR="00680617" w:rsidRDefault="00680617" w:rsidP="00680617">
      <w:pPr>
        <w:spacing w:after="0" w:line="240" w:lineRule="auto"/>
      </w:pPr>
      <w:r>
        <w:separator/>
      </w:r>
    </w:p>
  </w:endnote>
  <w:endnote w:type="continuationSeparator" w:id="0">
    <w:p w14:paraId="327A0B7C" w14:textId="77777777" w:rsidR="00680617" w:rsidRDefault="00680617" w:rsidP="0068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C33C" w14:textId="77777777" w:rsidR="00680617" w:rsidRDefault="00680617" w:rsidP="00680617">
      <w:pPr>
        <w:spacing w:after="0" w:line="240" w:lineRule="auto"/>
      </w:pPr>
      <w:r>
        <w:separator/>
      </w:r>
    </w:p>
  </w:footnote>
  <w:footnote w:type="continuationSeparator" w:id="0">
    <w:p w14:paraId="6AD1B736" w14:textId="77777777" w:rsidR="00680617" w:rsidRDefault="00680617" w:rsidP="0068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119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EE7C89" w14:textId="77777777" w:rsidR="00680617" w:rsidRPr="000B2F93" w:rsidRDefault="0068061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2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2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2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0E0" w:rsidRPr="000B2F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2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2C3B7C" w14:textId="77777777" w:rsidR="00680617" w:rsidRDefault="006806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E19"/>
    <w:multiLevelType w:val="hybridMultilevel"/>
    <w:tmpl w:val="9F76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3E0"/>
    <w:multiLevelType w:val="hybridMultilevel"/>
    <w:tmpl w:val="FE8CEDCA"/>
    <w:lvl w:ilvl="0" w:tplc="0C9408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E60245"/>
    <w:multiLevelType w:val="hybridMultilevel"/>
    <w:tmpl w:val="C6C61466"/>
    <w:lvl w:ilvl="0" w:tplc="F106278E">
      <w:start w:val="10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04"/>
    <w:rsid w:val="0005609B"/>
    <w:rsid w:val="000714FB"/>
    <w:rsid w:val="000B2F93"/>
    <w:rsid w:val="000C149B"/>
    <w:rsid w:val="000C7B63"/>
    <w:rsid w:val="00100455"/>
    <w:rsid w:val="00192E08"/>
    <w:rsid w:val="00195BEA"/>
    <w:rsid w:val="001E74E8"/>
    <w:rsid w:val="00202789"/>
    <w:rsid w:val="00216E79"/>
    <w:rsid w:val="00233AE8"/>
    <w:rsid w:val="00245F5E"/>
    <w:rsid w:val="002550FA"/>
    <w:rsid w:val="0025548A"/>
    <w:rsid w:val="00270402"/>
    <w:rsid w:val="0027494C"/>
    <w:rsid w:val="00286B6C"/>
    <w:rsid w:val="002A5435"/>
    <w:rsid w:val="002D3B95"/>
    <w:rsid w:val="002E3A2C"/>
    <w:rsid w:val="0037298B"/>
    <w:rsid w:val="003D1A55"/>
    <w:rsid w:val="003E14EA"/>
    <w:rsid w:val="00405EA7"/>
    <w:rsid w:val="004061B6"/>
    <w:rsid w:val="00420EC6"/>
    <w:rsid w:val="00435433"/>
    <w:rsid w:val="004A5A23"/>
    <w:rsid w:val="004E5AE5"/>
    <w:rsid w:val="005752D8"/>
    <w:rsid w:val="005E020C"/>
    <w:rsid w:val="005E4E2F"/>
    <w:rsid w:val="005E6503"/>
    <w:rsid w:val="006100E0"/>
    <w:rsid w:val="00620896"/>
    <w:rsid w:val="00640921"/>
    <w:rsid w:val="00680617"/>
    <w:rsid w:val="00693282"/>
    <w:rsid w:val="006A0FDA"/>
    <w:rsid w:val="006D29E0"/>
    <w:rsid w:val="00725129"/>
    <w:rsid w:val="00726AAF"/>
    <w:rsid w:val="00765131"/>
    <w:rsid w:val="007755CD"/>
    <w:rsid w:val="00783413"/>
    <w:rsid w:val="007D282D"/>
    <w:rsid w:val="00825F6B"/>
    <w:rsid w:val="00826E7F"/>
    <w:rsid w:val="0083363F"/>
    <w:rsid w:val="00844DCA"/>
    <w:rsid w:val="00850B86"/>
    <w:rsid w:val="008608AA"/>
    <w:rsid w:val="00867D80"/>
    <w:rsid w:val="008A6FF7"/>
    <w:rsid w:val="008D6004"/>
    <w:rsid w:val="0094582B"/>
    <w:rsid w:val="00953398"/>
    <w:rsid w:val="00963D6C"/>
    <w:rsid w:val="00963F8E"/>
    <w:rsid w:val="009702D5"/>
    <w:rsid w:val="009A5954"/>
    <w:rsid w:val="009D65D9"/>
    <w:rsid w:val="00A40999"/>
    <w:rsid w:val="00A448FF"/>
    <w:rsid w:val="00A52F85"/>
    <w:rsid w:val="00A91438"/>
    <w:rsid w:val="00B325B4"/>
    <w:rsid w:val="00B32F3D"/>
    <w:rsid w:val="00B342E6"/>
    <w:rsid w:val="00B34E5E"/>
    <w:rsid w:val="00B37529"/>
    <w:rsid w:val="00BA31D2"/>
    <w:rsid w:val="00BB013B"/>
    <w:rsid w:val="00BF460D"/>
    <w:rsid w:val="00C27856"/>
    <w:rsid w:val="00C72CED"/>
    <w:rsid w:val="00CA3A02"/>
    <w:rsid w:val="00CB0D9C"/>
    <w:rsid w:val="00CF5776"/>
    <w:rsid w:val="00D615B3"/>
    <w:rsid w:val="00D910AC"/>
    <w:rsid w:val="00D95EE4"/>
    <w:rsid w:val="00D95FDF"/>
    <w:rsid w:val="00DA5037"/>
    <w:rsid w:val="00DA5CE2"/>
    <w:rsid w:val="00DE2EE3"/>
    <w:rsid w:val="00DF7B83"/>
    <w:rsid w:val="00E149C8"/>
    <w:rsid w:val="00E375E6"/>
    <w:rsid w:val="00E4082A"/>
    <w:rsid w:val="00EA2539"/>
    <w:rsid w:val="00EC23DD"/>
    <w:rsid w:val="00F9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BD32"/>
  <w15:chartTrackingRefBased/>
  <w15:docId w15:val="{BD944B1A-A786-4E5A-AFB0-5FDC583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6C"/>
    <w:pPr>
      <w:ind w:left="720"/>
      <w:contextualSpacing/>
    </w:pPr>
  </w:style>
  <w:style w:type="character" w:styleId="a4">
    <w:name w:val="Hyperlink"/>
    <w:rsid w:val="00270402"/>
    <w:rPr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E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617"/>
  </w:style>
  <w:style w:type="paragraph" w:styleId="a9">
    <w:name w:val="footer"/>
    <w:basedOn w:val="a"/>
    <w:link w:val="aa"/>
    <w:uiPriority w:val="99"/>
    <w:unhideWhenUsed/>
    <w:rsid w:val="0068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810</Words>
  <Characters>5620</Characters>
  <Application>Microsoft Office Word</Application>
  <DocSecurity>0</DocSecurity>
  <Lines>244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Максим Олександрович</dc:creator>
  <cp:keywords/>
  <dc:description/>
  <cp:lastModifiedBy>Александр Максимчук</cp:lastModifiedBy>
  <cp:revision>32</cp:revision>
  <cp:lastPrinted>2020-10-22T05:47:00Z</cp:lastPrinted>
  <dcterms:created xsi:type="dcterms:W3CDTF">2020-10-29T15:00:00Z</dcterms:created>
  <dcterms:modified xsi:type="dcterms:W3CDTF">2020-10-30T07:51:00Z</dcterms:modified>
</cp:coreProperties>
</file>