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bookmarkStart w:id="0" w:name="_GoBack"/>
      <w:bookmarkEnd w:id="0"/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7E4A942C" w:rsidR="00821DC0" w:rsidRDefault="00B37BC7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24.06.2021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460-к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4B33CFCD" w14:textId="1FDE4489" w:rsidR="00023460" w:rsidRPr="000A7BD8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17114C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17114C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E95897">
        <w:rPr>
          <w:sz w:val="28"/>
          <w:szCs w:val="28"/>
        </w:rPr>
        <w:t xml:space="preserve">комунікації та зв’язків із засобами масової інформації </w:t>
      </w:r>
      <w:r w:rsidR="0033667D"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 w:rsidR="0033667D"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E5A38CB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Підготовка і розповсюдження інформаційних матеріалів, прес-релізів та інших повідомлень у сфері діяльності Мінветеранів.</w:t>
            </w:r>
          </w:p>
          <w:p w14:paraId="26419113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Розробка проектів наказів Мінветеранів, законів та інших нормативно-правових актів.</w:t>
            </w:r>
          </w:p>
          <w:p w14:paraId="3C674AC3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Підготовка пропозицій щодо погодження проектів законів, інших проектів актів законодавства, які надходять на погодження від інших міністерств та центральних органів виконавчої влади</w:t>
            </w:r>
          </w:p>
          <w:p w14:paraId="61ABF1E8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Висвітлення діяльності Мінветеранів у засобах масової інформації та інформаційних інтернет-ресурсах.</w:t>
            </w:r>
          </w:p>
          <w:p w14:paraId="1C6C2DAC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Організація ведення офіційного веб-сайту Мінветеранів та соціальних мереж (пов’язаних із ним), його адміністрування та розміщення на сайті та в соціальних мережах необхідного контенту (інформаційні повідомлення в текстовому вигляді та відео, фото матеріали, а також нормативно-правові акти, які стосуються Мінветеранів)</w:t>
            </w:r>
          </w:p>
          <w:p w14:paraId="7D20D188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Проведення фото та відеозйомки, робота з відзнятим відео (монтаж), фотографіями та плакатами, афішами, обробка у відповідних фото-редакторах</w:t>
            </w:r>
          </w:p>
          <w:p w14:paraId="6F135B7E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Ведення електронного (файлового) фото/відео/аудіо архіву про діяльність Мінветеранів</w:t>
            </w:r>
          </w:p>
          <w:p w14:paraId="54A9F22C" w14:textId="77777777" w:rsidR="0017114C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Представлення Мінветеранів у відомчих, міжвідомчих міжнародних комісіях або делегаціях за дорученням керівництва.</w:t>
            </w:r>
          </w:p>
          <w:p w14:paraId="3492E75C" w14:textId="1CBAEAFE" w:rsidR="00E26297" w:rsidRPr="0017114C" w:rsidRDefault="0017114C" w:rsidP="0017114C">
            <w:pPr>
              <w:ind w:firstLine="545"/>
              <w:rPr>
                <w:sz w:val="28"/>
                <w:szCs w:val="28"/>
              </w:rPr>
            </w:pPr>
            <w:r w:rsidRPr="0017114C">
              <w:rPr>
                <w:sz w:val="28"/>
                <w:szCs w:val="28"/>
              </w:rPr>
              <w:t>Виконання інших завдань з питань, віднесених до компетенції відділу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0E8384DD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E95897">
              <w:rPr>
                <w:sz w:val="28"/>
                <w:szCs w:val="28"/>
                <w:shd w:val="clear" w:color="auto" w:fill="FFFFFF"/>
              </w:rPr>
              <w:t>1</w:t>
            </w:r>
            <w:r w:rsidR="0017114C">
              <w:rPr>
                <w:sz w:val="28"/>
                <w:szCs w:val="28"/>
                <w:shd w:val="clear" w:color="auto" w:fill="FFFFFF"/>
              </w:rPr>
              <w:t>06</w:t>
            </w:r>
            <w:r w:rsidR="005E41C0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r>
              <w:rPr>
                <w:sz w:val="28"/>
                <w:szCs w:val="28"/>
              </w:rPr>
              <w:lastRenderedPageBreak/>
              <w:t>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B37BC7">
              <w:rPr>
                <w:sz w:val="28"/>
                <w:szCs w:val="28"/>
              </w:rPr>
              <w:t xml:space="preserve"> (далі – Порядок)</w:t>
            </w:r>
            <w:r w:rsidRPr="00B37BC7">
              <w:rPr>
                <w:sz w:val="28"/>
                <w:szCs w:val="28"/>
              </w:rPr>
              <w:t>.</w:t>
            </w:r>
          </w:p>
          <w:p w14:paraId="4D7D2577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B37BC7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B37BC7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B37BC7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B37BC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B37BC7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55581DB0" w:rsidR="0003337E" w:rsidRPr="00B37BC7" w:rsidRDefault="00061316" w:rsidP="00B37BC7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Інформація, необхідна для уча</w:t>
            </w:r>
            <w:r w:rsidR="008153BA" w:rsidRPr="00B37BC7">
              <w:rPr>
                <w:sz w:val="28"/>
                <w:szCs w:val="28"/>
              </w:rPr>
              <w:t>сті в конкурсі приймається до 1</w:t>
            </w:r>
            <w:r w:rsidR="00B37BC7" w:rsidRPr="00B37BC7">
              <w:rPr>
                <w:sz w:val="28"/>
                <w:szCs w:val="28"/>
              </w:rPr>
              <w:t>7</w:t>
            </w:r>
            <w:r w:rsidR="008153BA" w:rsidRPr="00B37BC7">
              <w:rPr>
                <w:sz w:val="28"/>
                <w:szCs w:val="28"/>
              </w:rPr>
              <w:t xml:space="preserve"> год. </w:t>
            </w:r>
            <w:r w:rsidR="00B37BC7" w:rsidRPr="00B37BC7">
              <w:rPr>
                <w:sz w:val="28"/>
                <w:szCs w:val="28"/>
              </w:rPr>
              <w:t>00</w:t>
            </w:r>
            <w:r w:rsidRPr="00B37BC7">
              <w:rPr>
                <w:sz w:val="28"/>
                <w:szCs w:val="28"/>
              </w:rPr>
              <w:t xml:space="preserve"> хв. </w:t>
            </w:r>
            <w:r w:rsidR="00B37BC7" w:rsidRPr="00B37BC7">
              <w:rPr>
                <w:sz w:val="28"/>
                <w:szCs w:val="28"/>
              </w:rPr>
              <w:t xml:space="preserve">01 липня </w:t>
            </w:r>
            <w:r w:rsidR="008153BA" w:rsidRPr="00B37BC7">
              <w:rPr>
                <w:sz w:val="28"/>
                <w:szCs w:val="28"/>
              </w:rPr>
              <w:t>2021</w:t>
            </w:r>
            <w:r w:rsidRPr="00B37BC7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B37B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B37BC7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Місце або </w:t>
            </w:r>
            <w:r>
              <w:rPr>
                <w:sz w:val="28"/>
                <w:szCs w:val="28"/>
              </w:rPr>
              <w:lastRenderedPageBreak/>
              <w:t>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6FC16EB8" w:rsidR="007C0FBF" w:rsidRPr="00B37BC7" w:rsidRDefault="00787651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lastRenderedPageBreak/>
              <w:t>з</w:t>
            </w:r>
            <w:r w:rsidR="007C0FBF" w:rsidRPr="00B37BC7">
              <w:rPr>
                <w:sz w:val="28"/>
                <w:szCs w:val="28"/>
              </w:rPr>
              <w:t xml:space="preserve"> 10:00 годин</w:t>
            </w:r>
            <w:r w:rsidRPr="00B37BC7">
              <w:rPr>
                <w:sz w:val="28"/>
                <w:szCs w:val="28"/>
              </w:rPr>
              <w:t>и</w:t>
            </w:r>
            <w:r w:rsidR="007C0FBF" w:rsidRPr="00B37BC7">
              <w:rPr>
                <w:sz w:val="28"/>
                <w:szCs w:val="28"/>
              </w:rPr>
              <w:t xml:space="preserve"> </w:t>
            </w:r>
            <w:r w:rsidR="00B37BC7" w:rsidRPr="00B37BC7">
              <w:rPr>
                <w:sz w:val="28"/>
                <w:szCs w:val="28"/>
              </w:rPr>
              <w:t xml:space="preserve">06 липня </w:t>
            </w:r>
            <w:r w:rsidR="007C0FBF" w:rsidRPr="00B37BC7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B37BC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B37BC7">
              <w:rPr>
                <w:sz w:val="28"/>
                <w:szCs w:val="28"/>
              </w:rPr>
              <w:t xml:space="preserve"> – дистанційно</w:t>
            </w:r>
            <w:r w:rsidRPr="00B37BC7">
              <w:rPr>
                <w:sz w:val="28"/>
                <w:szCs w:val="28"/>
              </w:rPr>
              <w:t>)</w:t>
            </w:r>
          </w:p>
          <w:p w14:paraId="32BD3FEA" w14:textId="06A84215" w:rsidR="007C0FBF" w:rsidRPr="00B37BC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B37BC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B37BC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B37BC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B37BC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B37BC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37BC7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B37BC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B37BC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B37BC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B37BC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B37BC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B37BC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B37BC7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7BC7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37BC7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B37BC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2B0A64C3" w14:textId="77777777" w:rsidR="00E95897" w:rsidRDefault="00E95897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14:paraId="5F997CFB" w14:textId="47A89FE1" w:rsidR="00594B2D" w:rsidRDefault="00594B2D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204754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204754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20475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20475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204754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43B5FEB2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</w:t>
            </w:r>
            <w:r w:rsidR="0017114C">
              <w:rPr>
                <w:sz w:val="28"/>
                <w:szCs w:val="28"/>
                <w:lang w:val="uk-UA"/>
              </w:rPr>
              <w:t>молодшого бакалавра, бакалавра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38F11D91" w:rsidR="009E570F" w:rsidRPr="00F65916" w:rsidRDefault="0017114C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9B7A48" w:rsidRPr="00F65916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56307B0D" w:rsidR="009B7A48" w:rsidRPr="00287ED7" w:rsidRDefault="009B7A48" w:rsidP="009B7A4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14:paraId="5D81E95E" w14:textId="42820A67" w:rsidR="009B7A48" w:rsidRPr="007850FD" w:rsidRDefault="007850FD" w:rsidP="009B7A4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7850FD">
              <w:rPr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642" w:type="dxa"/>
            <w:gridSpan w:val="2"/>
            <w:vAlign w:val="center"/>
          </w:tcPr>
          <w:p w14:paraId="5E0C1E94" w14:textId="77777777" w:rsidR="009B7A48" w:rsidRPr="007850FD" w:rsidRDefault="009B7A48" w:rsidP="007850FD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7850FD">
              <w:rPr>
                <w:sz w:val="28"/>
                <w:szCs w:val="28"/>
                <w:shd w:val="clear" w:color="auto" w:fill="FFFFFF"/>
              </w:rPr>
              <w:t xml:space="preserve">- здатність </w:t>
            </w:r>
            <w:r w:rsidR="007850FD" w:rsidRPr="007850FD">
              <w:rPr>
                <w:sz w:val="28"/>
                <w:szCs w:val="28"/>
                <w:shd w:val="clear" w:color="auto" w:fill="FFFFFF"/>
              </w:rPr>
              <w:t>узагальнювати інформацію, у тому числі з урахуванням  гендерної статистики;</w:t>
            </w:r>
          </w:p>
          <w:p w14:paraId="1955765D" w14:textId="77777777" w:rsidR="007850FD" w:rsidRPr="007850FD" w:rsidRDefault="007850FD" w:rsidP="007850FD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7850FD">
              <w:rPr>
                <w:sz w:val="28"/>
                <w:szCs w:val="28"/>
                <w:shd w:val="clear" w:color="auto" w:fill="FFFFFF"/>
              </w:rPr>
              <w:t>- здатність встановлювати логічні взаємозв’язки;</w:t>
            </w:r>
          </w:p>
          <w:p w14:paraId="5BE29A9B" w14:textId="462B25FA" w:rsidR="007850FD" w:rsidRPr="007850FD" w:rsidRDefault="007850FD" w:rsidP="007850FD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7850FD">
              <w:rPr>
                <w:sz w:val="28"/>
                <w:szCs w:val="28"/>
                <w:shd w:val="clear" w:color="auto" w:fill="FFFFFF"/>
              </w:rPr>
              <w:t>- здатність робити коректні висновки</w:t>
            </w:r>
          </w:p>
        </w:tc>
      </w:tr>
      <w:tr w:rsidR="00A273B4" w:rsidRPr="00F65916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5D371A28" w:rsidR="00A273B4" w:rsidRPr="002D1F2D" w:rsidRDefault="00FF0709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0A754937" w14:textId="3DF7015B" w:rsidR="00A273B4" w:rsidRPr="00850032" w:rsidRDefault="0020475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Тактовність та повага до інших точок зору </w:t>
            </w:r>
          </w:p>
        </w:tc>
        <w:tc>
          <w:tcPr>
            <w:tcW w:w="6642" w:type="dxa"/>
            <w:gridSpan w:val="2"/>
            <w:vAlign w:val="center"/>
          </w:tcPr>
          <w:p w14:paraId="3C6637FF" w14:textId="0F739FD6" w:rsidR="00A73830" w:rsidRDefault="00A273B4" w:rsidP="0020475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204754">
              <w:rPr>
                <w:color w:val="000000" w:themeColor="text1"/>
                <w:sz w:val="28"/>
                <w:szCs w:val="28"/>
                <w:shd w:val="clear" w:color="auto" w:fill="FFFFFF"/>
              </w:rPr>
              <w:t>толерантне, ввічливе та шанобливе ставленя до людей</w:t>
            </w:r>
            <w:r w:rsidR="00A73830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14:paraId="61C798C6" w14:textId="17A63F1E" w:rsidR="00204754" w:rsidRDefault="00204754" w:rsidP="0020475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слухати та розуміти співрозмовника, визначити його реакцію на висловлювання або вчинок та при необхідності коригувати свою поведінку з метою недопущення неприємних  для інших ситуацій чи настання небажаних наслідків;</w:t>
            </w:r>
          </w:p>
          <w:p w14:paraId="50867089" w14:textId="3AF9D87C" w:rsidR="00A73830" w:rsidRPr="00850032" w:rsidRDefault="0020475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визначення, об’єктивна оцінка та взяття до уваги, пропозицій та коментарів інших осіб; повага до інших точок зору незалежно від ознак раси, кольору  шкіри, політичних, релігійних та інших переконань, статі, етн</w:t>
            </w:r>
            <w:r w:rsidR="00C00BA5">
              <w:rPr>
                <w:color w:val="000000" w:themeColor="text1"/>
                <w:sz w:val="28"/>
                <w:szCs w:val="28"/>
                <w:shd w:val="clear" w:color="auto" w:fill="FFFFFF"/>
              </w:rPr>
              <w:t>і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чного та соціального </w:t>
            </w:r>
            <w:r w:rsidR="00C00BA5">
              <w:rPr>
                <w:color w:val="000000" w:themeColor="text1"/>
                <w:sz w:val="28"/>
                <w:szCs w:val="28"/>
                <w:shd w:val="clear" w:color="auto" w:fill="FFFFFF"/>
              </w:rPr>
              <w:t>походження, майнового стану, місця проживання, за мовними або іншими ознаками</w:t>
            </w:r>
          </w:p>
        </w:tc>
      </w:tr>
      <w:tr w:rsidR="00F0385F" w:rsidRPr="00F65916" w14:paraId="6461B0C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D41A124" w14:textId="2E09FF34" w:rsidR="00F0385F" w:rsidRPr="002D1F2D" w:rsidRDefault="00FF0709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09CFC596" w14:textId="47ED42ED" w:rsidR="00F0385F" w:rsidRPr="00850032" w:rsidRDefault="004D654E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Креативність</w:t>
            </w:r>
          </w:p>
        </w:tc>
        <w:tc>
          <w:tcPr>
            <w:tcW w:w="6642" w:type="dxa"/>
            <w:gridSpan w:val="2"/>
            <w:vAlign w:val="center"/>
          </w:tcPr>
          <w:p w14:paraId="511065E4" w14:textId="44960D69" w:rsidR="004D654E" w:rsidRDefault="004D654E" w:rsidP="004D654E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схильність до новаторства, винахідливості, експериментів;</w:t>
            </w:r>
          </w:p>
          <w:p w14:paraId="7D21BA16" w14:textId="77777777" w:rsidR="004D654E" w:rsidRDefault="004D654E" w:rsidP="004D654E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критичне ставлення до існуючих процесів та самостійність суджень;</w:t>
            </w:r>
          </w:p>
          <w:p w14:paraId="0974E429" w14:textId="11ECCB2A" w:rsidR="00AC40DF" w:rsidRPr="00850032" w:rsidRDefault="004D654E" w:rsidP="004D654E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виходити за рамки звичних уявлень та бачити проблему під іншим кутом зору</w:t>
            </w:r>
          </w:p>
        </w:tc>
      </w:tr>
      <w:tr w:rsidR="00A73830" w:rsidRPr="00F65916" w14:paraId="5FDC77E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BF2F119" w14:textId="0AEAFEE7" w:rsidR="00A73830" w:rsidRDefault="00A73830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22181FEE" w14:textId="73769B34" w:rsidR="00A73830" w:rsidRPr="00850032" w:rsidRDefault="00A73830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42" w:type="dxa"/>
            <w:gridSpan w:val="2"/>
            <w:vAlign w:val="center"/>
          </w:tcPr>
          <w:p w14:paraId="147DB18A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2DB85273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ефективно взаємодіяти – дослухатися, сприймати та викладати думку;</w:t>
            </w:r>
          </w:p>
          <w:p w14:paraId="2C6F7345" w14:textId="77777777" w:rsidR="00A73830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публічно виступати перед аудиторією;</w:t>
            </w:r>
          </w:p>
          <w:p w14:paraId="128DAAC1" w14:textId="63C80169" w:rsidR="00A73830" w:rsidRPr="00850032" w:rsidRDefault="00A73830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F0385F" w:rsidRPr="00F65916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F0385F" w:rsidRPr="00E9589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F0385F" w:rsidRPr="00E9589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E95897">
              <w:rPr>
                <w:sz w:val="28"/>
                <w:szCs w:val="28"/>
              </w:rPr>
              <w:t>законодавства,  що пов</w:t>
            </w:r>
            <w:r w:rsidRPr="00E95897">
              <w:rPr>
                <w:sz w:val="28"/>
                <w:szCs w:val="28"/>
                <w:lang w:val="ru-RU"/>
              </w:rPr>
              <w:t>’</w:t>
            </w:r>
            <w:r w:rsidRPr="00E95897">
              <w:rPr>
                <w:sz w:val="28"/>
                <w:szCs w:val="28"/>
              </w:rPr>
              <w:t xml:space="preserve">язане із завданнями та змістом роботи державного службовця відповідно до </w:t>
            </w:r>
            <w:r w:rsidRPr="00E95897">
              <w:rPr>
                <w:sz w:val="28"/>
                <w:szCs w:val="28"/>
              </w:rPr>
              <w:lastRenderedPageBreak/>
              <w:t>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3C185A8E" w14:textId="2E79AA2E" w:rsidR="00E95897" w:rsidRPr="00CB0251" w:rsidRDefault="00CB0251" w:rsidP="00CB0251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2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E95897" w:rsidRPr="00CB0251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друковані засоби масової інформації (в пресі) в Україні”;</w:t>
            </w:r>
          </w:p>
          <w:p w14:paraId="0D56D72D" w14:textId="053337B7" w:rsidR="00E95897" w:rsidRPr="00CB0251" w:rsidRDefault="00E95897" w:rsidP="00CB0251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України “Про інформацію”;            </w:t>
            </w:r>
          </w:p>
          <w:p w14:paraId="17F97880" w14:textId="77777777" w:rsidR="00B37BC7" w:rsidRDefault="00E95897" w:rsidP="00CB0251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України “Про </w:t>
            </w:r>
            <w:r w:rsidR="00CB0251">
              <w:rPr>
                <w:rFonts w:ascii="Times New Roman" w:hAnsi="Times New Roman"/>
                <w:color w:val="000000"/>
                <w:sz w:val="28"/>
                <w:szCs w:val="28"/>
              </w:rPr>
              <w:t>доступ</w:t>
            </w:r>
            <w:r w:rsidRPr="00CB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публічної інформації”;</w:t>
            </w:r>
          </w:p>
          <w:p w14:paraId="522BB4FD" w14:textId="4AE6EC06" w:rsidR="00E95897" w:rsidRPr="00B37BC7" w:rsidRDefault="00E95897" w:rsidP="00CB0251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“Про телебачення і радіомовлення”; </w:t>
            </w:r>
          </w:p>
          <w:p w14:paraId="10FCE33D" w14:textId="78990C93" w:rsidR="00F0385F" w:rsidRPr="00CB0251" w:rsidRDefault="00E95897" w:rsidP="00B37BC7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</w:pPr>
            <w:r w:rsidRPr="00E958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Положення про </w:t>
            </w:r>
            <w:r w:rsidRPr="00CB0251">
              <w:rPr>
                <w:rFonts w:ascii="Times New Roman" w:hAnsi="Times New Roman"/>
                <w:color w:val="000000"/>
                <w:sz w:val="28"/>
                <w:szCs w:val="28"/>
              </w:rPr>
              <w:t>Міністерство у справах</w:t>
            </w:r>
            <w:r w:rsidR="00B37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ветеранів України, затверджене</w:t>
            </w:r>
            <w:r w:rsidRPr="00CB0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постановою Кабінету Міністрів України від 27 грудня 2018 р. № 1175 (в редакції постанови Кабінету Міністрів України від 15 квітня 2020 р. № 276).</w:t>
            </w:r>
          </w:p>
        </w:tc>
      </w:tr>
      <w:tr w:rsidR="00A32BFC" w:rsidRPr="00F65916" w14:paraId="5852516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A2B30C" w14:textId="690AAFFE" w:rsidR="00A32BFC" w:rsidRPr="00287ED7" w:rsidRDefault="00A32BFC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51BBC2C7" w14:textId="203D200D" w:rsidR="00A32BFC" w:rsidRPr="00E95897" w:rsidRDefault="00A32BFC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  <w:tc>
          <w:tcPr>
            <w:tcW w:w="6642" w:type="dxa"/>
            <w:gridSpan w:val="2"/>
            <w:vAlign w:val="center"/>
          </w:tcPr>
          <w:p w14:paraId="2B2C29F4" w14:textId="434F2CE8" w:rsidR="00A32BFC" w:rsidRPr="00E95897" w:rsidRDefault="00A32BFC" w:rsidP="00347D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Уміння роботи з комп’ютером (впевнений користувач ПК (M</w:t>
            </w:r>
            <w:r>
              <w:rPr>
                <w:color w:val="000000"/>
                <w:sz w:val="28"/>
                <w:szCs w:val="28"/>
                <w:lang w:val="en-US"/>
              </w:rPr>
              <w:t>icrosoft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Office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Excel</w:t>
            </w:r>
            <w:r w:rsidRPr="00A32B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A32B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 w:rsidR="00347D5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en-US"/>
              </w:rPr>
              <w:t>oint</w:t>
            </w:r>
            <w:r w:rsidRPr="00A32B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Adobe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Photoshop</w:t>
            </w:r>
            <w:r w:rsidRPr="00A32BFC">
              <w:rPr>
                <w:color w:val="000000"/>
                <w:sz w:val="28"/>
                <w:szCs w:val="28"/>
              </w:rPr>
              <w:t>,</w:t>
            </w:r>
            <w:r w:rsidR="00347D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Adobe</w:t>
            </w:r>
            <w:r w:rsidRPr="00A32B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Premiere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3E05FD">
      <w:headerReference w:type="default" r:id="rId8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9D83" w14:textId="77777777" w:rsidR="005A1DD8" w:rsidRDefault="005A1DD8" w:rsidP="00FF158D">
      <w:r>
        <w:separator/>
      </w:r>
    </w:p>
  </w:endnote>
  <w:endnote w:type="continuationSeparator" w:id="0">
    <w:p w14:paraId="132A5E8C" w14:textId="77777777" w:rsidR="005A1DD8" w:rsidRDefault="005A1DD8" w:rsidP="00F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0B76" w14:textId="77777777" w:rsidR="005A1DD8" w:rsidRDefault="005A1DD8" w:rsidP="00FF158D">
      <w:r>
        <w:separator/>
      </w:r>
    </w:p>
  </w:footnote>
  <w:footnote w:type="continuationSeparator" w:id="0">
    <w:p w14:paraId="60798318" w14:textId="77777777" w:rsidR="005A1DD8" w:rsidRDefault="005A1DD8" w:rsidP="00F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540305"/>
      <w:docPartObj>
        <w:docPartGallery w:val="Page Numbers (Top of Page)"/>
        <w:docPartUnique/>
      </w:docPartObj>
    </w:sdtPr>
    <w:sdtEndPr/>
    <w:sdtContent>
      <w:p w14:paraId="34BCF1F6" w14:textId="21DA90B0" w:rsidR="00FF158D" w:rsidRDefault="00FF1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58">
          <w:rPr>
            <w:noProof/>
          </w:rPr>
          <w:t>5</w:t>
        </w:r>
        <w:r>
          <w:fldChar w:fldCharType="end"/>
        </w:r>
      </w:p>
    </w:sdtContent>
  </w:sdt>
  <w:p w14:paraId="4FAEBF0E" w14:textId="77777777" w:rsidR="00FF158D" w:rsidRDefault="00FF15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7322"/>
    <w:rsid w:val="00051986"/>
    <w:rsid w:val="0005755F"/>
    <w:rsid w:val="00060526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D6B9A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1C58"/>
    <w:rsid w:val="00142491"/>
    <w:rsid w:val="00145C88"/>
    <w:rsid w:val="00152F4B"/>
    <w:rsid w:val="001547EB"/>
    <w:rsid w:val="00156269"/>
    <w:rsid w:val="001565E8"/>
    <w:rsid w:val="00160026"/>
    <w:rsid w:val="0016059B"/>
    <w:rsid w:val="0017114C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5FDD"/>
    <w:rsid w:val="001F7ACE"/>
    <w:rsid w:val="001F7B34"/>
    <w:rsid w:val="0020475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3027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2D8A"/>
    <w:rsid w:val="0033667D"/>
    <w:rsid w:val="00340A67"/>
    <w:rsid w:val="00347D50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05FD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1295D"/>
    <w:rsid w:val="00422B46"/>
    <w:rsid w:val="0042395C"/>
    <w:rsid w:val="0042507A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D654E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66BE7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94B2D"/>
    <w:rsid w:val="005A1DD8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0E54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50FD"/>
    <w:rsid w:val="00787651"/>
    <w:rsid w:val="00791FA9"/>
    <w:rsid w:val="00792C32"/>
    <w:rsid w:val="00795DDC"/>
    <w:rsid w:val="00797A1A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B7A48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32BFC"/>
    <w:rsid w:val="00A45852"/>
    <w:rsid w:val="00A72AD5"/>
    <w:rsid w:val="00A73830"/>
    <w:rsid w:val="00A73A7C"/>
    <w:rsid w:val="00AA2976"/>
    <w:rsid w:val="00AB06B4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37BC7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0BA5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0251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2C3C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6E3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A55"/>
    <w:rsid w:val="00E72C43"/>
    <w:rsid w:val="00E778FE"/>
    <w:rsid w:val="00E86E3F"/>
    <w:rsid w:val="00E94A79"/>
    <w:rsid w:val="00E95897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1124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709"/>
    <w:rsid w:val="00FF0FC1"/>
    <w:rsid w:val="00FF117D"/>
    <w:rsid w:val="00FF158D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Заголовок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F1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58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F15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58D"/>
    <w:rPr>
      <w:sz w:val="24"/>
      <w:szCs w:val="24"/>
      <w:lang w:val="uk-UA" w:eastAsia="uk-UA"/>
    </w:rPr>
  </w:style>
  <w:style w:type="paragraph" w:customStyle="1" w:styleId="NormalText">
    <w:name w:val="Normal Text"/>
    <w:basedOn w:val="a"/>
    <w:rsid w:val="00E95897"/>
    <w:pPr>
      <w:spacing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B19C-0BFE-4028-B4CC-5924EF9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4515</Words>
  <Characters>2574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7075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HP</cp:lastModifiedBy>
  <cp:revision>2</cp:revision>
  <cp:lastPrinted>2021-06-24T08:03:00Z</cp:lastPrinted>
  <dcterms:created xsi:type="dcterms:W3CDTF">2021-06-25T10:19:00Z</dcterms:created>
  <dcterms:modified xsi:type="dcterms:W3CDTF">2021-06-25T10:19:00Z</dcterms:modified>
</cp:coreProperties>
</file>