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6EF5" w14:textId="7E79F3B7" w:rsidR="00932660" w:rsidRDefault="00932660" w:rsidP="0093266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4D7A41">
        <w:rPr>
          <w:bCs/>
          <w:color w:val="303030"/>
          <w:sz w:val="22"/>
          <w:szCs w:val="22"/>
        </w:rPr>
        <w:t>1</w:t>
      </w:r>
    </w:p>
    <w:p w14:paraId="5A1C78C1" w14:textId="77777777" w:rsidR="00932660" w:rsidRDefault="00932660" w:rsidP="0093266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11517675" w14:textId="77777777" w:rsidR="00932660" w:rsidRDefault="00932660" w:rsidP="00932660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57A0A2B2" w:rsidR="00635AA7" w:rsidRPr="0030511F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30511F" w:rsidRPr="0030511F">
        <w:rPr>
          <w:rStyle w:val="fontstyle01"/>
          <w:b w:val="0"/>
          <w:bCs w:val="0"/>
          <w:sz w:val="28"/>
          <w:szCs w:val="28"/>
        </w:rPr>
        <w:t xml:space="preserve">керівника експертної групи </w:t>
      </w:r>
      <w:r w:rsidR="004D7A41">
        <w:rPr>
          <w:rStyle w:val="fontstyle01"/>
          <w:b w:val="0"/>
          <w:bCs w:val="0"/>
          <w:sz w:val="28"/>
          <w:szCs w:val="28"/>
        </w:rPr>
        <w:t>ветеранського спорту Директорату реабілітації та медичного забезпечення</w:t>
      </w:r>
      <w:r w:rsidR="003B3C22" w:rsidRPr="0030511F">
        <w:rPr>
          <w:rStyle w:val="fontstyle01"/>
          <w:b w:val="0"/>
          <w:bCs w:val="0"/>
          <w:sz w:val="28"/>
          <w:szCs w:val="28"/>
        </w:rPr>
        <w:t xml:space="preserve"> </w:t>
      </w:r>
      <w:r w:rsidRPr="0030511F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5522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A45E97" w14:paraId="15A380A6" w14:textId="77777777" w:rsidTr="00A45E97">
        <w:tc>
          <w:tcPr>
            <w:tcW w:w="4106" w:type="dxa"/>
            <w:gridSpan w:val="2"/>
          </w:tcPr>
          <w:p w14:paraId="59B64F65" w14:textId="77777777" w:rsidR="00A45E97" w:rsidRPr="0056123E" w:rsidRDefault="00A45E97" w:rsidP="00A45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  <w:vAlign w:val="center"/>
          </w:tcPr>
          <w:p w14:paraId="351219E5" w14:textId="77777777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 w:rsidRPr="00A45E97">
              <w:rPr>
                <w:rFonts w:ascii="Times New Roman" w:hAnsi="Times New Roman"/>
                <w:sz w:val="28"/>
                <w:szCs w:val="28"/>
              </w:rPr>
              <w:t>1) Здійснює загальне керівництво діяльністю Експертної групи, організовує планування роботи, забезпечує виконання покладених на неї завдань і функцій у сфері розвитку ветеранського спорту та фізкультурно-спортивної реабілітації ветеранів, розроблення програм спортивної реабілітації і занять спортом для ветеранів.</w:t>
            </w:r>
          </w:p>
          <w:p w14:paraId="12783D90" w14:textId="77777777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 w:rsidRPr="00A45E97">
              <w:rPr>
                <w:rFonts w:ascii="Times New Roman" w:hAnsi="Times New Roman"/>
                <w:sz w:val="28"/>
                <w:szCs w:val="28"/>
              </w:rPr>
              <w:t xml:space="preserve">2) Визначає коло ключових інтересів заінтересованих сторін, що є об’єктами впливу політики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Мінветеранів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 xml:space="preserve"> у сфері компетенції Експертної групи, забезпечує проведення консультацій та здійснення фахових комунікацій із заінтересованими сторонами з метою залучення їх до процесу формування державної політики у межах компетенції Експертної групи.</w:t>
            </w:r>
          </w:p>
          <w:p w14:paraId="29DE68D9" w14:textId="2B663E33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 xml:space="preserve">) Готує та подає на розгляд генеральному директору Директорату аналітичні матеріали, пропозиції щодо вирішення проблем у сфері розвитку ветеранського спорту та фізкультурно-спортивної реабілітації ветеранів, розроблення програм спортивної реабілітації і занять спортом для ветеранів, зокрема щодо альтернативних варіантів розв’язання виявлених проблем на основі проведеної оцінки та визначення переваг та ризиків, пропозицій щодо стратегічного планування діяльності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Мінветеранів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 xml:space="preserve"> у межах компетенції Експертної групи.</w:t>
            </w:r>
          </w:p>
          <w:p w14:paraId="546914C3" w14:textId="48E0CEC6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 xml:space="preserve">) Здійснює аналіз нормативно-правових актів у межах компетенції Експертної групи з метою виявлення прогалин та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неузгодженостей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 xml:space="preserve">, узагальнення практики </w:t>
            </w:r>
            <w:r w:rsidRPr="00A45E97">
              <w:rPr>
                <w:rFonts w:ascii="Times New Roman" w:hAnsi="Times New Roman"/>
                <w:sz w:val="28"/>
                <w:szCs w:val="28"/>
              </w:rPr>
              <w:lastRenderedPageBreak/>
              <w:t>застосування законодавства, розробляє пропозиції щодо його вдосконалення та забезпечення адаптації законодавства у сфері компетенції Експертної групи до законодавства Європейського Союзу, розробляє нормативно-правові акти у сфері компетенції Експертної групи.</w:t>
            </w:r>
          </w:p>
          <w:p w14:paraId="5E4E6510" w14:textId="2DBE518C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>) Готує відповіді на запити/звернення фізичних та юридичних осіб з питань, що знаходяться у межах компетенції Експертної групи.</w:t>
            </w:r>
          </w:p>
          <w:p w14:paraId="00880A0E" w14:textId="5604CEA1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>) Аналізує результати роботи Експертної групи, вживає заходів щодо усунення недоліків та закріплення позитивних тенденцій.</w:t>
            </w:r>
          </w:p>
          <w:p w14:paraId="7DF67C7F" w14:textId="40B8C790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 xml:space="preserve">) За дорученням керівництва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Мінветеранів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 xml:space="preserve"> представляє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Мінветеранів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 xml:space="preserve"> в органах виконавчої влади, органах місцевого самоврядування при обговоренні питань, що належать до компетенції Експертної групи.</w:t>
            </w:r>
          </w:p>
          <w:p w14:paraId="188AA724" w14:textId="12D2339A" w:rsidR="00A45E97" w:rsidRPr="00A45E97" w:rsidRDefault="00A45E97" w:rsidP="00A45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 xml:space="preserve">) Здійснює в межах компетенції погодження документів, в тому числі їх перевірку на граматичні та орфографічні помилки, правильність оформлення. Здійснює контроль за веденням діловодства в Експертній групі, збереженням документів, організовує роботу з документами відповідно до Інструкції з діловодства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Мінветеранів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10B2AD" w14:textId="27101BA2" w:rsidR="00A45E97" w:rsidRPr="00A45E97" w:rsidRDefault="00A45E97" w:rsidP="00A45E9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45E97">
              <w:rPr>
                <w:rFonts w:ascii="Times New Roman" w:hAnsi="Times New Roman"/>
                <w:sz w:val="28"/>
                <w:szCs w:val="28"/>
              </w:rPr>
              <w:t xml:space="preserve">) Виконує функції користувача Єдиного державного реєстру ветеранів війни щодо перегляду, моніторингу, звітності, </w:t>
            </w:r>
            <w:proofErr w:type="spellStart"/>
            <w:r w:rsidRPr="00A45E97">
              <w:rPr>
                <w:rFonts w:ascii="Times New Roman" w:hAnsi="Times New Roman"/>
                <w:sz w:val="28"/>
                <w:szCs w:val="28"/>
              </w:rPr>
              <w:t>модерації</w:t>
            </w:r>
            <w:proofErr w:type="spellEnd"/>
            <w:r w:rsidRPr="00A45E97">
              <w:rPr>
                <w:rFonts w:ascii="Times New Roman" w:hAnsi="Times New Roman"/>
                <w:sz w:val="28"/>
                <w:szCs w:val="28"/>
              </w:rPr>
              <w:t xml:space="preserve"> та корегування даних відповідно до компетенції Експертної групи.</w:t>
            </w:r>
          </w:p>
        </w:tc>
      </w:tr>
      <w:tr w:rsidR="00635AA7" w14:paraId="480BEA68" w14:textId="77777777" w:rsidTr="00A45E97">
        <w:tc>
          <w:tcPr>
            <w:tcW w:w="4106" w:type="dxa"/>
            <w:gridSpan w:val="2"/>
          </w:tcPr>
          <w:p w14:paraId="3C8B2610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5522" w:type="dxa"/>
          </w:tcPr>
          <w:p w14:paraId="414011C6" w14:textId="19DCD2B5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</w:t>
            </w:r>
            <w:r w:rsidR="00F2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93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A45E97">
        <w:tc>
          <w:tcPr>
            <w:tcW w:w="4106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522" w:type="dxa"/>
          </w:tcPr>
          <w:p w14:paraId="21AD9FD0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CD8B5F9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F41FF4" w14:paraId="5AF25AB9" w14:textId="77777777" w:rsidTr="00A45E97">
        <w:tc>
          <w:tcPr>
            <w:tcW w:w="4106" w:type="dxa"/>
            <w:gridSpan w:val="2"/>
          </w:tcPr>
          <w:p w14:paraId="182D2FA5" w14:textId="6FBA379A" w:rsidR="00F41FF4" w:rsidRPr="0056123E" w:rsidRDefault="00F41FF4" w:rsidP="00F41F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доборі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5522" w:type="dxa"/>
          </w:tcPr>
          <w:p w14:paraId="0E777C3F" w14:textId="77777777" w:rsidR="00F41FF4" w:rsidRPr="00544E0C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18E62C65" w14:textId="77777777" w:rsidR="00F41FF4" w:rsidRPr="00544E0C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5141D84F" w14:textId="77777777" w:rsidR="00F41FF4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61442B0" w14:textId="77777777" w:rsidR="00F41FF4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24F3AAC" w14:textId="77777777" w:rsidR="00F41FF4" w:rsidRPr="00544E0C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8A9F12" w14:textId="77777777" w:rsidR="00F41FF4" w:rsidRPr="00544E0C" w:rsidRDefault="00F41FF4" w:rsidP="00F41F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5052D0F" w14:textId="77777777" w:rsidR="00F41FF4" w:rsidRPr="00F41FF4" w:rsidRDefault="00F41FF4" w:rsidP="00F41F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Pr="00F41FF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629E8924" w14:textId="77777777" w:rsidR="00F41FF4" w:rsidRPr="00544E0C" w:rsidRDefault="00F41FF4" w:rsidP="00F41FF4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7C0503D0" w14:textId="77777777" w:rsidR="00DC77C0" w:rsidRDefault="00F41FF4" w:rsidP="00EE30C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14:paraId="4DC007A6" w14:textId="4266C973" w:rsidR="00F41FF4" w:rsidRPr="0056123E" w:rsidRDefault="00F41FF4" w:rsidP="00EE30C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EE3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D7A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proofErr w:type="spellStart"/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E0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 </w:t>
            </w:r>
            <w:proofErr w:type="gramStart"/>
            <w:r w:rsidR="004D7A41" w:rsidRPr="005E0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листопада </w:t>
            </w:r>
            <w:r w:rsidRPr="005E05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05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</w:t>
            </w:r>
            <w:proofErr w:type="gramEnd"/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635AA7" w14:paraId="5246B7B8" w14:textId="77777777" w:rsidTr="00A45E97">
        <w:tc>
          <w:tcPr>
            <w:tcW w:w="4106" w:type="dxa"/>
            <w:gridSpan w:val="2"/>
          </w:tcPr>
          <w:p w14:paraId="1E8F48DF" w14:textId="77777777" w:rsidR="00635AA7" w:rsidRPr="0056123E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proofErr w:type="gramEnd"/>
          </w:p>
        </w:tc>
        <w:tc>
          <w:tcPr>
            <w:tcW w:w="5522" w:type="dxa"/>
          </w:tcPr>
          <w:p w14:paraId="79EB486F" w14:textId="792F3117" w:rsidR="00635AA7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Платформа ZOOM</w:t>
            </w:r>
          </w:p>
        </w:tc>
      </w:tr>
      <w:tr w:rsidR="00831190" w14:paraId="54ABD240" w14:textId="77777777" w:rsidTr="00A45E97">
        <w:tc>
          <w:tcPr>
            <w:tcW w:w="4106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522" w:type="dxa"/>
          </w:tcPr>
          <w:p w14:paraId="23742473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77777777" w:rsidR="0056123E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063)227-10-55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29748A" w14:paraId="35D99683" w14:textId="77777777" w:rsidTr="00A45E97">
        <w:tc>
          <w:tcPr>
            <w:tcW w:w="4106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5522" w:type="dxa"/>
            <w:vAlign w:val="center"/>
          </w:tcPr>
          <w:p w14:paraId="58A46593" w14:textId="5935224B" w:rsidR="0029748A" w:rsidRPr="006F7864" w:rsidRDefault="00F41FF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14:paraId="0AC56286" w14:textId="77777777" w:rsidTr="00A45E97">
        <w:tc>
          <w:tcPr>
            <w:tcW w:w="4106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5522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A45E97">
        <w:tc>
          <w:tcPr>
            <w:tcW w:w="4106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5522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29748A" w14:paraId="3BFADD4C" w14:textId="77777777" w:rsidTr="00A45E97">
        <w:tc>
          <w:tcPr>
            <w:tcW w:w="4106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522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C43CAB" w14:paraId="6763BDA7" w14:textId="77777777" w:rsidTr="00A45E97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80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5522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A45E97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0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522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A45E97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80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522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A45E97">
        <w:tc>
          <w:tcPr>
            <w:tcW w:w="426" w:type="dxa"/>
          </w:tcPr>
          <w:p w14:paraId="4BF29FB4" w14:textId="23424B1E" w:rsidR="00C43CAB" w:rsidRPr="0056123E" w:rsidRDefault="00ED7E62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80" w:type="dxa"/>
          </w:tcPr>
          <w:p w14:paraId="35E5AC56" w14:textId="31FE49C4" w:rsidR="00C43CAB" w:rsidRPr="00F41FF4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FF4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522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A45E97">
        <w:tc>
          <w:tcPr>
            <w:tcW w:w="426" w:type="dxa"/>
          </w:tcPr>
          <w:p w14:paraId="3D8168D9" w14:textId="13C4DAF4" w:rsidR="00C43CAB" w:rsidRPr="0056123E" w:rsidRDefault="00ED7E62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C43CAB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0" w:type="dxa"/>
          </w:tcPr>
          <w:p w14:paraId="28A00F98" w14:textId="683D64B8" w:rsidR="00C43CAB" w:rsidRPr="00F41FF4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1FF4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522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41CC" w14:textId="77777777" w:rsidR="00B30013" w:rsidRDefault="00B30013" w:rsidP="00932660">
      <w:pPr>
        <w:spacing w:after="0" w:line="240" w:lineRule="auto"/>
      </w:pPr>
      <w:r>
        <w:separator/>
      </w:r>
    </w:p>
  </w:endnote>
  <w:endnote w:type="continuationSeparator" w:id="0">
    <w:p w14:paraId="574F73C8" w14:textId="77777777" w:rsidR="00B30013" w:rsidRDefault="00B30013" w:rsidP="009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6FA5" w14:textId="77777777" w:rsidR="00B30013" w:rsidRDefault="00B30013" w:rsidP="00932660">
      <w:pPr>
        <w:spacing w:after="0" w:line="240" w:lineRule="auto"/>
      </w:pPr>
      <w:r>
        <w:separator/>
      </w:r>
    </w:p>
  </w:footnote>
  <w:footnote w:type="continuationSeparator" w:id="0">
    <w:p w14:paraId="6AD1DBEE" w14:textId="77777777" w:rsidR="00B30013" w:rsidRDefault="00B30013" w:rsidP="0093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215799">
    <w:abstractNumId w:val="1"/>
  </w:num>
  <w:num w:numId="2" w16cid:durableId="1177110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A6324"/>
    <w:rsid w:val="00110DCC"/>
    <w:rsid w:val="00124CE6"/>
    <w:rsid w:val="001343F6"/>
    <w:rsid w:val="00160492"/>
    <w:rsid w:val="00177262"/>
    <w:rsid w:val="001E2A1A"/>
    <w:rsid w:val="001F64FD"/>
    <w:rsid w:val="0029748A"/>
    <w:rsid w:val="002D63C5"/>
    <w:rsid w:val="002F0162"/>
    <w:rsid w:val="0030511F"/>
    <w:rsid w:val="00334BF2"/>
    <w:rsid w:val="003B3C22"/>
    <w:rsid w:val="00462BC0"/>
    <w:rsid w:val="00497FEF"/>
    <w:rsid w:val="004B01E7"/>
    <w:rsid w:val="004D4FCB"/>
    <w:rsid w:val="004D7A41"/>
    <w:rsid w:val="004F6A7C"/>
    <w:rsid w:val="005151E5"/>
    <w:rsid w:val="0056123E"/>
    <w:rsid w:val="00566BD7"/>
    <w:rsid w:val="005971FA"/>
    <w:rsid w:val="005B255B"/>
    <w:rsid w:val="005D00E8"/>
    <w:rsid w:val="005E05B0"/>
    <w:rsid w:val="00635AA7"/>
    <w:rsid w:val="006C07B5"/>
    <w:rsid w:val="006E69D3"/>
    <w:rsid w:val="006F7864"/>
    <w:rsid w:val="00706FEB"/>
    <w:rsid w:val="007D5E5E"/>
    <w:rsid w:val="007F0487"/>
    <w:rsid w:val="007F14F8"/>
    <w:rsid w:val="00831190"/>
    <w:rsid w:val="00926827"/>
    <w:rsid w:val="00932660"/>
    <w:rsid w:val="0099358E"/>
    <w:rsid w:val="009B2E32"/>
    <w:rsid w:val="009F7E5D"/>
    <w:rsid w:val="00A22F87"/>
    <w:rsid w:val="00A3390B"/>
    <w:rsid w:val="00A35162"/>
    <w:rsid w:val="00A45E97"/>
    <w:rsid w:val="00A46610"/>
    <w:rsid w:val="00A952F6"/>
    <w:rsid w:val="00B0229F"/>
    <w:rsid w:val="00B07E81"/>
    <w:rsid w:val="00B2055D"/>
    <w:rsid w:val="00B20CB7"/>
    <w:rsid w:val="00B30013"/>
    <w:rsid w:val="00B85711"/>
    <w:rsid w:val="00BB00CF"/>
    <w:rsid w:val="00BC5194"/>
    <w:rsid w:val="00C1564B"/>
    <w:rsid w:val="00C40412"/>
    <w:rsid w:val="00C43CAB"/>
    <w:rsid w:val="00D275E2"/>
    <w:rsid w:val="00DC77C0"/>
    <w:rsid w:val="00DE17B9"/>
    <w:rsid w:val="00ED7E62"/>
    <w:rsid w:val="00EE30CC"/>
    <w:rsid w:val="00EF195F"/>
    <w:rsid w:val="00F24D35"/>
    <w:rsid w:val="00F41FF4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header"/>
    <w:basedOn w:val="a2"/>
    <w:link w:val="ae"/>
    <w:uiPriority w:val="99"/>
    <w:unhideWhenUsed/>
    <w:rsid w:val="009326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3"/>
    <w:link w:val="ad"/>
    <w:uiPriority w:val="99"/>
    <w:rsid w:val="00932660"/>
  </w:style>
  <w:style w:type="paragraph" w:styleId="af">
    <w:name w:val="footer"/>
    <w:basedOn w:val="a2"/>
    <w:link w:val="af0"/>
    <w:uiPriority w:val="99"/>
    <w:unhideWhenUsed/>
    <w:rsid w:val="009326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3"/>
    <w:link w:val="af"/>
    <w:uiPriority w:val="99"/>
    <w:rsid w:val="0093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mv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8D79-815F-4DA8-98A7-45902979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7</cp:revision>
  <dcterms:created xsi:type="dcterms:W3CDTF">2022-09-16T06:39:00Z</dcterms:created>
  <dcterms:modified xsi:type="dcterms:W3CDTF">2022-11-16T12:10:00Z</dcterms:modified>
</cp:coreProperties>
</file>