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52FB" w14:textId="7A9C053F" w:rsidR="000D029A" w:rsidRPr="00B01934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 w:rsidR="00E73834">
        <w:rPr>
          <w:bCs/>
          <w:color w:val="303030"/>
          <w:sz w:val="22"/>
          <w:szCs w:val="22"/>
        </w:rPr>
        <w:t>2</w:t>
      </w:r>
    </w:p>
    <w:p w14:paraId="083633D7" w14:textId="77777777" w:rsidR="000D029A" w:rsidRPr="00B01934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0076ADB3" w14:textId="77777777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18AA59F6" w:rsidR="00635AA7" w:rsidRPr="003B3C22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bCs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B2055D">
        <w:rPr>
          <w:rStyle w:val="fontstyle01"/>
          <w:b w:val="0"/>
          <w:sz w:val="28"/>
          <w:szCs w:val="28"/>
        </w:rPr>
        <w:t>Б</w:t>
      </w:r>
      <w:r w:rsidRPr="00A952F6">
        <w:rPr>
          <w:rStyle w:val="fontstyle01"/>
          <w:b w:val="0"/>
          <w:sz w:val="28"/>
          <w:szCs w:val="28"/>
        </w:rPr>
        <w:t>»</w:t>
      </w:r>
      <w:r w:rsidRPr="00A952F6">
        <w:rPr>
          <w:b/>
          <w:sz w:val="28"/>
          <w:szCs w:val="28"/>
        </w:rPr>
        <w:t xml:space="preserve"> </w:t>
      </w:r>
      <w:r w:rsidR="003B3C22" w:rsidRPr="003B3C22">
        <w:rPr>
          <w:rStyle w:val="fontstyle01"/>
          <w:b w:val="0"/>
          <w:bCs w:val="0"/>
          <w:sz w:val="28"/>
          <w:szCs w:val="28"/>
        </w:rPr>
        <w:t xml:space="preserve">генерального директора Директорату цифрового розвитку, цифрових трансформацій і </w:t>
      </w:r>
      <w:proofErr w:type="spellStart"/>
      <w:r w:rsidR="003B3C22" w:rsidRPr="003B3C22">
        <w:rPr>
          <w:rStyle w:val="fontstyle01"/>
          <w:b w:val="0"/>
          <w:bCs w:val="0"/>
          <w:sz w:val="28"/>
          <w:szCs w:val="28"/>
        </w:rPr>
        <w:t>цифровізації</w:t>
      </w:r>
      <w:proofErr w:type="spellEnd"/>
      <w:r w:rsidR="003B3C22" w:rsidRPr="003B3C22">
        <w:rPr>
          <w:rStyle w:val="fontstyle01"/>
          <w:b w:val="0"/>
          <w:bCs w:val="0"/>
          <w:sz w:val="28"/>
          <w:szCs w:val="28"/>
        </w:rPr>
        <w:t xml:space="preserve"> </w:t>
      </w:r>
      <w:r w:rsidRPr="003B3C22">
        <w:rPr>
          <w:rStyle w:val="fontstyle01"/>
          <w:b w:val="0"/>
          <w:bCs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3B3C22" w:rsidRDefault="00160492">
      <w:pPr>
        <w:rPr>
          <w:rStyle w:val="fontstyle01"/>
          <w:rFonts w:eastAsia="Times New Roman" w:cs="Times New Roman"/>
          <w:b w:val="0"/>
          <w:bCs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531"/>
        <w:gridCol w:w="4671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B705CA" w14:paraId="15A380A6" w14:textId="77777777" w:rsidTr="006951B5">
        <w:tc>
          <w:tcPr>
            <w:tcW w:w="4957" w:type="dxa"/>
            <w:gridSpan w:val="2"/>
          </w:tcPr>
          <w:p w14:paraId="59B64F65" w14:textId="77777777" w:rsidR="00B705CA" w:rsidRPr="0056123E" w:rsidRDefault="00B705CA" w:rsidP="00B705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671" w:type="dxa"/>
            <w:vAlign w:val="center"/>
          </w:tcPr>
          <w:p w14:paraId="7553B193" w14:textId="77777777" w:rsidR="00B705CA" w:rsidRPr="00B705CA" w:rsidRDefault="00B705CA" w:rsidP="00B7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Здійснює керівництво та організацію роботи Директорату:</w:t>
            </w:r>
          </w:p>
          <w:p w14:paraId="26D04B04" w14:textId="77777777" w:rsidR="00B705CA" w:rsidRPr="00B705CA" w:rsidRDefault="00B705CA" w:rsidP="00B705CA">
            <w:pPr>
              <w:numPr>
                <w:ilvl w:val="0"/>
                <w:numId w:val="3"/>
              </w:numPr>
              <w:ind w:left="320" w:hanging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забезпечує виконання завдань і функцій, покладених на Директорат;</w:t>
            </w:r>
          </w:p>
          <w:p w14:paraId="1FDAA09D" w14:textId="77777777" w:rsidR="00B705CA" w:rsidRPr="00B705CA" w:rsidRDefault="00B705CA" w:rsidP="00B705CA">
            <w:pPr>
              <w:numPr>
                <w:ilvl w:val="0"/>
                <w:numId w:val="3"/>
              </w:numPr>
              <w:ind w:left="320" w:hanging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забезпечує виконання плану роботи Директорату та плану роботи Міністерства, що стосується роботи Директорату.</w:t>
            </w:r>
          </w:p>
          <w:p w14:paraId="21505771" w14:textId="77777777" w:rsidR="00B705CA" w:rsidRPr="00B705CA" w:rsidRDefault="00B705CA" w:rsidP="00B705CA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Організовує і координує підготовку та опрацювання проектів рішень і документів з питань, що належать до компетенції </w:t>
            </w:r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Директорату.</w:t>
            </w:r>
          </w:p>
          <w:p w14:paraId="22374A91" w14:textId="77777777" w:rsidR="00B705CA" w:rsidRPr="00B705CA" w:rsidRDefault="00B705CA" w:rsidP="00B705CA">
            <w:pPr>
              <w:ind w:left="4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Організовує та контролює  безперебійне функціонування </w:t>
            </w:r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реєстру ветеранів війни</w:t>
            </w:r>
            <w:r w:rsidRPr="00B705C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та реєстру учасників АТО/ООС.</w:t>
            </w:r>
          </w:p>
          <w:p w14:paraId="3E345F36" w14:textId="77777777" w:rsidR="00B705CA" w:rsidRPr="00B705CA" w:rsidRDefault="00B705CA" w:rsidP="00B705CA">
            <w:pPr>
              <w:ind w:left="4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Забезпечує взаємодію з іншими структурними підрозділами Міністерства.</w:t>
            </w:r>
          </w:p>
          <w:p w14:paraId="7A357FD8" w14:textId="77777777" w:rsidR="00B705CA" w:rsidRPr="00B705CA" w:rsidRDefault="00B705CA" w:rsidP="00B705CA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</w:t>
            </w:r>
            <w:proofErr w:type="spellStart"/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кіберзахист</w:t>
            </w:r>
            <w:proofErr w:type="spellEnd"/>
            <w:r w:rsidRPr="00B705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кібербезпеку</w:t>
            </w:r>
            <w:proofErr w:type="spellEnd"/>
            <w:r w:rsidRPr="00B705CA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інформаційних технологій вузлів інформаційно-телекомунікаційної системи Міністерства, захист інформації в ІТС, контролює стан безпеки інформації та аналізує випадки порушення стану безпеки.</w:t>
            </w:r>
          </w:p>
          <w:p w14:paraId="71766A84" w14:textId="77777777" w:rsidR="00B705CA" w:rsidRPr="00B705CA" w:rsidRDefault="00B705CA" w:rsidP="00B705CA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Здійснює контроль виконання користувачами вимог нормативно-правових актів і розпорядчих документів із захисту інформації в головному управлінні та проводить контрольні перевірки їх виконання.</w:t>
            </w:r>
          </w:p>
          <w:p w14:paraId="66E13D44" w14:textId="77777777" w:rsidR="00B705CA" w:rsidRPr="00B705CA" w:rsidRDefault="00B705CA" w:rsidP="00B705CA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Організовує та координує заходи щодо забезпечення цілісності, збереження та ефективного використання інформації електронних реєстрів, баз даних та підсистем інформаційно-телекомунікаційної системи, що функціонують в Міністерстві.</w:t>
            </w:r>
          </w:p>
          <w:p w14:paraId="69F84885" w14:textId="77777777" w:rsidR="00B705CA" w:rsidRPr="00B705CA" w:rsidRDefault="00B705CA" w:rsidP="00B705CA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Координує та контролює дотримання законодавства про інформацію, доступ до публічної інформації, захисту інформації в інформаційно-телекомунікаційній системі та захисту персональних даних при їх обробці.</w:t>
            </w:r>
          </w:p>
          <w:p w14:paraId="4210B2AD" w14:textId="750308F4" w:rsidR="00B705CA" w:rsidRPr="00B705CA" w:rsidRDefault="00B705CA" w:rsidP="00B705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5CA">
              <w:rPr>
                <w:rFonts w:ascii="Times New Roman" w:hAnsi="Times New Roman" w:cs="Times New Roman"/>
                <w:sz w:val="28"/>
                <w:szCs w:val="28"/>
              </w:rPr>
              <w:t>Організовує та контролює роботу зі створення і використання Комплексної системи захисту інформації на всіх етапах життєвого циклу автоматизованих систем.</w:t>
            </w:r>
          </w:p>
        </w:tc>
      </w:tr>
      <w:tr w:rsidR="00635AA7" w14:paraId="480BEA68" w14:textId="77777777" w:rsidTr="00215F31">
        <w:tc>
          <w:tcPr>
            <w:tcW w:w="4957" w:type="dxa"/>
            <w:gridSpan w:val="2"/>
          </w:tcPr>
          <w:p w14:paraId="3C8B2610" w14:textId="77777777" w:rsidR="00635AA7" w:rsidRPr="0056123E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4671" w:type="dxa"/>
          </w:tcPr>
          <w:p w14:paraId="414011C6" w14:textId="07A60BF9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</w:t>
            </w:r>
            <w:r w:rsidR="00E73834" w:rsidRPr="00E73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21100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грн.,</w:t>
            </w:r>
          </w:p>
          <w:p w14:paraId="51F6AA3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Закону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службу»; </w:t>
            </w:r>
          </w:p>
          <w:p w14:paraId="7EED4FF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окладу за ранг державного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постанови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2017 року № 15 «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71223303" w14:textId="3478AA0D" w:rsidR="00635AA7" w:rsidRPr="0056123E" w:rsidRDefault="00635AA7" w:rsidP="00DE17B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62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215F31">
        <w:tc>
          <w:tcPr>
            <w:tcW w:w="4957" w:type="dxa"/>
            <w:gridSpan w:val="2"/>
          </w:tcPr>
          <w:p w14:paraId="0C2C7C6A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4671" w:type="dxa"/>
          </w:tcPr>
          <w:p w14:paraId="1CD8B5F9" w14:textId="3445B494" w:rsidR="00635AA7" w:rsidRPr="0056123E" w:rsidRDefault="00C80026" w:rsidP="00C8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спливу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дванадцяти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скасування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</w:p>
        </w:tc>
      </w:tr>
      <w:tr w:rsidR="00635AA7" w14:paraId="5AF25AB9" w14:textId="77777777" w:rsidTr="00215F31">
        <w:tc>
          <w:tcPr>
            <w:tcW w:w="4957" w:type="dxa"/>
            <w:gridSpan w:val="2"/>
          </w:tcPr>
          <w:p w14:paraId="182D2FA5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стану, в тому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адреса та строк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</w:p>
        </w:tc>
        <w:tc>
          <w:tcPr>
            <w:tcW w:w="4671" w:type="dxa"/>
          </w:tcPr>
          <w:p w14:paraId="18898BBC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FC26703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довільної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резюме за формою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 Порядку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2016 року № 246; </w:t>
            </w:r>
          </w:p>
          <w:p w14:paraId="0FF6D561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заповнена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особова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картка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наказом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агентства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 року № 77-20; </w:t>
            </w:r>
          </w:p>
          <w:p w14:paraId="142078E9" w14:textId="77777777" w:rsidR="00DE17B9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громадянства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0B64A450" w14:textId="3CCB415C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2F003BC6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EF195F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9DD5B30" w14:textId="769A7082" w:rsidR="00EF195F" w:rsidRPr="002F0162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1190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2F0162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31190" w:rsidRPr="0056123E" w:rsidRDefault="00831190" w:rsidP="0056123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76185966" w14:textId="77777777" w:rsidR="00EF3ACE" w:rsidRPr="00303446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14:paraId="1F2A9AF6" w14:textId="14E688F0" w:rsidR="00EF3ACE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4D3516" w:rsidRPr="004D3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04 </w:t>
            </w:r>
            <w:proofErr w:type="spellStart"/>
            <w:r w:rsidR="00E73834" w:rsidRPr="004D3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="00E73834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 року </w:t>
            </w:r>
          </w:p>
          <w:p w14:paraId="4DC007A6" w14:textId="55ADFF5E" w:rsidR="00831190" w:rsidRPr="0056123E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(до </w:t>
            </w:r>
            <w:r w:rsidR="00C80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D3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76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год. </w:t>
            </w:r>
            <w:r w:rsidR="00756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76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</w:tr>
      <w:tr w:rsidR="00F77839" w14:paraId="5246B7B8" w14:textId="77777777" w:rsidTr="00215F31">
        <w:tc>
          <w:tcPr>
            <w:tcW w:w="4957" w:type="dxa"/>
            <w:gridSpan w:val="2"/>
          </w:tcPr>
          <w:p w14:paraId="1E8F48DF" w14:textId="0936FDC5" w:rsidR="00F77839" w:rsidRPr="0056123E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 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уповноваженою особою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</w:tc>
        <w:tc>
          <w:tcPr>
            <w:tcW w:w="4671" w:type="dxa"/>
          </w:tcPr>
          <w:p w14:paraId="79EB486F" w14:textId="57633F90" w:rsidR="00F77839" w:rsidRPr="0056123E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831190" w14:paraId="54ABD240" w14:textId="77777777" w:rsidTr="00215F31">
        <w:tc>
          <w:tcPr>
            <w:tcW w:w="4957" w:type="dxa"/>
            <w:gridSpan w:val="2"/>
          </w:tcPr>
          <w:p w14:paraId="7E02EF2C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  </w:t>
            </w:r>
          </w:p>
          <w:p w14:paraId="519E6950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номер телефону та адреса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особи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453B057E" w14:textId="77777777" w:rsidR="00831190" w:rsidRPr="0056123E" w:rsidRDefault="00FF345B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4671" w:type="dxa"/>
          </w:tcPr>
          <w:p w14:paraId="39A7122A" w14:textId="7459A6B2" w:rsid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="00E73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E5D0356" w14:textId="3BC1311C" w:rsidR="00E73834" w:rsidRPr="0056123E" w:rsidRDefault="00E73834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Бражевська Оксана Леонідівна</w:t>
            </w:r>
          </w:p>
          <w:p w14:paraId="5970AC8C" w14:textId="056A384F" w:rsidR="0056123E" w:rsidRPr="00F77839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</w:t>
            </w:r>
            <w:r w:rsidR="00F778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778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4E8E0A" w14:textId="52986826" w:rsidR="00831190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56123E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29748A" w14:paraId="35D99683" w14:textId="77777777" w:rsidTr="00215F31">
        <w:tc>
          <w:tcPr>
            <w:tcW w:w="4957" w:type="dxa"/>
            <w:gridSpan w:val="2"/>
          </w:tcPr>
          <w:p w14:paraId="571841E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4671" w:type="dxa"/>
            <w:vAlign w:val="center"/>
          </w:tcPr>
          <w:p w14:paraId="58A46593" w14:textId="3C2EDAAE" w:rsidR="0029748A" w:rsidRPr="006F7864" w:rsidRDefault="006F7864" w:rsidP="006F7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– не нижче магістра</w:t>
            </w:r>
          </w:p>
        </w:tc>
      </w:tr>
      <w:tr w:rsidR="0029748A" w14:paraId="0AC56286" w14:textId="77777777" w:rsidTr="00215F31">
        <w:tc>
          <w:tcPr>
            <w:tcW w:w="4957" w:type="dxa"/>
            <w:gridSpan w:val="2"/>
          </w:tcPr>
          <w:p w14:paraId="776FFED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4671" w:type="dxa"/>
            <w:vAlign w:val="center"/>
          </w:tcPr>
          <w:p w14:paraId="1E8FB953" w14:textId="7C8757E1" w:rsidR="0029748A" w:rsidRPr="0056123E" w:rsidRDefault="004D4FC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232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14:paraId="05521984" w14:textId="77777777" w:rsidTr="00215F31">
        <w:tc>
          <w:tcPr>
            <w:tcW w:w="4957" w:type="dxa"/>
            <w:gridSpan w:val="2"/>
          </w:tcPr>
          <w:p w14:paraId="51615917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державною  мовою</w:t>
            </w:r>
            <w:proofErr w:type="gramEnd"/>
          </w:p>
        </w:tc>
        <w:tc>
          <w:tcPr>
            <w:tcW w:w="4671" w:type="dxa"/>
          </w:tcPr>
          <w:p w14:paraId="7F30BD68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мовою.</w:t>
            </w:r>
          </w:p>
          <w:p w14:paraId="0BDF2A15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копію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Державного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(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витяг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реєстру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мовою),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підтверджує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визначений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Національною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комісією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стандартів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місяців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дня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припинення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скасування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стану.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разі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неподання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службовцем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звільняється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займаної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робочих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1EA399DB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29748A" w14:paraId="3BFADD4C" w14:textId="77777777" w:rsidTr="00215F31">
        <w:tc>
          <w:tcPr>
            <w:tcW w:w="4957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4671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C43CAB" w14:paraId="6763BDA7" w14:textId="77777777" w:rsidTr="00215F31">
        <w:tc>
          <w:tcPr>
            <w:tcW w:w="426" w:type="dxa"/>
          </w:tcPr>
          <w:p w14:paraId="22D5B781" w14:textId="3DEC5EE7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531" w:type="dxa"/>
          </w:tcPr>
          <w:p w14:paraId="7BED9C83" w14:textId="3F6BC3FD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4671" w:type="dxa"/>
          </w:tcPr>
          <w:p w14:paraId="59C41017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51AA205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6A694BA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FA45A1E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формлення) пропозицій та рішень</w:t>
            </w:r>
          </w:p>
          <w:p w14:paraId="316AC065" w14:textId="244A845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5A0F967A" w14:textId="77777777" w:rsidTr="00215F31">
        <w:tc>
          <w:tcPr>
            <w:tcW w:w="426" w:type="dxa"/>
          </w:tcPr>
          <w:p w14:paraId="792AD73C" w14:textId="61C29B50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31" w:type="dxa"/>
          </w:tcPr>
          <w:p w14:paraId="7B9006A3" w14:textId="1646839C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4671" w:type="dxa"/>
          </w:tcPr>
          <w:p w14:paraId="1CAF51A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CDCC18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0BF7FDB5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робити коректні висновки</w:t>
            </w:r>
          </w:p>
          <w:p w14:paraId="5F5BA681" w14:textId="2A33B4E4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601B9AAA" w14:textId="77777777" w:rsidTr="00215F31">
        <w:tc>
          <w:tcPr>
            <w:tcW w:w="426" w:type="dxa"/>
          </w:tcPr>
          <w:p w14:paraId="58B9D7C4" w14:textId="6EAE798F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531" w:type="dxa"/>
          </w:tcPr>
          <w:p w14:paraId="6C975DA1" w14:textId="6D70F1D1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4671" w:type="dxa"/>
          </w:tcPr>
          <w:p w14:paraId="2B9BB60D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0FA3E1CC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1D1A171E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CF5A2B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4670A8B0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ьність за виконання своїх задач</w:t>
            </w:r>
          </w:p>
          <w:p w14:paraId="05EFEB1E" w14:textId="20F9D637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772A15F1" w14:textId="77777777" w:rsidTr="00215F31">
        <w:tc>
          <w:tcPr>
            <w:tcW w:w="426" w:type="dxa"/>
          </w:tcPr>
          <w:p w14:paraId="4BF29FB4" w14:textId="4ACDD3C6" w:rsidR="00C43CAB" w:rsidRPr="0056123E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531" w:type="dxa"/>
          </w:tcPr>
          <w:p w14:paraId="35E5AC56" w14:textId="31FE49C4" w:rsidR="00C43CAB" w:rsidRPr="00F77839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7839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4671" w:type="dxa"/>
          </w:tcPr>
          <w:p w14:paraId="0360AD4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2EE39AA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здатність ефективно взаємодіяти, дослухатися,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мати та викладати думку, чітко висловлюватися (усно та письмово);</w:t>
            </w:r>
          </w:p>
          <w:p w14:paraId="6CB03B0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 - готовність ділитися досвідом та ідеями, відкритість у обміні інформацією;</w:t>
            </w:r>
          </w:p>
          <w:p w14:paraId="3FD45C65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50E97006" w14:textId="77777777" w:rsidR="00C43CAB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нтів та послідовної комунікації</w:t>
            </w:r>
          </w:p>
          <w:p w14:paraId="471120F4" w14:textId="77777777" w:rsidR="00C43CAB" w:rsidRPr="0056123E" w:rsidRDefault="00C43CAB" w:rsidP="00C43CA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C43CAB" w14:paraId="01BC7F9A" w14:textId="77777777" w:rsidTr="00215F31">
        <w:tc>
          <w:tcPr>
            <w:tcW w:w="426" w:type="dxa"/>
          </w:tcPr>
          <w:p w14:paraId="3D8168D9" w14:textId="664398AB" w:rsidR="00C43CAB" w:rsidRPr="0056123E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C43CAB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1" w:type="dxa"/>
          </w:tcPr>
          <w:p w14:paraId="28A00F98" w14:textId="683D64B8" w:rsidR="00C43CAB" w:rsidRPr="00F77839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F77839">
              <w:rPr>
                <w:rFonts w:ascii="Times New Roman" w:hAnsi="Times New Roman" w:cs="Times New Roman"/>
                <w:bCs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4671" w:type="dxa"/>
          </w:tcPr>
          <w:p w14:paraId="43C57EA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0A97BD8F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A4FCCF8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1F830DFE" w14:textId="164DDA8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50B44FE3"/>
    <w:multiLevelType w:val="hybridMultilevel"/>
    <w:tmpl w:val="432EC5F0"/>
    <w:lvl w:ilvl="0" w:tplc="616E1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1876727">
    <w:abstractNumId w:val="2"/>
  </w:num>
  <w:num w:numId="2" w16cid:durableId="44874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94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6090A"/>
    <w:rsid w:val="000A6324"/>
    <w:rsid w:val="000D029A"/>
    <w:rsid w:val="00110DCC"/>
    <w:rsid w:val="00124CE6"/>
    <w:rsid w:val="00160492"/>
    <w:rsid w:val="00177262"/>
    <w:rsid w:val="001E2A1A"/>
    <w:rsid w:val="001F64FD"/>
    <w:rsid w:val="00215394"/>
    <w:rsid w:val="00215F31"/>
    <w:rsid w:val="00276861"/>
    <w:rsid w:val="0029748A"/>
    <w:rsid w:val="002F0162"/>
    <w:rsid w:val="003B3C22"/>
    <w:rsid w:val="00462BC0"/>
    <w:rsid w:val="00497FEF"/>
    <w:rsid w:val="004D3516"/>
    <w:rsid w:val="004D4FCB"/>
    <w:rsid w:val="004F6A7C"/>
    <w:rsid w:val="005151E5"/>
    <w:rsid w:val="0056123E"/>
    <w:rsid w:val="00566BD7"/>
    <w:rsid w:val="005971FA"/>
    <w:rsid w:val="005B255B"/>
    <w:rsid w:val="00635AA7"/>
    <w:rsid w:val="00675717"/>
    <w:rsid w:val="006C07B5"/>
    <w:rsid w:val="006F7864"/>
    <w:rsid w:val="00706FEB"/>
    <w:rsid w:val="0075674D"/>
    <w:rsid w:val="007F0487"/>
    <w:rsid w:val="00831190"/>
    <w:rsid w:val="00926827"/>
    <w:rsid w:val="0099358E"/>
    <w:rsid w:val="009F7E5D"/>
    <w:rsid w:val="00A22F87"/>
    <w:rsid w:val="00A3390B"/>
    <w:rsid w:val="00A952F6"/>
    <w:rsid w:val="00B0229F"/>
    <w:rsid w:val="00B07E81"/>
    <w:rsid w:val="00B2055D"/>
    <w:rsid w:val="00B705CA"/>
    <w:rsid w:val="00B85711"/>
    <w:rsid w:val="00BB00CF"/>
    <w:rsid w:val="00C02175"/>
    <w:rsid w:val="00C1564B"/>
    <w:rsid w:val="00C40412"/>
    <w:rsid w:val="00C43CAB"/>
    <w:rsid w:val="00C80026"/>
    <w:rsid w:val="00D275E2"/>
    <w:rsid w:val="00DE17B9"/>
    <w:rsid w:val="00E73834"/>
    <w:rsid w:val="00EF195F"/>
    <w:rsid w:val="00EF3ACE"/>
    <w:rsid w:val="00F77839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99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1AB-F962-405D-A370-617328A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3836</Words>
  <Characters>2187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7</cp:revision>
  <dcterms:created xsi:type="dcterms:W3CDTF">2022-08-01T12:38:00Z</dcterms:created>
  <dcterms:modified xsi:type="dcterms:W3CDTF">2022-08-02T07:34:00Z</dcterms:modified>
</cp:coreProperties>
</file>