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9957F" w14:textId="624CB337" w:rsidR="005B5560" w:rsidRPr="005B5560" w:rsidRDefault="005B5560" w:rsidP="005B5560">
      <w:pPr>
        <w:jc w:val="right"/>
        <w:rPr>
          <w:rFonts w:eastAsia="Times New Roman"/>
          <w:sz w:val="28"/>
          <w:szCs w:val="28"/>
          <w:lang w:val="uk-UA" w:eastAsia="uk-UA"/>
        </w:rPr>
      </w:pPr>
      <w:r w:rsidRPr="005B5560">
        <w:rPr>
          <w:rFonts w:eastAsia="Times New Roman"/>
          <w:sz w:val="28"/>
          <w:szCs w:val="28"/>
          <w:lang w:val="uk-UA" w:eastAsia="uk-UA"/>
        </w:rPr>
        <w:t>Про</w:t>
      </w:r>
      <w:r w:rsidR="00116093">
        <w:rPr>
          <w:rFonts w:eastAsia="Times New Roman"/>
          <w:sz w:val="28"/>
          <w:szCs w:val="28"/>
          <w:lang w:val="uk-UA" w:eastAsia="uk-UA"/>
        </w:rPr>
        <w:t>е</w:t>
      </w:r>
      <w:r w:rsidRPr="005B5560">
        <w:rPr>
          <w:rFonts w:eastAsia="Times New Roman"/>
          <w:sz w:val="28"/>
          <w:szCs w:val="28"/>
          <w:lang w:val="uk-UA" w:eastAsia="uk-UA"/>
        </w:rPr>
        <w:t>кт</w:t>
      </w:r>
    </w:p>
    <w:p w14:paraId="7BF8F9FB" w14:textId="77777777" w:rsidR="005B5560" w:rsidRPr="005B5560" w:rsidRDefault="005B5560" w:rsidP="005B5560">
      <w:pPr>
        <w:jc w:val="center"/>
        <w:rPr>
          <w:rFonts w:eastAsia="Times New Roman"/>
          <w:sz w:val="32"/>
          <w:szCs w:val="32"/>
          <w:lang w:val="uk-UA" w:eastAsia="uk-UA"/>
        </w:rPr>
      </w:pPr>
      <w:r w:rsidRPr="005B5560">
        <w:rPr>
          <w:rFonts w:eastAsia="Times New Roman"/>
          <w:noProof/>
          <w:sz w:val="20"/>
          <w:szCs w:val="20"/>
        </w:rPr>
        <w:drawing>
          <wp:inline distT="0" distB="0" distL="0" distR="0" wp14:anchorId="1D40A774" wp14:editId="5464C483">
            <wp:extent cx="533400" cy="714375"/>
            <wp:effectExtent l="0" t="0" r="0"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p w14:paraId="199B1204" w14:textId="77777777" w:rsidR="005B5560" w:rsidRPr="005B5560" w:rsidRDefault="005B5560" w:rsidP="005B5560">
      <w:pPr>
        <w:jc w:val="right"/>
        <w:rPr>
          <w:rFonts w:eastAsia="Times New Roman"/>
          <w:lang w:val="uk-UA" w:eastAsia="uk-UA"/>
        </w:rPr>
      </w:pPr>
    </w:p>
    <w:p w14:paraId="6D0ED26E" w14:textId="77777777" w:rsidR="005B5560" w:rsidRPr="005B5560" w:rsidRDefault="005B5560" w:rsidP="005B5560">
      <w:pPr>
        <w:spacing w:line="240" w:lineRule="atLeast"/>
        <w:jc w:val="center"/>
        <w:rPr>
          <w:rFonts w:eastAsia="Times New Roman"/>
          <w:b/>
          <w:iCs/>
          <w:sz w:val="32"/>
          <w:szCs w:val="32"/>
          <w:lang w:val="uk-UA" w:eastAsia="uk-UA"/>
        </w:rPr>
      </w:pPr>
      <w:r w:rsidRPr="005B5560">
        <w:rPr>
          <w:rFonts w:eastAsia="Times New Roman"/>
          <w:b/>
          <w:iCs/>
          <w:sz w:val="32"/>
          <w:szCs w:val="32"/>
          <w:lang w:val="uk-UA" w:eastAsia="uk-UA"/>
        </w:rPr>
        <w:t>КАБІНЕТ МІНІСТРІВ УКРАЇНИ</w:t>
      </w:r>
    </w:p>
    <w:p w14:paraId="6CABC1E4" w14:textId="77777777" w:rsidR="005B5560" w:rsidRPr="005B5560" w:rsidRDefault="005B5560" w:rsidP="005B5560">
      <w:pPr>
        <w:spacing w:line="240" w:lineRule="atLeast"/>
        <w:jc w:val="center"/>
        <w:rPr>
          <w:rFonts w:eastAsia="Times New Roman"/>
          <w:b/>
          <w:iCs/>
          <w:sz w:val="16"/>
          <w:szCs w:val="16"/>
          <w:lang w:val="uk-UA" w:eastAsia="uk-UA"/>
        </w:rPr>
      </w:pPr>
    </w:p>
    <w:p w14:paraId="143A3274" w14:textId="77777777" w:rsidR="005B5560" w:rsidRPr="005B5560" w:rsidRDefault="005B5560" w:rsidP="005B5560">
      <w:pPr>
        <w:spacing w:line="240" w:lineRule="atLeast"/>
        <w:jc w:val="center"/>
        <w:rPr>
          <w:rFonts w:eastAsia="Times New Roman"/>
          <w:b/>
          <w:iCs/>
          <w:sz w:val="32"/>
          <w:szCs w:val="32"/>
          <w:lang w:val="uk-UA" w:eastAsia="uk-UA"/>
        </w:rPr>
      </w:pPr>
      <w:r w:rsidRPr="005B5560">
        <w:rPr>
          <w:rFonts w:eastAsia="Times New Roman"/>
          <w:b/>
          <w:iCs/>
          <w:sz w:val="32"/>
          <w:szCs w:val="32"/>
          <w:lang w:val="uk-UA" w:eastAsia="uk-UA"/>
        </w:rPr>
        <w:t>ПОСТАНОВА</w:t>
      </w:r>
    </w:p>
    <w:p w14:paraId="17AE51E7" w14:textId="77777777" w:rsidR="005B5560" w:rsidRPr="005B5560" w:rsidRDefault="005B5560" w:rsidP="005B5560">
      <w:pPr>
        <w:spacing w:line="240" w:lineRule="atLeast"/>
        <w:jc w:val="center"/>
        <w:rPr>
          <w:rFonts w:eastAsia="Times New Roman"/>
          <w:b/>
          <w:iCs/>
          <w:sz w:val="28"/>
          <w:szCs w:val="28"/>
          <w:lang w:val="uk-UA" w:eastAsia="uk-UA"/>
        </w:rPr>
      </w:pPr>
    </w:p>
    <w:p w14:paraId="1588C285" w14:textId="3C35271B" w:rsidR="005B5560" w:rsidRPr="005B5560" w:rsidRDefault="005B5560" w:rsidP="005B5560">
      <w:pPr>
        <w:spacing w:line="240" w:lineRule="atLeast"/>
        <w:jc w:val="center"/>
        <w:rPr>
          <w:rFonts w:eastAsia="Times New Roman"/>
          <w:iCs/>
          <w:sz w:val="28"/>
          <w:szCs w:val="28"/>
          <w:lang w:val="uk-UA" w:eastAsia="uk-UA"/>
        </w:rPr>
      </w:pPr>
      <w:r w:rsidRPr="005B5560">
        <w:rPr>
          <w:rFonts w:eastAsia="Times New Roman"/>
          <w:iCs/>
          <w:sz w:val="28"/>
          <w:szCs w:val="28"/>
          <w:lang w:val="uk-UA" w:eastAsia="uk-UA"/>
        </w:rPr>
        <w:t>від                                 20</w:t>
      </w:r>
      <w:r w:rsidRPr="005B5560">
        <w:rPr>
          <w:rFonts w:eastAsia="Times New Roman"/>
          <w:iCs/>
          <w:sz w:val="28"/>
          <w:szCs w:val="28"/>
          <w:lang w:eastAsia="uk-UA"/>
        </w:rPr>
        <w:t>2</w:t>
      </w:r>
      <w:r>
        <w:rPr>
          <w:rFonts w:eastAsia="Times New Roman"/>
          <w:iCs/>
          <w:sz w:val="28"/>
          <w:szCs w:val="28"/>
          <w:lang w:val="uk-UA" w:eastAsia="uk-UA"/>
        </w:rPr>
        <w:t>2</w:t>
      </w:r>
      <w:r w:rsidRPr="005B5560">
        <w:rPr>
          <w:rFonts w:eastAsia="Times New Roman"/>
          <w:iCs/>
          <w:sz w:val="28"/>
          <w:szCs w:val="28"/>
          <w:lang w:val="uk-UA" w:eastAsia="uk-UA"/>
        </w:rPr>
        <w:t xml:space="preserve"> р. № </w:t>
      </w:r>
    </w:p>
    <w:p w14:paraId="0E7FE579" w14:textId="77777777" w:rsidR="005B5560" w:rsidRDefault="005B5560" w:rsidP="005B5560">
      <w:pPr>
        <w:spacing w:line="240" w:lineRule="atLeast"/>
        <w:jc w:val="center"/>
        <w:rPr>
          <w:rFonts w:eastAsia="Times New Roman"/>
          <w:iCs/>
          <w:sz w:val="28"/>
          <w:szCs w:val="28"/>
          <w:lang w:val="uk-UA" w:eastAsia="uk-UA"/>
        </w:rPr>
      </w:pPr>
    </w:p>
    <w:p w14:paraId="3A9B1340" w14:textId="5E2A0E9F" w:rsidR="005B5560" w:rsidRPr="005B5560" w:rsidRDefault="005B5560" w:rsidP="005B5560">
      <w:pPr>
        <w:spacing w:line="240" w:lineRule="atLeast"/>
        <w:jc w:val="center"/>
        <w:rPr>
          <w:rFonts w:eastAsia="Times New Roman"/>
          <w:iCs/>
          <w:sz w:val="28"/>
          <w:szCs w:val="28"/>
          <w:lang w:val="uk-UA" w:eastAsia="uk-UA"/>
        </w:rPr>
      </w:pPr>
      <w:r w:rsidRPr="005B5560">
        <w:rPr>
          <w:rFonts w:eastAsia="Times New Roman"/>
          <w:iCs/>
          <w:sz w:val="28"/>
          <w:szCs w:val="28"/>
          <w:lang w:val="uk-UA" w:eastAsia="uk-UA"/>
        </w:rPr>
        <w:t xml:space="preserve">Київ </w:t>
      </w:r>
    </w:p>
    <w:p w14:paraId="753C16B9" w14:textId="77777777" w:rsidR="005B5560" w:rsidRPr="005B5560" w:rsidRDefault="005B5560" w:rsidP="005B5560">
      <w:pPr>
        <w:jc w:val="both"/>
        <w:rPr>
          <w:rFonts w:eastAsia="Times New Roman"/>
          <w:b/>
          <w:sz w:val="28"/>
          <w:szCs w:val="28"/>
          <w:lang w:val="uk-UA"/>
        </w:rPr>
      </w:pPr>
    </w:p>
    <w:p w14:paraId="570017D4" w14:textId="5F367CF5" w:rsidR="00325C0C" w:rsidRDefault="00AD1ADC" w:rsidP="005B5560">
      <w:pPr>
        <w:jc w:val="center"/>
        <w:rPr>
          <w:rFonts w:eastAsia="Times New Roman"/>
          <w:b/>
          <w:sz w:val="28"/>
          <w:szCs w:val="28"/>
          <w:lang w:val="uk-UA"/>
        </w:rPr>
      </w:pPr>
      <w:r w:rsidRPr="005B5560">
        <w:rPr>
          <w:rFonts w:eastAsia="Times New Roman"/>
          <w:b/>
          <w:bCs/>
          <w:sz w:val="28"/>
          <w:szCs w:val="28"/>
          <w:lang w:val="uk-UA"/>
        </w:rPr>
        <w:t xml:space="preserve">Про затвердження Порядку </w:t>
      </w:r>
      <w:r w:rsidR="005B5560" w:rsidRPr="005B5560">
        <w:rPr>
          <w:rFonts w:eastAsia="Times New Roman"/>
          <w:b/>
          <w:bCs/>
          <w:sz w:val="28"/>
          <w:szCs w:val="28"/>
          <w:lang w:val="uk-UA"/>
        </w:rPr>
        <w:t>проведення комплексного огляду системи соціального захисту ветеранів війни та членів їх сімей, членів сімей загиблих (померлих) ветеранів війни, членів сімей загиблих (померлих) Захисників та Захисниць України</w:t>
      </w:r>
    </w:p>
    <w:p w14:paraId="63588610" w14:textId="77777777" w:rsidR="005B5560" w:rsidRPr="005B5560" w:rsidRDefault="005B5560" w:rsidP="005B5560">
      <w:pPr>
        <w:jc w:val="both"/>
        <w:rPr>
          <w:rFonts w:eastAsia="Times New Roman"/>
          <w:b/>
          <w:sz w:val="28"/>
          <w:szCs w:val="28"/>
          <w:lang w:val="uk-UA"/>
        </w:rPr>
      </w:pPr>
    </w:p>
    <w:p w14:paraId="399F058B" w14:textId="61594FD4" w:rsidR="00AD1ADC" w:rsidRDefault="00AD1ADC" w:rsidP="00321ACF">
      <w:pPr>
        <w:ind w:firstLine="567"/>
        <w:jc w:val="both"/>
        <w:rPr>
          <w:rFonts w:eastAsia="Times New Roman"/>
          <w:sz w:val="28"/>
          <w:szCs w:val="28"/>
          <w:lang w:val="uk-UA"/>
        </w:rPr>
      </w:pPr>
      <w:bookmarkStart w:id="0" w:name="n112"/>
      <w:bookmarkStart w:id="1" w:name="n4"/>
      <w:bookmarkEnd w:id="0"/>
      <w:bookmarkEnd w:id="1"/>
      <w:r w:rsidRPr="005B5560">
        <w:rPr>
          <w:rFonts w:eastAsia="Times New Roman"/>
          <w:sz w:val="28"/>
          <w:szCs w:val="28"/>
          <w:lang w:val="uk-UA"/>
        </w:rPr>
        <w:t xml:space="preserve">Відповідно до </w:t>
      </w:r>
      <w:r w:rsidR="0007011B" w:rsidRPr="005B5560">
        <w:rPr>
          <w:sz w:val="28"/>
          <w:szCs w:val="28"/>
          <w:shd w:val="clear" w:color="auto" w:fill="FFFFFF"/>
          <w:lang w:val="uk-UA"/>
        </w:rPr>
        <w:t>с</w:t>
      </w:r>
      <w:r w:rsidR="00215366" w:rsidRPr="005B5560">
        <w:rPr>
          <w:sz w:val="28"/>
          <w:szCs w:val="28"/>
          <w:shd w:val="clear" w:color="auto" w:fill="FFFFFF"/>
          <w:lang w:val="uk-UA"/>
        </w:rPr>
        <w:t>татт</w:t>
      </w:r>
      <w:r w:rsidR="005B5560">
        <w:rPr>
          <w:sz w:val="28"/>
          <w:szCs w:val="28"/>
          <w:shd w:val="clear" w:color="auto" w:fill="FFFFFF"/>
          <w:lang w:val="uk-UA"/>
        </w:rPr>
        <w:t>і</w:t>
      </w:r>
      <w:r w:rsidR="00215366" w:rsidRPr="005B5560">
        <w:rPr>
          <w:sz w:val="28"/>
          <w:szCs w:val="28"/>
          <w:shd w:val="clear" w:color="auto" w:fill="FFFFFF"/>
          <w:lang w:val="uk-UA"/>
        </w:rPr>
        <w:t xml:space="preserve"> </w:t>
      </w:r>
      <w:r w:rsidR="00D35594" w:rsidRPr="005B5560">
        <w:rPr>
          <w:sz w:val="28"/>
          <w:szCs w:val="28"/>
          <w:lang w:val="uk-UA"/>
        </w:rPr>
        <w:t>1</w:t>
      </w:r>
      <w:r w:rsidR="00321ACF">
        <w:rPr>
          <w:sz w:val="28"/>
          <w:szCs w:val="28"/>
          <w:vertAlign w:val="superscript"/>
          <w:lang w:val="uk-UA"/>
        </w:rPr>
        <w:t>2</w:t>
      </w:r>
      <w:r w:rsidR="00D35594" w:rsidRPr="005B5560">
        <w:rPr>
          <w:sz w:val="28"/>
          <w:szCs w:val="28"/>
          <w:lang w:val="uk-UA"/>
        </w:rPr>
        <w:t xml:space="preserve"> </w:t>
      </w:r>
      <w:r w:rsidRPr="005B5560">
        <w:rPr>
          <w:bCs/>
          <w:sz w:val="28"/>
          <w:szCs w:val="28"/>
          <w:lang w:val="uk-UA"/>
        </w:rPr>
        <w:t>Закон</w:t>
      </w:r>
      <w:r w:rsidR="0007011B" w:rsidRPr="005B5560">
        <w:rPr>
          <w:bCs/>
          <w:sz w:val="28"/>
          <w:szCs w:val="28"/>
          <w:lang w:val="uk-UA"/>
        </w:rPr>
        <w:t>у</w:t>
      </w:r>
      <w:r w:rsidRPr="005B5560">
        <w:rPr>
          <w:bCs/>
          <w:sz w:val="28"/>
          <w:szCs w:val="28"/>
          <w:lang w:val="uk-UA"/>
        </w:rPr>
        <w:t xml:space="preserve"> України “Про статус ветеранів війни, гарантії їх соціального захисту” </w:t>
      </w:r>
      <w:r w:rsidRPr="005B5560">
        <w:rPr>
          <w:rFonts w:eastAsia="Times New Roman"/>
          <w:sz w:val="28"/>
          <w:szCs w:val="28"/>
          <w:lang w:val="uk-UA"/>
        </w:rPr>
        <w:t>Кабінет Міністрів України </w:t>
      </w:r>
      <w:r w:rsidRPr="005B5560">
        <w:rPr>
          <w:rFonts w:eastAsia="Times New Roman"/>
          <w:b/>
          <w:bCs/>
          <w:spacing w:val="30"/>
          <w:sz w:val="28"/>
          <w:szCs w:val="28"/>
          <w:lang w:val="uk-UA"/>
        </w:rPr>
        <w:t>постановляє</w:t>
      </w:r>
      <w:r w:rsidRPr="005B5560">
        <w:rPr>
          <w:rFonts w:eastAsia="Times New Roman"/>
          <w:b/>
          <w:sz w:val="28"/>
          <w:szCs w:val="28"/>
          <w:lang w:val="uk-UA"/>
        </w:rPr>
        <w:t>:</w:t>
      </w:r>
    </w:p>
    <w:p w14:paraId="249EC5C1" w14:textId="77777777" w:rsidR="00321ACF" w:rsidRPr="005B5560" w:rsidRDefault="00321ACF" w:rsidP="005B5560">
      <w:pPr>
        <w:jc w:val="both"/>
        <w:rPr>
          <w:rFonts w:eastAsia="Times New Roman"/>
          <w:sz w:val="28"/>
          <w:szCs w:val="28"/>
          <w:lang w:val="uk-UA"/>
        </w:rPr>
      </w:pPr>
    </w:p>
    <w:p w14:paraId="24A4840F" w14:textId="5C18DE56" w:rsidR="00AD1ADC" w:rsidRPr="005B5560" w:rsidRDefault="00AD1ADC" w:rsidP="00321ACF">
      <w:pPr>
        <w:pStyle w:val="a4"/>
        <w:spacing w:after="0" w:line="240" w:lineRule="auto"/>
        <w:ind w:left="0" w:firstLine="567"/>
        <w:contextualSpacing w:val="0"/>
        <w:jc w:val="both"/>
        <w:rPr>
          <w:rFonts w:ascii="Times New Roman" w:eastAsia="Times New Roman" w:hAnsi="Times New Roman" w:cs="Times New Roman"/>
          <w:sz w:val="28"/>
          <w:szCs w:val="28"/>
          <w:lang w:eastAsia="ru-RU"/>
        </w:rPr>
      </w:pPr>
      <w:bookmarkStart w:id="2" w:name="n5"/>
      <w:bookmarkEnd w:id="2"/>
      <w:r w:rsidRPr="005B5560">
        <w:rPr>
          <w:rFonts w:ascii="Times New Roman" w:eastAsia="Times New Roman" w:hAnsi="Times New Roman" w:cs="Times New Roman"/>
          <w:sz w:val="28"/>
          <w:szCs w:val="28"/>
          <w:lang w:eastAsia="ru-RU"/>
        </w:rPr>
        <w:t>Затвердити</w:t>
      </w:r>
      <w:r w:rsidR="00321ACF">
        <w:rPr>
          <w:rFonts w:ascii="Times New Roman" w:eastAsia="Times New Roman" w:hAnsi="Times New Roman" w:cs="Times New Roman"/>
          <w:sz w:val="28"/>
          <w:szCs w:val="28"/>
          <w:lang w:eastAsia="ru-RU"/>
        </w:rPr>
        <w:t xml:space="preserve"> </w:t>
      </w:r>
      <w:r w:rsidR="0007011B" w:rsidRPr="005B5560">
        <w:rPr>
          <w:rFonts w:ascii="Times New Roman" w:eastAsia="Times New Roman" w:hAnsi="Times New Roman" w:cs="Times New Roman"/>
          <w:sz w:val="28"/>
          <w:szCs w:val="28"/>
          <w:lang w:eastAsia="ru-RU"/>
        </w:rPr>
        <w:t xml:space="preserve">Порядок </w:t>
      </w:r>
      <w:r w:rsidR="00321ACF" w:rsidRPr="00321ACF">
        <w:rPr>
          <w:rFonts w:ascii="Times New Roman" w:eastAsia="Times New Roman" w:hAnsi="Times New Roman" w:cs="Times New Roman"/>
          <w:sz w:val="28"/>
          <w:szCs w:val="28"/>
          <w:lang w:eastAsia="ru-RU"/>
        </w:rPr>
        <w:t>проведення комплексного огляду системи соціального захисту ветеранів війни та членів їх сімей, членів сімей загиблих (померлих) ветеранів війни, членів сімей загиблих (померлих) Захисників та Захисниць України</w:t>
      </w:r>
      <w:r w:rsidR="0007011B" w:rsidRPr="005B5560">
        <w:rPr>
          <w:rFonts w:ascii="Times New Roman" w:eastAsia="Times New Roman" w:hAnsi="Times New Roman" w:cs="Times New Roman"/>
          <w:bCs/>
          <w:sz w:val="28"/>
          <w:szCs w:val="28"/>
          <w:lang w:eastAsia="ru-RU"/>
        </w:rPr>
        <w:t xml:space="preserve">, </w:t>
      </w:r>
      <w:r w:rsidRPr="005B5560">
        <w:rPr>
          <w:rFonts w:ascii="Times New Roman" w:eastAsia="Times New Roman" w:hAnsi="Times New Roman" w:cs="Times New Roman"/>
          <w:sz w:val="28"/>
          <w:szCs w:val="28"/>
          <w:lang w:eastAsia="ru-RU"/>
        </w:rPr>
        <w:t>що додається.</w:t>
      </w:r>
    </w:p>
    <w:p w14:paraId="566AEFC4" w14:textId="77777777" w:rsidR="0013727F" w:rsidRPr="005B5560" w:rsidRDefault="0013727F" w:rsidP="005B5560">
      <w:pPr>
        <w:jc w:val="both"/>
        <w:rPr>
          <w:rFonts w:eastAsia="Times New Roman"/>
          <w:sz w:val="28"/>
          <w:szCs w:val="28"/>
          <w:lang w:val="uk-UA"/>
        </w:rPr>
      </w:pPr>
    </w:p>
    <w:p w14:paraId="5F7D1482" w14:textId="77777777" w:rsidR="0007011B" w:rsidRPr="005B5560" w:rsidRDefault="0007011B" w:rsidP="005B5560">
      <w:pPr>
        <w:jc w:val="both"/>
        <w:rPr>
          <w:rFonts w:eastAsia="Times New Roman"/>
          <w:bCs/>
          <w:sz w:val="28"/>
          <w:szCs w:val="28"/>
          <w:lang w:val="uk-UA"/>
        </w:rPr>
      </w:pPr>
    </w:p>
    <w:p w14:paraId="5C88A50D" w14:textId="28F9D468" w:rsidR="0007011B" w:rsidRDefault="0007011B" w:rsidP="00321ACF">
      <w:pPr>
        <w:tabs>
          <w:tab w:val="right" w:pos="9071"/>
        </w:tabs>
        <w:jc w:val="both"/>
        <w:rPr>
          <w:rFonts w:eastAsia="Times New Roman"/>
          <w:sz w:val="28"/>
          <w:szCs w:val="28"/>
          <w:lang w:val="uk-UA"/>
        </w:rPr>
      </w:pPr>
      <w:r w:rsidRPr="005B5560">
        <w:rPr>
          <w:rFonts w:eastAsia="Times New Roman"/>
          <w:b/>
          <w:bCs/>
          <w:sz w:val="28"/>
          <w:szCs w:val="28"/>
          <w:lang w:val="uk-UA"/>
        </w:rPr>
        <w:t>Прем</w:t>
      </w:r>
      <w:r w:rsidR="00321ACF">
        <w:rPr>
          <w:rFonts w:eastAsia="Times New Roman"/>
          <w:b/>
          <w:bCs/>
          <w:sz w:val="28"/>
          <w:szCs w:val="28"/>
          <w:lang w:val="uk-UA"/>
        </w:rPr>
        <w:t>’</w:t>
      </w:r>
      <w:r w:rsidRPr="005B5560">
        <w:rPr>
          <w:rFonts w:eastAsia="Times New Roman"/>
          <w:b/>
          <w:bCs/>
          <w:sz w:val="28"/>
          <w:szCs w:val="28"/>
          <w:lang w:val="uk-UA"/>
        </w:rPr>
        <w:t>єр-міністр України</w:t>
      </w:r>
      <w:r w:rsidR="00321ACF">
        <w:rPr>
          <w:rFonts w:eastAsia="Times New Roman"/>
          <w:b/>
          <w:bCs/>
          <w:sz w:val="28"/>
          <w:szCs w:val="28"/>
          <w:lang w:val="uk-UA"/>
        </w:rPr>
        <w:t xml:space="preserve"> </w:t>
      </w:r>
      <w:r w:rsidR="00321ACF">
        <w:rPr>
          <w:rFonts w:eastAsia="Times New Roman"/>
          <w:b/>
          <w:bCs/>
          <w:sz w:val="28"/>
          <w:szCs w:val="28"/>
          <w:lang w:val="uk-UA"/>
        </w:rPr>
        <w:tab/>
      </w:r>
      <w:r w:rsidRPr="005B5560">
        <w:rPr>
          <w:rFonts w:eastAsia="Times New Roman"/>
          <w:b/>
          <w:bCs/>
          <w:sz w:val="28"/>
          <w:szCs w:val="28"/>
          <w:lang w:val="uk-UA"/>
        </w:rPr>
        <w:t>Д</w:t>
      </w:r>
      <w:r w:rsidR="00100633" w:rsidRPr="005B5560">
        <w:rPr>
          <w:rFonts w:eastAsia="Times New Roman"/>
          <w:b/>
          <w:bCs/>
          <w:sz w:val="28"/>
          <w:szCs w:val="28"/>
          <w:lang w:val="uk-UA"/>
        </w:rPr>
        <w:t>.</w:t>
      </w:r>
      <w:r w:rsidRPr="005B5560">
        <w:rPr>
          <w:rFonts w:eastAsia="Times New Roman"/>
          <w:b/>
          <w:bCs/>
          <w:sz w:val="28"/>
          <w:szCs w:val="28"/>
          <w:lang w:val="uk-UA"/>
        </w:rPr>
        <w:t xml:space="preserve"> ШМИГАЛЬ</w:t>
      </w:r>
    </w:p>
    <w:p w14:paraId="75FA93CD" w14:textId="77777777" w:rsidR="00321ACF" w:rsidRDefault="00321ACF" w:rsidP="00321ACF">
      <w:pPr>
        <w:tabs>
          <w:tab w:val="right" w:pos="9071"/>
        </w:tabs>
        <w:jc w:val="both"/>
        <w:rPr>
          <w:rFonts w:eastAsia="Times New Roman"/>
          <w:sz w:val="28"/>
          <w:szCs w:val="28"/>
          <w:lang w:val="uk-UA"/>
        </w:rPr>
        <w:sectPr w:rsidR="00321ACF" w:rsidSect="005370A6">
          <w:headerReference w:type="default" r:id="rId8"/>
          <w:pgSz w:w="11906" w:h="16838"/>
          <w:pgMar w:top="1134" w:right="1134" w:bottom="1134" w:left="1701" w:header="709" w:footer="709" w:gutter="0"/>
          <w:cols w:space="708"/>
          <w:titlePg/>
          <w:docGrid w:linePitch="360"/>
        </w:sectPr>
      </w:pPr>
    </w:p>
    <w:p w14:paraId="3C48FDAC" w14:textId="22FA2EF1" w:rsidR="00963487" w:rsidRPr="00847C66" w:rsidRDefault="00963487" w:rsidP="00321ACF">
      <w:pPr>
        <w:ind w:left="4111"/>
        <w:jc w:val="center"/>
        <w:rPr>
          <w:rFonts w:eastAsia="Times New Roman"/>
          <w:sz w:val="28"/>
          <w:szCs w:val="28"/>
          <w:lang w:val="uk-UA"/>
        </w:rPr>
      </w:pPr>
      <w:r w:rsidRPr="00847C66">
        <w:rPr>
          <w:rFonts w:eastAsia="Times New Roman"/>
          <w:sz w:val="28"/>
          <w:szCs w:val="28"/>
          <w:highlight w:val="white"/>
          <w:lang w:val="uk-UA"/>
        </w:rPr>
        <w:lastRenderedPageBreak/>
        <w:t>ЗАТВЕРДЖЕНО</w:t>
      </w:r>
    </w:p>
    <w:p w14:paraId="2C38C683" w14:textId="504FD1D3" w:rsidR="00963487" w:rsidRPr="00847C66" w:rsidRDefault="00963487" w:rsidP="00321ACF">
      <w:pPr>
        <w:ind w:left="4111"/>
        <w:jc w:val="center"/>
        <w:rPr>
          <w:rFonts w:eastAsia="Times New Roman"/>
          <w:sz w:val="28"/>
          <w:szCs w:val="28"/>
          <w:lang w:val="uk-UA"/>
        </w:rPr>
      </w:pPr>
      <w:r w:rsidRPr="00847C66">
        <w:rPr>
          <w:rFonts w:eastAsia="Times New Roman"/>
          <w:sz w:val="28"/>
          <w:szCs w:val="28"/>
          <w:highlight w:val="white"/>
          <w:lang w:val="uk-UA"/>
        </w:rPr>
        <w:t>постановою Кабінету</w:t>
      </w:r>
      <w:r w:rsidR="00321ACF">
        <w:rPr>
          <w:rFonts w:eastAsia="Times New Roman"/>
          <w:sz w:val="28"/>
          <w:szCs w:val="28"/>
          <w:highlight w:val="white"/>
          <w:lang w:val="uk-UA"/>
        </w:rPr>
        <w:t xml:space="preserve"> </w:t>
      </w:r>
      <w:r w:rsidRPr="00847C66">
        <w:rPr>
          <w:rFonts w:eastAsia="Times New Roman"/>
          <w:sz w:val="28"/>
          <w:szCs w:val="28"/>
          <w:highlight w:val="white"/>
          <w:lang w:val="uk-UA"/>
        </w:rPr>
        <w:t>Міністрів України</w:t>
      </w:r>
    </w:p>
    <w:p w14:paraId="19244ED5" w14:textId="56EAD87F" w:rsidR="00963487" w:rsidRPr="00847C66" w:rsidRDefault="00963487" w:rsidP="00321ACF">
      <w:pPr>
        <w:ind w:left="4111"/>
        <w:jc w:val="center"/>
        <w:rPr>
          <w:rFonts w:eastAsia="Times New Roman"/>
          <w:sz w:val="28"/>
          <w:szCs w:val="28"/>
          <w:highlight w:val="white"/>
          <w:lang w:val="uk-UA"/>
        </w:rPr>
      </w:pPr>
      <w:r w:rsidRPr="00847C66">
        <w:rPr>
          <w:rFonts w:eastAsia="Times New Roman"/>
          <w:sz w:val="28"/>
          <w:szCs w:val="28"/>
          <w:highlight w:val="white"/>
          <w:lang w:val="uk-UA"/>
        </w:rPr>
        <w:t xml:space="preserve">від </w:t>
      </w:r>
      <w:r w:rsidR="00321ACF">
        <w:rPr>
          <w:rFonts w:eastAsia="Times New Roman"/>
          <w:sz w:val="28"/>
          <w:szCs w:val="28"/>
          <w:highlight w:val="white"/>
          <w:lang w:val="uk-UA"/>
        </w:rPr>
        <w:t xml:space="preserve">                         </w:t>
      </w:r>
      <w:r w:rsidRPr="00847C66">
        <w:rPr>
          <w:rFonts w:eastAsia="Times New Roman"/>
          <w:sz w:val="28"/>
          <w:szCs w:val="28"/>
          <w:highlight w:val="white"/>
          <w:lang w:val="uk-UA"/>
        </w:rPr>
        <w:t>20</w:t>
      </w:r>
      <w:r w:rsidR="00321ACF">
        <w:rPr>
          <w:rFonts w:eastAsia="Times New Roman"/>
          <w:sz w:val="28"/>
          <w:szCs w:val="28"/>
          <w:highlight w:val="white"/>
          <w:lang w:val="uk-UA"/>
        </w:rPr>
        <w:t>22</w:t>
      </w:r>
      <w:r w:rsidRPr="00847C66">
        <w:rPr>
          <w:rFonts w:eastAsia="Times New Roman"/>
          <w:sz w:val="28"/>
          <w:szCs w:val="28"/>
          <w:highlight w:val="white"/>
          <w:lang w:val="uk-UA"/>
        </w:rPr>
        <w:t xml:space="preserve"> р. № </w:t>
      </w:r>
    </w:p>
    <w:p w14:paraId="20F1008C" w14:textId="2D1A14F6" w:rsidR="00963487" w:rsidRDefault="00963487" w:rsidP="00963487">
      <w:pPr>
        <w:ind w:left="227" w:right="227"/>
        <w:jc w:val="center"/>
        <w:rPr>
          <w:rFonts w:eastAsia="Times New Roman"/>
          <w:b/>
          <w:sz w:val="28"/>
          <w:szCs w:val="28"/>
          <w:lang w:val="uk-UA"/>
        </w:rPr>
      </w:pPr>
    </w:p>
    <w:p w14:paraId="5CA2FA75" w14:textId="736F3337" w:rsidR="00321ACF" w:rsidRPr="00321ACF" w:rsidRDefault="00321ACF" w:rsidP="00321ACF">
      <w:pPr>
        <w:jc w:val="both"/>
        <w:rPr>
          <w:rFonts w:eastAsia="Times New Roman"/>
          <w:b/>
          <w:sz w:val="28"/>
          <w:szCs w:val="28"/>
          <w:lang w:val="uk-UA"/>
        </w:rPr>
      </w:pPr>
    </w:p>
    <w:p w14:paraId="0C0CC795" w14:textId="77777777" w:rsidR="00321ACF" w:rsidRPr="00321ACF" w:rsidRDefault="00321ACF" w:rsidP="00321ACF">
      <w:pPr>
        <w:jc w:val="both"/>
        <w:rPr>
          <w:rFonts w:eastAsia="Times New Roman"/>
          <w:b/>
          <w:sz w:val="28"/>
          <w:szCs w:val="28"/>
          <w:lang w:val="uk-UA"/>
        </w:rPr>
      </w:pPr>
    </w:p>
    <w:p w14:paraId="411802C4" w14:textId="2F7ACC00" w:rsidR="00963487" w:rsidRDefault="00963487" w:rsidP="0000646B">
      <w:pPr>
        <w:jc w:val="center"/>
        <w:rPr>
          <w:rFonts w:eastAsia="Times New Roman"/>
          <w:b/>
          <w:sz w:val="28"/>
          <w:szCs w:val="28"/>
          <w:lang w:val="uk-UA"/>
        </w:rPr>
      </w:pPr>
      <w:r w:rsidRPr="00321ACF">
        <w:rPr>
          <w:rFonts w:eastAsia="Times New Roman"/>
          <w:b/>
          <w:sz w:val="28"/>
          <w:szCs w:val="28"/>
          <w:lang w:val="uk-UA"/>
        </w:rPr>
        <w:t>ПОРЯДОК</w:t>
      </w:r>
      <w:r w:rsidR="00321ACF">
        <w:rPr>
          <w:rFonts w:eastAsia="Times New Roman"/>
          <w:b/>
          <w:sz w:val="28"/>
          <w:szCs w:val="28"/>
          <w:lang w:val="uk-UA"/>
        </w:rPr>
        <w:br/>
      </w:r>
      <w:r w:rsidR="00321ACF" w:rsidRPr="00321ACF">
        <w:rPr>
          <w:rFonts w:eastAsia="Times New Roman"/>
          <w:b/>
          <w:sz w:val="28"/>
          <w:szCs w:val="28"/>
          <w:lang w:val="uk-UA"/>
        </w:rPr>
        <w:t xml:space="preserve">проведення комплексного огляду системи соціального захисту ветеранів війни та членів їх сімей, членів сімей загиблих (померлих) ветеранів війни, членів сімей загиблих (померлих) </w:t>
      </w:r>
      <w:r w:rsidR="0000646B">
        <w:rPr>
          <w:rFonts w:eastAsia="Times New Roman"/>
          <w:b/>
          <w:sz w:val="28"/>
          <w:szCs w:val="28"/>
          <w:lang w:val="uk-UA"/>
        </w:rPr>
        <w:br/>
      </w:r>
      <w:r w:rsidR="00321ACF" w:rsidRPr="00321ACF">
        <w:rPr>
          <w:rFonts w:eastAsia="Times New Roman"/>
          <w:b/>
          <w:sz w:val="28"/>
          <w:szCs w:val="28"/>
          <w:lang w:val="uk-UA"/>
        </w:rPr>
        <w:t>Захисників та Захисниць України</w:t>
      </w:r>
    </w:p>
    <w:p w14:paraId="512EFB82" w14:textId="47B63E09" w:rsidR="00963487" w:rsidRPr="005370A6" w:rsidRDefault="00963487" w:rsidP="005370A6">
      <w:pPr>
        <w:spacing w:before="120" w:after="120"/>
        <w:jc w:val="center"/>
        <w:rPr>
          <w:rFonts w:eastAsia="Times New Roman"/>
          <w:bCs/>
          <w:sz w:val="28"/>
          <w:szCs w:val="28"/>
          <w:lang w:val="uk-UA"/>
        </w:rPr>
      </w:pPr>
      <w:bookmarkStart w:id="3" w:name="gjdgxs"/>
      <w:bookmarkEnd w:id="3"/>
      <w:r w:rsidRPr="005370A6">
        <w:rPr>
          <w:rFonts w:eastAsia="Times New Roman"/>
          <w:bCs/>
          <w:sz w:val="28"/>
          <w:szCs w:val="28"/>
          <w:lang w:val="uk-UA"/>
        </w:rPr>
        <w:t>Загальні положення</w:t>
      </w:r>
    </w:p>
    <w:p w14:paraId="1273900F" w14:textId="321A1F77" w:rsidR="00963487" w:rsidRDefault="00963487" w:rsidP="005370A6">
      <w:pPr>
        <w:pStyle w:val="a4"/>
        <w:numPr>
          <w:ilvl w:val="0"/>
          <w:numId w:val="4"/>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bookmarkStart w:id="4" w:name="30j0zll"/>
      <w:bookmarkEnd w:id="4"/>
      <w:r w:rsidRPr="005370A6">
        <w:rPr>
          <w:rFonts w:ascii="Times New Roman" w:eastAsia="Times New Roman" w:hAnsi="Times New Roman" w:cs="Times New Roman"/>
          <w:sz w:val="28"/>
          <w:szCs w:val="28"/>
        </w:rPr>
        <w:t xml:space="preserve">Цей Порядок визначає механізм проведення </w:t>
      </w:r>
      <w:r w:rsidR="00E02059" w:rsidRPr="005370A6">
        <w:rPr>
          <w:rFonts w:ascii="Times New Roman" w:eastAsia="Times New Roman" w:hAnsi="Times New Roman" w:cs="Times New Roman"/>
          <w:sz w:val="28"/>
          <w:szCs w:val="28"/>
        </w:rPr>
        <w:t>Мінветеранів</w:t>
      </w:r>
      <w:r w:rsidRPr="005370A6">
        <w:rPr>
          <w:rFonts w:ascii="Times New Roman" w:eastAsia="Times New Roman" w:hAnsi="Times New Roman" w:cs="Times New Roman"/>
          <w:sz w:val="28"/>
          <w:szCs w:val="28"/>
        </w:rPr>
        <w:t xml:space="preserve"> </w:t>
      </w:r>
      <w:r w:rsidR="00D51E66" w:rsidRPr="005370A6">
        <w:rPr>
          <w:rFonts w:ascii="Times New Roman" w:eastAsia="Times New Roman" w:hAnsi="Times New Roman" w:cs="Times New Roman"/>
          <w:sz w:val="28"/>
          <w:szCs w:val="28"/>
        </w:rPr>
        <w:t xml:space="preserve">комплексного огляду системи соціального захисту ветеранів війни та членів їх сімей, членів сімей загиблих (померлих) ветеранів війни, членів сімей загиблих (померлих) Захисників та Захисниць України </w:t>
      </w:r>
      <w:r w:rsidRPr="005370A6">
        <w:rPr>
          <w:rFonts w:ascii="Times New Roman" w:eastAsia="Times New Roman" w:hAnsi="Times New Roman" w:cs="Times New Roman"/>
          <w:sz w:val="28"/>
          <w:szCs w:val="28"/>
        </w:rPr>
        <w:t xml:space="preserve">(далі </w:t>
      </w:r>
      <w:r w:rsidR="00D51E66" w:rsidRPr="005370A6">
        <w:rPr>
          <w:rFonts w:ascii="Times New Roman" w:eastAsia="Times New Roman" w:hAnsi="Times New Roman" w:cs="Times New Roman"/>
          <w:sz w:val="28"/>
          <w:szCs w:val="28"/>
        </w:rPr>
        <w:t>—</w:t>
      </w:r>
      <w:r w:rsidRPr="005370A6">
        <w:rPr>
          <w:rFonts w:ascii="Times New Roman" w:eastAsia="Times New Roman" w:hAnsi="Times New Roman" w:cs="Times New Roman"/>
          <w:sz w:val="28"/>
          <w:szCs w:val="28"/>
        </w:rPr>
        <w:t xml:space="preserve"> комплексний огляд).</w:t>
      </w:r>
    </w:p>
    <w:p w14:paraId="00E95CBE" w14:textId="77777777" w:rsidR="00AA4C58" w:rsidRPr="005370A6" w:rsidRDefault="00AA4C58" w:rsidP="00AA4C58">
      <w:pPr>
        <w:spacing w:before="120" w:after="120"/>
        <w:jc w:val="center"/>
        <w:rPr>
          <w:rFonts w:eastAsia="Times New Roman"/>
          <w:bCs/>
          <w:sz w:val="28"/>
          <w:szCs w:val="28"/>
          <w:lang w:val="uk-UA"/>
        </w:rPr>
      </w:pPr>
      <w:r w:rsidRPr="005370A6">
        <w:rPr>
          <w:rFonts w:eastAsia="Times New Roman"/>
          <w:bCs/>
          <w:sz w:val="28"/>
          <w:szCs w:val="28"/>
          <w:lang w:val="uk-UA"/>
        </w:rPr>
        <w:t>Мета, завдання і принципи проведення комплексного огляду</w:t>
      </w:r>
    </w:p>
    <w:p w14:paraId="13979535" w14:textId="77777777" w:rsidR="00AA4C58" w:rsidRPr="005370A6" w:rsidRDefault="00AA4C58" w:rsidP="00AA4C58">
      <w:pPr>
        <w:pStyle w:val="a4"/>
        <w:numPr>
          <w:ilvl w:val="0"/>
          <w:numId w:val="4"/>
        </w:numPr>
        <w:tabs>
          <w:tab w:val="left" w:pos="938"/>
        </w:tabs>
        <w:spacing w:before="120" w:after="120" w:line="240" w:lineRule="auto"/>
        <w:contextualSpacing w:val="0"/>
        <w:jc w:val="both"/>
        <w:rPr>
          <w:rFonts w:ascii="Times New Roman" w:eastAsia="Times New Roman" w:hAnsi="Times New Roman" w:cs="Times New Roman"/>
          <w:sz w:val="28"/>
          <w:szCs w:val="28"/>
        </w:rPr>
      </w:pPr>
      <w:bookmarkStart w:id="5" w:name="2s8eyo1"/>
      <w:bookmarkEnd w:id="5"/>
      <w:r w:rsidRPr="005370A6">
        <w:rPr>
          <w:rFonts w:ascii="Times New Roman" w:eastAsia="Times New Roman" w:hAnsi="Times New Roman" w:cs="Times New Roman"/>
          <w:sz w:val="28"/>
          <w:szCs w:val="28"/>
        </w:rPr>
        <w:t xml:space="preserve">Комплексний огляд проводиться </w:t>
      </w:r>
      <w:proofErr w:type="spellStart"/>
      <w:r w:rsidRPr="005370A6">
        <w:rPr>
          <w:rFonts w:ascii="Times New Roman" w:eastAsia="Times New Roman" w:hAnsi="Times New Roman" w:cs="Times New Roman"/>
          <w:sz w:val="28"/>
          <w:szCs w:val="28"/>
        </w:rPr>
        <w:t>Мінветеранів</w:t>
      </w:r>
      <w:proofErr w:type="spellEnd"/>
      <w:r w:rsidRPr="005370A6">
        <w:rPr>
          <w:rFonts w:ascii="Times New Roman" w:eastAsia="Times New Roman" w:hAnsi="Times New Roman" w:cs="Times New Roman"/>
          <w:sz w:val="28"/>
          <w:szCs w:val="28"/>
        </w:rPr>
        <w:t xml:space="preserve"> один раз на три роки.</w:t>
      </w:r>
    </w:p>
    <w:p w14:paraId="1D16FA21" w14:textId="15717C92" w:rsidR="00AA4C58" w:rsidRPr="00AA4C58" w:rsidRDefault="00AA4C58" w:rsidP="00AA4C58">
      <w:pPr>
        <w:tabs>
          <w:tab w:val="left" w:pos="0"/>
        </w:tabs>
        <w:spacing w:before="120" w:after="120"/>
        <w:ind w:firstLine="567"/>
        <w:jc w:val="both"/>
        <w:rPr>
          <w:rFonts w:eastAsia="Times New Roman"/>
          <w:sz w:val="28"/>
          <w:szCs w:val="28"/>
          <w:lang w:val="uk-UA"/>
        </w:rPr>
      </w:pPr>
      <w:r>
        <w:rPr>
          <w:rFonts w:eastAsia="Times New Roman"/>
          <w:sz w:val="28"/>
          <w:szCs w:val="28"/>
          <w:lang w:val="uk-UA"/>
        </w:rPr>
        <w:t xml:space="preserve">3. </w:t>
      </w:r>
      <w:r w:rsidRPr="00AA4C58">
        <w:rPr>
          <w:rFonts w:eastAsia="Times New Roman"/>
          <w:sz w:val="28"/>
          <w:szCs w:val="28"/>
          <w:lang w:val="uk-UA"/>
        </w:rPr>
        <w:t xml:space="preserve">Комплексний огляд проводиться з метою оцінювання стану і готовності органів державної влади, підприємств, установ та організацій до виконання функціональних завдань за призначенням, стану їх кадрового, фінансового, матеріально-технічного та інших видів забезпечення, а також наявних </w:t>
      </w:r>
      <w:proofErr w:type="spellStart"/>
      <w:r w:rsidRPr="00AA4C58">
        <w:rPr>
          <w:rFonts w:eastAsia="Times New Roman"/>
          <w:sz w:val="28"/>
          <w:szCs w:val="28"/>
          <w:lang w:val="uk-UA"/>
        </w:rPr>
        <w:t>спроможностей</w:t>
      </w:r>
      <w:proofErr w:type="spellEnd"/>
      <w:r w:rsidRPr="00AA4C58">
        <w:rPr>
          <w:rFonts w:eastAsia="Times New Roman"/>
          <w:sz w:val="28"/>
          <w:szCs w:val="28"/>
          <w:lang w:val="uk-UA"/>
        </w:rPr>
        <w:t xml:space="preserve"> щодо ефективного реагування на поточні і прогнозовані проблеми соціального захисту ветеранів війни та членів їх сімей, членів сімей загиблих (померлих) ветеранів війни, членів сімей загиблих (померлих) Захисників та Захисниць України.</w:t>
      </w:r>
    </w:p>
    <w:p w14:paraId="2F35D586" w14:textId="6E35B222" w:rsidR="00AA4C58" w:rsidRPr="00AA4C58" w:rsidRDefault="00AA4C58" w:rsidP="00AA4C58">
      <w:pPr>
        <w:tabs>
          <w:tab w:val="left" w:pos="938"/>
        </w:tabs>
        <w:spacing w:before="120" w:after="120"/>
        <w:ind w:firstLine="567"/>
        <w:jc w:val="both"/>
        <w:rPr>
          <w:rFonts w:eastAsia="Times New Roman"/>
          <w:sz w:val="28"/>
          <w:szCs w:val="28"/>
          <w:lang w:val="uk-UA"/>
        </w:rPr>
      </w:pPr>
      <w:r w:rsidRPr="00AA4C58">
        <w:rPr>
          <w:sz w:val="28"/>
          <w:szCs w:val="28"/>
          <w:lang w:val="uk-UA"/>
        </w:rPr>
        <w:t xml:space="preserve">За результатами комплексного огляду розробляються та </w:t>
      </w:r>
      <w:proofErr w:type="spellStart"/>
      <w:r w:rsidRPr="00AA4C58">
        <w:rPr>
          <w:sz w:val="28"/>
          <w:szCs w:val="28"/>
          <w:lang w:val="uk-UA"/>
        </w:rPr>
        <w:t>уточнюються</w:t>
      </w:r>
      <w:proofErr w:type="spellEnd"/>
      <w:r w:rsidRPr="00AA4C58">
        <w:rPr>
          <w:sz w:val="28"/>
          <w:szCs w:val="28"/>
          <w:lang w:val="uk-UA"/>
        </w:rPr>
        <w:t xml:space="preserve"> нормативно-правові акти з питань розвитку системи соціального захисту ветеранів війни та її складових, визначаються заходи, спрямовані на досягнення органами державної влади, підприємствами, установами, організаціями, які взаємодіють між собою та іншими системами державного управління з метою формування та реалізації державної політики у сфері соціального захисту ветеранів війни, необхідних </w:t>
      </w:r>
      <w:proofErr w:type="spellStart"/>
      <w:r w:rsidRPr="00AA4C58">
        <w:rPr>
          <w:sz w:val="28"/>
          <w:szCs w:val="28"/>
          <w:lang w:val="uk-UA"/>
        </w:rPr>
        <w:t>спроможностей</w:t>
      </w:r>
      <w:proofErr w:type="spellEnd"/>
      <w:r w:rsidRPr="00AA4C58">
        <w:rPr>
          <w:sz w:val="28"/>
          <w:szCs w:val="28"/>
          <w:lang w:val="uk-UA"/>
        </w:rPr>
        <w:t xml:space="preserve"> в умовах виникнення поточних і прогнозованих проблем з урахуванням фінансовоекономічних можливостей держави.</w:t>
      </w:r>
    </w:p>
    <w:p w14:paraId="0FF6CC8C" w14:textId="6133FC2A" w:rsidR="00963487" w:rsidRPr="006B0958" w:rsidRDefault="00AA4C58" w:rsidP="00AA4C58">
      <w:pPr>
        <w:tabs>
          <w:tab w:val="left" w:pos="938"/>
        </w:tabs>
        <w:spacing w:before="120" w:after="120"/>
        <w:ind w:left="567"/>
        <w:jc w:val="both"/>
        <w:rPr>
          <w:rFonts w:eastAsia="Times New Roman"/>
          <w:sz w:val="28"/>
          <w:szCs w:val="28"/>
          <w:lang w:val="uk-UA"/>
        </w:rPr>
      </w:pPr>
      <w:bookmarkStart w:id="6" w:name="1fob9te"/>
      <w:bookmarkStart w:id="7" w:name="4d34og8"/>
      <w:bookmarkStart w:id="8" w:name="17dp8vu"/>
      <w:bookmarkStart w:id="9" w:name="3rdcrjn"/>
      <w:bookmarkEnd w:id="6"/>
      <w:bookmarkEnd w:id="7"/>
      <w:bookmarkEnd w:id="8"/>
      <w:bookmarkEnd w:id="9"/>
      <w:r>
        <w:rPr>
          <w:rFonts w:eastAsia="Times New Roman"/>
          <w:sz w:val="28"/>
          <w:szCs w:val="28"/>
          <w:lang w:val="uk-UA"/>
        </w:rPr>
        <w:t>4</w:t>
      </w:r>
      <w:r w:rsidRPr="006B0958">
        <w:rPr>
          <w:rFonts w:eastAsia="Times New Roman"/>
          <w:sz w:val="28"/>
          <w:szCs w:val="28"/>
          <w:lang w:val="uk-UA"/>
        </w:rPr>
        <w:t xml:space="preserve">. </w:t>
      </w:r>
      <w:r w:rsidR="00963487" w:rsidRPr="006B0958">
        <w:rPr>
          <w:rFonts w:eastAsia="Times New Roman"/>
          <w:sz w:val="28"/>
          <w:szCs w:val="28"/>
          <w:lang w:val="uk-UA"/>
        </w:rPr>
        <w:t>Завданнями комплексного огляду є:</w:t>
      </w:r>
    </w:p>
    <w:p w14:paraId="0A11C877" w14:textId="3C202569" w:rsidR="00963487" w:rsidRPr="005370A6" w:rsidRDefault="00AA4C58" w:rsidP="005370A6">
      <w:pPr>
        <w:pStyle w:val="a4"/>
        <w:numPr>
          <w:ilvl w:val="0"/>
          <w:numId w:val="5"/>
        </w:numPr>
        <w:tabs>
          <w:tab w:val="left" w:pos="938"/>
        </w:tabs>
        <w:spacing w:before="120" w:after="120" w:line="240" w:lineRule="auto"/>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w:t>
      </w:r>
      <w:r w:rsidR="00963487" w:rsidRPr="005370A6">
        <w:rPr>
          <w:rFonts w:ascii="Times New Roman" w:eastAsia="Times New Roman" w:hAnsi="Times New Roman" w:cs="Times New Roman"/>
          <w:color w:val="000000"/>
          <w:sz w:val="28"/>
          <w:szCs w:val="28"/>
        </w:rPr>
        <w:t xml:space="preserve"> стану системи соціального захисту ветеранів війни</w:t>
      </w:r>
      <w:r w:rsidR="00963487" w:rsidRPr="005370A6">
        <w:rPr>
          <w:rFonts w:ascii="Times New Roman" w:hAnsi="Times New Roman" w:cs="Times New Roman"/>
          <w:sz w:val="28"/>
          <w:szCs w:val="28"/>
        </w:rPr>
        <w:t xml:space="preserve"> та членів їх сімей, членів сімей загиблих (померлих) ветеранів війни, членів сімей загиблих (померлих) Захисників </w:t>
      </w:r>
      <w:r w:rsidR="00AB58B9" w:rsidRPr="005370A6">
        <w:rPr>
          <w:rFonts w:ascii="Times New Roman" w:hAnsi="Times New Roman" w:cs="Times New Roman"/>
          <w:sz w:val="28"/>
          <w:szCs w:val="28"/>
        </w:rPr>
        <w:t>та</w:t>
      </w:r>
      <w:r w:rsidR="00963487" w:rsidRPr="005370A6">
        <w:rPr>
          <w:rFonts w:ascii="Times New Roman" w:hAnsi="Times New Roman" w:cs="Times New Roman"/>
          <w:sz w:val="28"/>
          <w:szCs w:val="28"/>
        </w:rPr>
        <w:t xml:space="preserve"> Захисниць України</w:t>
      </w:r>
      <w:r w:rsidR="00963487" w:rsidRPr="005370A6">
        <w:rPr>
          <w:rFonts w:ascii="Times New Roman" w:eastAsia="Times New Roman" w:hAnsi="Times New Roman" w:cs="Times New Roman"/>
          <w:color w:val="000000"/>
          <w:sz w:val="28"/>
          <w:szCs w:val="28"/>
        </w:rPr>
        <w:t xml:space="preserve">, її складових, перспектив розвитку спроможностей щодо забезпечення їх соціального </w:t>
      </w:r>
      <w:r w:rsidR="00963487" w:rsidRPr="005370A6">
        <w:rPr>
          <w:rFonts w:ascii="Times New Roman" w:eastAsia="Times New Roman" w:hAnsi="Times New Roman" w:cs="Times New Roman"/>
          <w:color w:val="000000"/>
          <w:sz w:val="28"/>
          <w:szCs w:val="28"/>
        </w:rPr>
        <w:lastRenderedPageBreak/>
        <w:t xml:space="preserve">захисту шляхом надання пільг і гарантій соціального захисту відповідно до законодавства; </w:t>
      </w:r>
    </w:p>
    <w:p w14:paraId="67443A25" w14:textId="154A86E8" w:rsidR="00963487" w:rsidRPr="005370A6" w:rsidRDefault="00963487" w:rsidP="005370A6">
      <w:pPr>
        <w:pStyle w:val="a4"/>
        <w:numPr>
          <w:ilvl w:val="0"/>
          <w:numId w:val="5"/>
        </w:numPr>
        <w:tabs>
          <w:tab w:val="left" w:pos="938"/>
        </w:tabs>
        <w:spacing w:before="120" w:after="120" w:line="240" w:lineRule="auto"/>
        <w:ind w:left="0" w:firstLine="567"/>
        <w:contextualSpacing w:val="0"/>
        <w:jc w:val="both"/>
        <w:rPr>
          <w:rFonts w:ascii="Times New Roman" w:eastAsia="Times New Roman" w:hAnsi="Times New Roman" w:cs="Times New Roman"/>
          <w:color w:val="000000"/>
          <w:sz w:val="28"/>
          <w:szCs w:val="28"/>
        </w:rPr>
      </w:pPr>
      <w:r w:rsidRPr="005370A6">
        <w:rPr>
          <w:rFonts w:ascii="Times New Roman" w:eastAsia="Times New Roman" w:hAnsi="Times New Roman" w:cs="Times New Roman"/>
          <w:color w:val="000000"/>
          <w:sz w:val="28"/>
          <w:szCs w:val="28"/>
        </w:rPr>
        <w:t xml:space="preserve">аналіз обліку ветеранів війни та членів їх сімей, членів сімей загиблих (померлих) ветеранів війни, членів сімей загиблих (померлих) Захисників </w:t>
      </w:r>
      <w:r w:rsidR="0012227F" w:rsidRPr="005370A6">
        <w:rPr>
          <w:rFonts w:ascii="Times New Roman" w:eastAsia="Times New Roman" w:hAnsi="Times New Roman" w:cs="Times New Roman"/>
          <w:color w:val="000000"/>
          <w:sz w:val="28"/>
          <w:szCs w:val="28"/>
        </w:rPr>
        <w:t>та</w:t>
      </w:r>
      <w:r w:rsidRPr="005370A6">
        <w:rPr>
          <w:rFonts w:ascii="Times New Roman" w:eastAsia="Times New Roman" w:hAnsi="Times New Roman" w:cs="Times New Roman"/>
          <w:color w:val="000000"/>
          <w:sz w:val="28"/>
          <w:szCs w:val="28"/>
        </w:rPr>
        <w:t xml:space="preserve"> Захисниць України, існуючих проблем в сфері їх соціального захисту та прогнозу їх вирішення на середньострокову перспективу; </w:t>
      </w:r>
    </w:p>
    <w:p w14:paraId="3F779122" w14:textId="03B0BDC4" w:rsidR="00963487" w:rsidRPr="005370A6" w:rsidRDefault="00963487" w:rsidP="005370A6">
      <w:pPr>
        <w:pStyle w:val="a4"/>
        <w:numPr>
          <w:ilvl w:val="0"/>
          <w:numId w:val="5"/>
        </w:numPr>
        <w:tabs>
          <w:tab w:val="left" w:pos="938"/>
        </w:tabs>
        <w:spacing w:before="120" w:after="120" w:line="240" w:lineRule="auto"/>
        <w:ind w:left="0" w:firstLine="567"/>
        <w:contextualSpacing w:val="0"/>
        <w:jc w:val="both"/>
        <w:rPr>
          <w:rFonts w:ascii="Times New Roman" w:eastAsia="Times New Roman" w:hAnsi="Times New Roman" w:cs="Times New Roman"/>
          <w:color w:val="000000"/>
          <w:sz w:val="28"/>
          <w:szCs w:val="28"/>
        </w:rPr>
      </w:pPr>
      <w:r w:rsidRPr="005370A6">
        <w:rPr>
          <w:rFonts w:ascii="Times New Roman" w:eastAsia="Times New Roman" w:hAnsi="Times New Roman" w:cs="Times New Roman"/>
          <w:color w:val="000000"/>
          <w:sz w:val="28"/>
          <w:szCs w:val="28"/>
        </w:rPr>
        <w:t>планування ресурсів;</w:t>
      </w:r>
    </w:p>
    <w:p w14:paraId="5EB5D033" w14:textId="1DAF79F7" w:rsidR="00851167" w:rsidRPr="00851167" w:rsidRDefault="00851167" w:rsidP="00851167">
      <w:pPr>
        <w:tabs>
          <w:tab w:val="left" w:pos="0"/>
        </w:tabs>
        <w:spacing w:before="120" w:after="120"/>
        <w:ind w:firstLine="567"/>
        <w:jc w:val="both"/>
        <w:rPr>
          <w:rFonts w:eastAsia="Times New Roman"/>
          <w:sz w:val="28"/>
          <w:szCs w:val="28"/>
          <w:lang w:val="uk-UA"/>
        </w:rPr>
      </w:pPr>
      <w:r>
        <w:rPr>
          <w:sz w:val="28"/>
          <w:szCs w:val="28"/>
          <w:lang w:val="uk-UA"/>
        </w:rPr>
        <w:t xml:space="preserve">4) </w:t>
      </w:r>
      <w:r w:rsidR="00AA4C58" w:rsidRPr="00851167">
        <w:rPr>
          <w:sz w:val="28"/>
          <w:szCs w:val="28"/>
          <w:lang w:val="uk-UA"/>
        </w:rPr>
        <w:t>підготовка пропозицій до нормативно-правових актів державної політики соціального захисту ветеранів війни та членів їх сімей, членів сімей загиблих (померлих) ветеранів війни, членів сімей загиблих (померлих) Захисників та Захисниць України;</w:t>
      </w:r>
    </w:p>
    <w:p w14:paraId="31093211" w14:textId="77777777" w:rsidR="00851167" w:rsidRPr="002F4E88" w:rsidRDefault="00AA4C58" w:rsidP="00851167">
      <w:pPr>
        <w:tabs>
          <w:tab w:val="left" w:pos="938"/>
        </w:tabs>
        <w:spacing w:before="120" w:after="120"/>
        <w:ind w:firstLine="567"/>
        <w:jc w:val="both"/>
        <w:rPr>
          <w:rFonts w:eastAsia="Times New Roman"/>
          <w:sz w:val="28"/>
          <w:szCs w:val="28"/>
          <w:lang w:val="uk-UA"/>
        </w:rPr>
      </w:pPr>
      <w:r w:rsidRPr="00851167">
        <w:rPr>
          <w:sz w:val="28"/>
          <w:szCs w:val="28"/>
          <w:lang w:val="uk-UA"/>
        </w:rPr>
        <w:t xml:space="preserve"> </w:t>
      </w:r>
      <w:r w:rsidRPr="00851167">
        <w:rPr>
          <w:sz w:val="28"/>
          <w:szCs w:val="28"/>
        </w:rPr>
        <w:t>5</w:t>
      </w:r>
      <w:r w:rsidRPr="002F4E88">
        <w:rPr>
          <w:sz w:val="28"/>
          <w:szCs w:val="28"/>
          <w:lang w:val="uk-UA"/>
        </w:rPr>
        <w:t xml:space="preserve">) розробка плану заходів, спрямованих на досягнення органами державної влади, підприємствами, установами, організаціями, які взаємодіють між собою та іншими системами державного управління з метою формування та реалізації державної політики у сфері соціального захисту ветеранів війни, необхідних </w:t>
      </w:r>
      <w:proofErr w:type="spellStart"/>
      <w:r w:rsidRPr="002F4E88">
        <w:rPr>
          <w:sz w:val="28"/>
          <w:szCs w:val="28"/>
          <w:lang w:val="uk-UA"/>
        </w:rPr>
        <w:t>спроможностей</w:t>
      </w:r>
      <w:proofErr w:type="spellEnd"/>
      <w:r w:rsidRPr="002F4E88">
        <w:rPr>
          <w:sz w:val="28"/>
          <w:szCs w:val="28"/>
          <w:lang w:val="uk-UA"/>
        </w:rPr>
        <w:t xml:space="preserve"> в умовах виникнення поточних і прогнозованих проблем з урахуванням фінансово-економічних можливостей держави.</w:t>
      </w:r>
    </w:p>
    <w:p w14:paraId="0AE2E5F7" w14:textId="7314FCE8" w:rsidR="00963487" w:rsidRPr="006B0958" w:rsidRDefault="006B0958" w:rsidP="006B0958">
      <w:pPr>
        <w:tabs>
          <w:tab w:val="left" w:pos="938"/>
        </w:tabs>
        <w:spacing w:before="120" w:after="120"/>
        <w:ind w:left="567"/>
        <w:jc w:val="both"/>
        <w:rPr>
          <w:rFonts w:eastAsia="Times New Roman"/>
          <w:sz w:val="28"/>
          <w:szCs w:val="28"/>
        </w:rPr>
      </w:pPr>
      <w:r w:rsidRPr="006B0958">
        <w:rPr>
          <w:rFonts w:eastAsia="Times New Roman"/>
          <w:sz w:val="28"/>
          <w:szCs w:val="28"/>
        </w:rPr>
        <w:t xml:space="preserve">5. </w:t>
      </w:r>
      <w:r w:rsidR="00963487" w:rsidRPr="006B0958">
        <w:rPr>
          <w:rFonts w:eastAsia="Times New Roman"/>
          <w:sz w:val="28"/>
          <w:szCs w:val="28"/>
        </w:rPr>
        <w:t>Проведення комплексного огляду ґрунтується на принципах:</w:t>
      </w:r>
    </w:p>
    <w:p w14:paraId="3D9CE6C8" w14:textId="65713075" w:rsidR="00963487" w:rsidRPr="005370A6" w:rsidRDefault="00963487" w:rsidP="005370A6">
      <w:pPr>
        <w:pStyle w:val="a4"/>
        <w:numPr>
          <w:ilvl w:val="0"/>
          <w:numId w:val="6"/>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централізації управління;</w:t>
      </w:r>
    </w:p>
    <w:p w14:paraId="474E6D62" w14:textId="72D33E35" w:rsidR="00963487" w:rsidRPr="005370A6" w:rsidRDefault="00963487" w:rsidP="005370A6">
      <w:pPr>
        <w:pStyle w:val="a4"/>
        <w:numPr>
          <w:ilvl w:val="0"/>
          <w:numId w:val="6"/>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об’єктивності;</w:t>
      </w:r>
    </w:p>
    <w:p w14:paraId="26C72391" w14:textId="2D066DA4" w:rsidR="00963487" w:rsidRPr="005370A6" w:rsidRDefault="00963487" w:rsidP="005370A6">
      <w:pPr>
        <w:pStyle w:val="a4"/>
        <w:numPr>
          <w:ilvl w:val="0"/>
          <w:numId w:val="6"/>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гласності та прозорості, забезпечення здійснення громадського контролю у сфері соціального захисту ветеранів війни;</w:t>
      </w:r>
    </w:p>
    <w:p w14:paraId="40AC38C8" w14:textId="6AA9061D" w:rsidR="00963487" w:rsidRPr="005370A6" w:rsidRDefault="00963487" w:rsidP="005370A6">
      <w:pPr>
        <w:pStyle w:val="a4"/>
        <w:numPr>
          <w:ilvl w:val="0"/>
          <w:numId w:val="6"/>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системності заходів комплексного огляду;</w:t>
      </w:r>
    </w:p>
    <w:p w14:paraId="2A0B38F5" w14:textId="715C890F" w:rsidR="00963487" w:rsidRPr="005370A6" w:rsidRDefault="00963487" w:rsidP="005370A6">
      <w:pPr>
        <w:pStyle w:val="a4"/>
        <w:numPr>
          <w:ilvl w:val="0"/>
          <w:numId w:val="6"/>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колегіальності прийняття рішень за результатами його проведення;</w:t>
      </w:r>
    </w:p>
    <w:p w14:paraId="0B94E2DA" w14:textId="43FCABAD" w:rsidR="00963487" w:rsidRPr="006B0958" w:rsidRDefault="006B0958" w:rsidP="005370A6">
      <w:pPr>
        <w:pStyle w:val="a4"/>
        <w:numPr>
          <w:ilvl w:val="0"/>
          <w:numId w:val="6"/>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6B0958">
        <w:rPr>
          <w:rFonts w:ascii="Times New Roman" w:hAnsi="Times New Roman" w:cs="Times New Roman"/>
          <w:sz w:val="28"/>
          <w:szCs w:val="28"/>
        </w:rPr>
        <w:t xml:space="preserve">узгодженості заходів комплексного огляду із заходами, спрямованими на досягнення органами державної влади, підприємствами, установами, організаціями, які взаємодіють між собою та іншими системами державного управління з метою формування та реалізації державної політики у сфері соціального захисту ветеранів війни, необхідних </w:t>
      </w:r>
      <w:proofErr w:type="spellStart"/>
      <w:r w:rsidRPr="006B0958">
        <w:rPr>
          <w:rFonts w:ascii="Times New Roman" w:hAnsi="Times New Roman" w:cs="Times New Roman"/>
          <w:sz w:val="28"/>
          <w:szCs w:val="28"/>
        </w:rPr>
        <w:t>спроможностей</w:t>
      </w:r>
      <w:proofErr w:type="spellEnd"/>
      <w:r w:rsidRPr="006B0958">
        <w:rPr>
          <w:rFonts w:ascii="Times New Roman" w:hAnsi="Times New Roman" w:cs="Times New Roman"/>
          <w:sz w:val="28"/>
          <w:szCs w:val="28"/>
        </w:rPr>
        <w:t xml:space="preserve"> в умовах виникнення поточних і прогнозованих проблем з урахуванням фінансово-економічних можливостей держави</w:t>
      </w:r>
      <w:r w:rsidR="00963487" w:rsidRPr="006B0958">
        <w:rPr>
          <w:rFonts w:ascii="Times New Roman" w:eastAsia="Times New Roman" w:hAnsi="Times New Roman" w:cs="Times New Roman"/>
          <w:sz w:val="28"/>
          <w:szCs w:val="28"/>
        </w:rPr>
        <w:t>;</w:t>
      </w:r>
    </w:p>
    <w:p w14:paraId="69CF827C" w14:textId="26471B73" w:rsidR="00963487" w:rsidRPr="005370A6" w:rsidRDefault="00963487" w:rsidP="005370A6">
      <w:pPr>
        <w:pStyle w:val="a4"/>
        <w:numPr>
          <w:ilvl w:val="0"/>
          <w:numId w:val="6"/>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наукової обґрунтованості;</w:t>
      </w:r>
    </w:p>
    <w:p w14:paraId="58CDBF37" w14:textId="10F4D855" w:rsidR="00963487" w:rsidRPr="005370A6" w:rsidRDefault="00963487" w:rsidP="005370A6">
      <w:pPr>
        <w:pStyle w:val="a4"/>
        <w:numPr>
          <w:ilvl w:val="0"/>
          <w:numId w:val="6"/>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фінансово-економічних можливостей держави.</w:t>
      </w:r>
    </w:p>
    <w:p w14:paraId="682D7798" w14:textId="33A3A4ED" w:rsidR="00963487" w:rsidRPr="00851167" w:rsidRDefault="00851167" w:rsidP="00851167">
      <w:pPr>
        <w:tabs>
          <w:tab w:val="left" w:pos="938"/>
        </w:tabs>
        <w:spacing w:before="120" w:after="120"/>
        <w:ind w:firstLine="567"/>
        <w:jc w:val="both"/>
        <w:rPr>
          <w:rFonts w:eastAsia="Times New Roman"/>
          <w:sz w:val="28"/>
          <w:szCs w:val="28"/>
          <w:lang w:val="uk-UA"/>
        </w:rPr>
      </w:pPr>
      <w:bookmarkStart w:id="10" w:name="26in1rg"/>
      <w:bookmarkStart w:id="11" w:name="1ksv4uv"/>
      <w:bookmarkStart w:id="12" w:name="35nkun2"/>
      <w:bookmarkStart w:id="13" w:name="lnxbz9"/>
      <w:bookmarkEnd w:id="10"/>
      <w:bookmarkEnd w:id="11"/>
      <w:bookmarkEnd w:id="12"/>
      <w:bookmarkEnd w:id="13"/>
      <w:r>
        <w:rPr>
          <w:rFonts w:eastAsia="Times New Roman"/>
          <w:sz w:val="28"/>
          <w:szCs w:val="28"/>
          <w:lang w:val="uk-UA"/>
        </w:rPr>
        <w:t xml:space="preserve">6. </w:t>
      </w:r>
      <w:r w:rsidR="00963487" w:rsidRPr="00851167">
        <w:rPr>
          <w:rFonts w:eastAsia="Times New Roman"/>
          <w:sz w:val="28"/>
          <w:szCs w:val="28"/>
          <w:lang w:val="uk-UA"/>
        </w:rPr>
        <w:t xml:space="preserve">Для здійснення заходів з проведення комплексного огляду </w:t>
      </w:r>
      <w:proofErr w:type="spellStart"/>
      <w:r w:rsidR="00530AF7" w:rsidRPr="00851167">
        <w:rPr>
          <w:rFonts w:eastAsia="Times New Roman"/>
          <w:sz w:val="28"/>
          <w:szCs w:val="28"/>
          <w:lang w:val="uk-UA"/>
        </w:rPr>
        <w:t>Мінветеранів</w:t>
      </w:r>
      <w:proofErr w:type="spellEnd"/>
      <w:r w:rsidR="00963487" w:rsidRPr="00851167">
        <w:rPr>
          <w:rFonts w:eastAsia="Times New Roman"/>
          <w:sz w:val="28"/>
          <w:szCs w:val="28"/>
          <w:lang w:val="uk-UA"/>
        </w:rPr>
        <w:t xml:space="preserve"> </w:t>
      </w:r>
      <w:bookmarkStart w:id="14" w:name="_Hlk100227373"/>
      <w:r w:rsidR="00963487" w:rsidRPr="00851167">
        <w:rPr>
          <w:rFonts w:eastAsia="Times New Roman"/>
          <w:sz w:val="28"/>
          <w:szCs w:val="28"/>
          <w:lang w:val="uk-UA"/>
        </w:rPr>
        <w:t xml:space="preserve">утворюється Міжвідомча робоча </w:t>
      </w:r>
      <w:bookmarkEnd w:id="14"/>
      <w:r w:rsidR="00963487" w:rsidRPr="00851167">
        <w:rPr>
          <w:rFonts w:eastAsia="Times New Roman"/>
          <w:sz w:val="28"/>
          <w:szCs w:val="28"/>
          <w:lang w:val="uk-UA"/>
        </w:rPr>
        <w:t xml:space="preserve">група з питань проведення комплексного огляду системи соціального захисту ветеранів війни та членів їх сімей, членів сімей загиблих (померлих) ветеранів війни, членів сімей загиблих (померлих) Захисників </w:t>
      </w:r>
      <w:r w:rsidR="00352A06" w:rsidRPr="00851167">
        <w:rPr>
          <w:rFonts w:eastAsia="Times New Roman"/>
          <w:sz w:val="28"/>
          <w:szCs w:val="28"/>
          <w:lang w:val="uk-UA"/>
        </w:rPr>
        <w:t>і</w:t>
      </w:r>
      <w:r w:rsidR="00963487" w:rsidRPr="00851167">
        <w:rPr>
          <w:rFonts w:eastAsia="Times New Roman"/>
          <w:sz w:val="28"/>
          <w:szCs w:val="28"/>
          <w:lang w:val="uk-UA"/>
        </w:rPr>
        <w:t xml:space="preserve"> Захисниць України</w:t>
      </w:r>
      <w:r w:rsidR="00536060" w:rsidRPr="00851167">
        <w:rPr>
          <w:rFonts w:eastAsia="Times New Roman"/>
          <w:sz w:val="28"/>
          <w:szCs w:val="28"/>
          <w:lang w:val="uk-UA"/>
        </w:rPr>
        <w:t xml:space="preserve"> </w:t>
      </w:r>
      <w:r w:rsidR="00963487" w:rsidRPr="00851167">
        <w:rPr>
          <w:rFonts w:eastAsia="Times New Roman"/>
          <w:sz w:val="28"/>
          <w:szCs w:val="28"/>
          <w:lang w:val="uk-UA"/>
        </w:rPr>
        <w:t xml:space="preserve">(далі — Міжвідомча </w:t>
      </w:r>
      <w:r w:rsidR="00963487" w:rsidRPr="00851167">
        <w:rPr>
          <w:rFonts w:eastAsia="Times New Roman"/>
          <w:sz w:val="28"/>
          <w:szCs w:val="28"/>
          <w:lang w:val="uk-UA"/>
        </w:rPr>
        <w:lastRenderedPageBreak/>
        <w:t>робоча група), яку очолює перший заступник Міністра у справах ветеранів</w:t>
      </w:r>
      <w:r w:rsidR="00B5250E" w:rsidRPr="00851167">
        <w:rPr>
          <w:rFonts w:eastAsia="Times New Roman"/>
          <w:sz w:val="28"/>
          <w:szCs w:val="28"/>
          <w:lang w:val="uk-UA"/>
        </w:rPr>
        <w:t xml:space="preserve"> України</w:t>
      </w:r>
      <w:r w:rsidR="00963487" w:rsidRPr="00851167">
        <w:rPr>
          <w:rFonts w:eastAsia="Times New Roman"/>
          <w:sz w:val="28"/>
          <w:szCs w:val="28"/>
          <w:lang w:val="uk-UA"/>
        </w:rPr>
        <w:t>.</w:t>
      </w:r>
    </w:p>
    <w:p w14:paraId="33520186" w14:textId="4BF16757" w:rsidR="00963487" w:rsidRPr="005370A6" w:rsidRDefault="00963487" w:rsidP="005370A6">
      <w:pPr>
        <w:spacing w:before="120" w:after="120"/>
        <w:ind w:firstLine="567"/>
        <w:jc w:val="both"/>
        <w:rPr>
          <w:rFonts w:eastAsia="Times New Roman"/>
          <w:color w:val="000000"/>
          <w:sz w:val="28"/>
          <w:szCs w:val="28"/>
          <w:lang w:val="uk-UA"/>
        </w:rPr>
      </w:pPr>
      <w:bookmarkStart w:id="15" w:name="_44sinio"/>
      <w:bookmarkStart w:id="16" w:name="_Hlk100309157"/>
      <w:bookmarkEnd w:id="15"/>
      <w:r w:rsidRPr="005370A6">
        <w:rPr>
          <w:rFonts w:eastAsia="Times New Roman"/>
          <w:color w:val="000000"/>
          <w:sz w:val="28"/>
          <w:szCs w:val="28"/>
          <w:lang w:val="uk-UA"/>
        </w:rPr>
        <w:t>До складу Міжвідомчої робочої групи входять представники (на рівні керівників</w:t>
      </w:r>
      <w:r w:rsidR="00530AF7" w:rsidRPr="005370A6">
        <w:rPr>
          <w:rFonts w:eastAsia="Times New Roman"/>
          <w:color w:val="000000"/>
          <w:sz w:val="28"/>
          <w:szCs w:val="28"/>
          <w:lang w:val="uk-UA"/>
        </w:rPr>
        <w:t xml:space="preserve"> </w:t>
      </w:r>
      <w:r w:rsidR="00004FE1" w:rsidRPr="005370A6">
        <w:rPr>
          <w:rFonts w:eastAsia="Times New Roman"/>
          <w:color w:val="000000"/>
          <w:sz w:val="28"/>
          <w:szCs w:val="28"/>
          <w:lang w:val="uk-UA"/>
        </w:rPr>
        <w:t>самостійних структурних підрозділів</w:t>
      </w:r>
      <w:r w:rsidRPr="005370A6">
        <w:rPr>
          <w:rFonts w:eastAsia="Times New Roman"/>
          <w:color w:val="000000"/>
          <w:sz w:val="28"/>
          <w:szCs w:val="28"/>
          <w:lang w:val="uk-UA"/>
        </w:rPr>
        <w:t xml:space="preserve">) </w:t>
      </w:r>
      <w:proofErr w:type="spellStart"/>
      <w:r w:rsidR="00352A06" w:rsidRPr="005370A6">
        <w:rPr>
          <w:rFonts w:eastAsia="Times New Roman"/>
          <w:sz w:val="28"/>
          <w:szCs w:val="28"/>
          <w:lang w:val="uk-UA"/>
        </w:rPr>
        <w:t>Мінветеранів</w:t>
      </w:r>
      <w:proofErr w:type="spellEnd"/>
      <w:r w:rsidR="00352A06" w:rsidRPr="005370A6">
        <w:rPr>
          <w:rFonts w:eastAsia="Times New Roman"/>
          <w:sz w:val="28"/>
          <w:szCs w:val="28"/>
          <w:lang w:val="uk-UA"/>
        </w:rPr>
        <w:t>,</w:t>
      </w:r>
      <w:r w:rsidR="00565371" w:rsidRPr="005370A6">
        <w:rPr>
          <w:rFonts w:eastAsia="Times New Roman"/>
          <w:color w:val="000000"/>
          <w:sz w:val="28"/>
          <w:szCs w:val="28"/>
          <w:lang w:val="uk-UA"/>
        </w:rPr>
        <w:t xml:space="preserve"> </w:t>
      </w:r>
      <w:r w:rsidR="00352A06" w:rsidRPr="005370A6">
        <w:rPr>
          <w:sz w:val="28"/>
          <w:szCs w:val="28"/>
          <w:lang w:val="uk-UA"/>
        </w:rPr>
        <w:t>Міноборони,</w:t>
      </w:r>
      <w:r w:rsidR="00565371" w:rsidRPr="005370A6">
        <w:rPr>
          <w:sz w:val="28"/>
          <w:szCs w:val="28"/>
          <w:lang w:val="uk-UA"/>
        </w:rPr>
        <w:t xml:space="preserve"> </w:t>
      </w:r>
      <w:proofErr w:type="spellStart"/>
      <w:r w:rsidR="00565371" w:rsidRPr="005370A6">
        <w:rPr>
          <w:sz w:val="28"/>
          <w:szCs w:val="28"/>
          <w:lang w:val="uk-UA"/>
        </w:rPr>
        <w:t>Мінцифр</w:t>
      </w:r>
      <w:r w:rsidR="00352A06" w:rsidRPr="005370A6">
        <w:rPr>
          <w:sz w:val="28"/>
          <w:szCs w:val="28"/>
          <w:lang w:val="uk-UA"/>
        </w:rPr>
        <w:t>и</w:t>
      </w:r>
      <w:proofErr w:type="spellEnd"/>
      <w:r w:rsidR="00352A06" w:rsidRPr="005370A6">
        <w:rPr>
          <w:sz w:val="28"/>
          <w:szCs w:val="28"/>
          <w:lang w:val="uk-UA"/>
        </w:rPr>
        <w:t>,</w:t>
      </w:r>
      <w:r w:rsidR="00565371" w:rsidRPr="005370A6">
        <w:rPr>
          <w:sz w:val="28"/>
          <w:szCs w:val="28"/>
          <w:lang w:val="uk-UA"/>
        </w:rPr>
        <w:t xml:space="preserve"> </w:t>
      </w:r>
      <w:r w:rsidR="00352A06" w:rsidRPr="005370A6">
        <w:rPr>
          <w:sz w:val="28"/>
          <w:szCs w:val="28"/>
          <w:lang w:val="uk-UA"/>
        </w:rPr>
        <w:t>Мінфіну</w:t>
      </w:r>
      <w:r w:rsidR="008C29E4" w:rsidRPr="005370A6">
        <w:rPr>
          <w:sz w:val="28"/>
          <w:szCs w:val="28"/>
          <w:lang w:val="uk-UA"/>
        </w:rPr>
        <w:t>,</w:t>
      </w:r>
      <w:r w:rsidR="00565371" w:rsidRPr="005370A6">
        <w:rPr>
          <w:sz w:val="28"/>
          <w:szCs w:val="28"/>
          <w:lang w:val="uk-UA"/>
        </w:rPr>
        <w:t xml:space="preserve"> </w:t>
      </w:r>
      <w:r w:rsidR="008C29E4" w:rsidRPr="005370A6">
        <w:rPr>
          <w:sz w:val="28"/>
          <w:szCs w:val="28"/>
          <w:lang w:val="uk-UA"/>
        </w:rPr>
        <w:t>Мінекономіки,</w:t>
      </w:r>
      <w:r w:rsidR="00565371" w:rsidRPr="005370A6">
        <w:rPr>
          <w:sz w:val="28"/>
          <w:szCs w:val="28"/>
          <w:lang w:val="uk-UA"/>
        </w:rPr>
        <w:t xml:space="preserve"> </w:t>
      </w:r>
      <w:proofErr w:type="spellStart"/>
      <w:r w:rsidR="008C29E4" w:rsidRPr="005370A6">
        <w:rPr>
          <w:sz w:val="28"/>
          <w:szCs w:val="28"/>
          <w:lang w:val="uk-UA"/>
        </w:rPr>
        <w:t>Мінсоцполітики</w:t>
      </w:r>
      <w:proofErr w:type="spellEnd"/>
      <w:r w:rsidR="008C29E4" w:rsidRPr="005370A6">
        <w:rPr>
          <w:sz w:val="28"/>
          <w:szCs w:val="28"/>
          <w:lang w:val="uk-UA"/>
        </w:rPr>
        <w:t>,</w:t>
      </w:r>
      <w:r w:rsidR="00352763">
        <w:rPr>
          <w:sz w:val="28"/>
          <w:szCs w:val="28"/>
          <w:lang w:val="uk-UA"/>
        </w:rPr>
        <w:t xml:space="preserve"> </w:t>
      </w:r>
      <w:r w:rsidR="00E80A57">
        <w:rPr>
          <w:sz w:val="28"/>
          <w:szCs w:val="28"/>
          <w:lang w:val="uk-UA"/>
        </w:rPr>
        <w:t>МОН</w:t>
      </w:r>
      <w:r w:rsidR="00352763">
        <w:rPr>
          <w:sz w:val="28"/>
          <w:szCs w:val="28"/>
          <w:lang w:val="uk-UA"/>
        </w:rPr>
        <w:t>,</w:t>
      </w:r>
      <w:r w:rsidR="00565371" w:rsidRPr="005370A6">
        <w:rPr>
          <w:sz w:val="28"/>
          <w:szCs w:val="28"/>
          <w:lang w:val="uk-UA"/>
        </w:rPr>
        <w:t xml:space="preserve"> </w:t>
      </w:r>
      <w:r w:rsidR="00E80A57" w:rsidRPr="005370A6">
        <w:rPr>
          <w:sz w:val="28"/>
          <w:szCs w:val="28"/>
          <w:lang w:val="uk-UA"/>
        </w:rPr>
        <w:t>МОЗ</w:t>
      </w:r>
      <w:r w:rsidR="00E80A57">
        <w:rPr>
          <w:sz w:val="28"/>
          <w:szCs w:val="28"/>
          <w:lang w:val="uk-UA"/>
        </w:rPr>
        <w:t xml:space="preserve">, </w:t>
      </w:r>
      <w:r w:rsidR="008C29E4" w:rsidRPr="005370A6">
        <w:rPr>
          <w:sz w:val="28"/>
          <w:szCs w:val="28"/>
          <w:lang w:val="uk-UA"/>
        </w:rPr>
        <w:t xml:space="preserve">МВС, </w:t>
      </w:r>
      <w:r w:rsidR="00565371" w:rsidRPr="005370A6">
        <w:rPr>
          <w:sz w:val="28"/>
          <w:szCs w:val="28"/>
          <w:lang w:val="uk-UA"/>
        </w:rPr>
        <w:t xml:space="preserve">Адміністрації </w:t>
      </w:r>
      <w:proofErr w:type="spellStart"/>
      <w:r w:rsidR="00565371" w:rsidRPr="005370A6">
        <w:rPr>
          <w:sz w:val="28"/>
          <w:szCs w:val="28"/>
          <w:lang w:val="uk-UA"/>
        </w:rPr>
        <w:t>Держприкордонслужби</w:t>
      </w:r>
      <w:proofErr w:type="spellEnd"/>
      <w:r w:rsidR="00536060" w:rsidRPr="005370A6">
        <w:rPr>
          <w:sz w:val="28"/>
          <w:szCs w:val="28"/>
          <w:lang w:val="uk-UA"/>
        </w:rPr>
        <w:t>,</w:t>
      </w:r>
      <w:r w:rsidR="00565371" w:rsidRPr="005370A6">
        <w:rPr>
          <w:sz w:val="28"/>
          <w:szCs w:val="28"/>
          <w:lang w:val="uk-UA"/>
        </w:rPr>
        <w:t xml:space="preserve"> Національної поліції</w:t>
      </w:r>
      <w:r w:rsidR="008C29E4" w:rsidRPr="005370A6">
        <w:rPr>
          <w:sz w:val="28"/>
          <w:szCs w:val="28"/>
          <w:lang w:val="uk-UA"/>
        </w:rPr>
        <w:t>,</w:t>
      </w:r>
      <w:r w:rsidR="00565371" w:rsidRPr="005370A6">
        <w:rPr>
          <w:sz w:val="28"/>
          <w:szCs w:val="28"/>
          <w:lang w:val="uk-UA"/>
        </w:rPr>
        <w:t xml:space="preserve"> Національної гвардії</w:t>
      </w:r>
      <w:r w:rsidR="008C29E4" w:rsidRPr="005370A6">
        <w:rPr>
          <w:sz w:val="28"/>
          <w:szCs w:val="28"/>
          <w:lang w:val="uk-UA"/>
        </w:rPr>
        <w:t>,</w:t>
      </w:r>
      <w:r w:rsidR="00565371" w:rsidRPr="005370A6">
        <w:rPr>
          <w:sz w:val="28"/>
          <w:szCs w:val="28"/>
          <w:lang w:val="uk-UA"/>
        </w:rPr>
        <w:t xml:space="preserve"> </w:t>
      </w:r>
      <w:r w:rsidR="008C29E4" w:rsidRPr="005370A6">
        <w:rPr>
          <w:sz w:val="28"/>
          <w:szCs w:val="28"/>
          <w:lang w:val="uk-UA"/>
        </w:rPr>
        <w:t>ДСНС,</w:t>
      </w:r>
      <w:r w:rsidR="00565371" w:rsidRPr="005370A6">
        <w:rPr>
          <w:sz w:val="28"/>
          <w:szCs w:val="28"/>
          <w:lang w:val="uk-UA"/>
        </w:rPr>
        <w:t xml:space="preserve"> </w:t>
      </w:r>
      <w:r w:rsidR="008C29E4" w:rsidRPr="005370A6">
        <w:rPr>
          <w:sz w:val="28"/>
          <w:szCs w:val="28"/>
          <w:lang w:val="uk-UA"/>
        </w:rPr>
        <w:t xml:space="preserve">Адміністрації </w:t>
      </w:r>
      <w:proofErr w:type="spellStart"/>
      <w:r w:rsidR="008C29E4" w:rsidRPr="005370A6">
        <w:rPr>
          <w:sz w:val="28"/>
          <w:szCs w:val="28"/>
          <w:lang w:val="uk-UA"/>
        </w:rPr>
        <w:t>Держспецзв’язку</w:t>
      </w:r>
      <w:proofErr w:type="spellEnd"/>
      <w:r w:rsidR="008C29E4" w:rsidRPr="005370A6">
        <w:rPr>
          <w:sz w:val="28"/>
          <w:szCs w:val="28"/>
          <w:lang w:val="uk-UA"/>
        </w:rPr>
        <w:t>,</w:t>
      </w:r>
      <w:r w:rsidR="00565371" w:rsidRPr="005370A6">
        <w:rPr>
          <w:sz w:val="28"/>
          <w:szCs w:val="28"/>
          <w:lang w:val="uk-UA"/>
        </w:rPr>
        <w:t xml:space="preserve"> </w:t>
      </w:r>
      <w:r w:rsidR="008C29E4" w:rsidRPr="005370A6">
        <w:rPr>
          <w:sz w:val="28"/>
          <w:szCs w:val="28"/>
          <w:lang w:val="uk-UA"/>
        </w:rPr>
        <w:t>СБУ</w:t>
      </w:r>
      <w:r w:rsidR="00F05BD5">
        <w:rPr>
          <w:sz w:val="28"/>
          <w:szCs w:val="28"/>
          <w:lang w:val="uk-UA"/>
        </w:rPr>
        <w:t xml:space="preserve"> (за згодою)</w:t>
      </w:r>
      <w:r w:rsidR="008C29E4" w:rsidRPr="005370A6">
        <w:rPr>
          <w:sz w:val="28"/>
          <w:szCs w:val="28"/>
          <w:lang w:val="uk-UA"/>
        </w:rPr>
        <w:t>,</w:t>
      </w:r>
      <w:r w:rsidR="00565371" w:rsidRPr="005370A6">
        <w:rPr>
          <w:sz w:val="28"/>
          <w:szCs w:val="28"/>
          <w:lang w:val="uk-UA"/>
        </w:rPr>
        <w:t xml:space="preserve"> Служб</w:t>
      </w:r>
      <w:r w:rsidR="008C29E4" w:rsidRPr="005370A6">
        <w:rPr>
          <w:sz w:val="28"/>
          <w:szCs w:val="28"/>
          <w:lang w:val="uk-UA"/>
        </w:rPr>
        <w:t>и</w:t>
      </w:r>
      <w:r w:rsidR="00565371" w:rsidRPr="005370A6">
        <w:rPr>
          <w:sz w:val="28"/>
          <w:szCs w:val="28"/>
          <w:lang w:val="uk-UA"/>
        </w:rPr>
        <w:t xml:space="preserve"> зовнішньої розвідки</w:t>
      </w:r>
      <w:r w:rsidR="00F05BD5">
        <w:rPr>
          <w:sz w:val="28"/>
          <w:szCs w:val="28"/>
          <w:lang w:val="uk-UA"/>
        </w:rPr>
        <w:t xml:space="preserve"> (за згодою)</w:t>
      </w:r>
      <w:r w:rsidR="008C29E4" w:rsidRPr="005370A6">
        <w:rPr>
          <w:sz w:val="28"/>
          <w:szCs w:val="28"/>
          <w:lang w:val="uk-UA"/>
        </w:rPr>
        <w:t>,</w:t>
      </w:r>
      <w:r w:rsidR="00565371" w:rsidRPr="005370A6">
        <w:rPr>
          <w:sz w:val="28"/>
          <w:szCs w:val="28"/>
          <w:lang w:val="uk-UA"/>
        </w:rPr>
        <w:t xml:space="preserve"> Управління державної охорони</w:t>
      </w:r>
      <w:r w:rsidR="00F05BD5">
        <w:rPr>
          <w:sz w:val="28"/>
          <w:szCs w:val="28"/>
          <w:lang w:val="uk-UA"/>
        </w:rPr>
        <w:t xml:space="preserve"> (за згодою)</w:t>
      </w:r>
      <w:r w:rsidR="00B6049D">
        <w:rPr>
          <w:sz w:val="28"/>
          <w:szCs w:val="28"/>
          <w:lang w:val="uk-UA"/>
        </w:rPr>
        <w:t>, а також Урядовий уповноважений з прав осіб з інвалідністю</w:t>
      </w:r>
      <w:r w:rsidR="00E80A57">
        <w:rPr>
          <w:rFonts w:eastAsia="Times New Roman"/>
          <w:color w:val="000000"/>
          <w:sz w:val="28"/>
          <w:szCs w:val="28"/>
          <w:lang w:val="uk-UA"/>
        </w:rPr>
        <w:t>.</w:t>
      </w:r>
    </w:p>
    <w:bookmarkEnd w:id="16"/>
    <w:p w14:paraId="6C113C75" w14:textId="56B396A8" w:rsidR="00963487" w:rsidRPr="005370A6" w:rsidRDefault="00963487" w:rsidP="005370A6">
      <w:pPr>
        <w:spacing w:before="120" w:after="120"/>
        <w:ind w:firstLine="567"/>
        <w:jc w:val="both"/>
        <w:rPr>
          <w:rFonts w:eastAsia="Times New Roman"/>
          <w:color w:val="000000"/>
          <w:sz w:val="28"/>
          <w:szCs w:val="28"/>
          <w:lang w:val="uk-UA"/>
        </w:rPr>
      </w:pPr>
      <w:r w:rsidRPr="005370A6">
        <w:rPr>
          <w:rFonts w:eastAsia="Times New Roman"/>
          <w:color w:val="000000"/>
          <w:sz w:val="28"/>
          <w:szCs w:val="28"/>
          <w:lang w:val="uk-UA"/>
        </w:rPr>
        <w:t xml:space="preserve">Положення про Міжвідомчу робочу групу та її склад затверджуються </w:t>
      </w:r>
      <w:r w:rsidR="00530AF7" w:rsidRPr="005370A6">
        <w:rPr>
          <w:rFonts w:eastAsia="Times New Roman"/>
          <w:color w:val="000000"/>
          <w:sz w:val="28"/>
          <w:szCs w:val="28"/>
          <w:lang w:val="uk-UA"/>
        </w:rPr>
        <w:t>Мінветеранів</w:t>
      </w:r>
      <w:r w:rsidRPr="005370A6">
        <w:rPr>
          <w:rFonts w:eastAsia="Times New Roman"/>
          <w:color w:val="000000"/>
          <w:sz w:val="28"/>
          <w:szCs w:val="28"/>
          <w:lang w:val="uk-UA"/>
        </w:rPr>
        <w:t>.</w:t>
      </w:r>
    </w:p>
    <w:p w14:paraId="6C4938FB" w14:textId="77777777" w:rsidR="00963487" w:rsidRPr="005370A6" w:rsidRDefault="00963487" w:rsidP="005370A6">
      <w:pPr>
        <w:spacing w:before="120" w:after="120"/>
        <w:jc w:val="center"/>
        <w:rPr>
          <w:rFonts w:eastAsia="Times New Roman"/>
          <w:bCs/>
          <w:sz w:val="28"/>
          <w:szCs w:val="28"/>
          <w:lang w:val="uk-UA"/>
        </w:rPr>
      </w:pPr>
      <w:bookmarkStart w:id="17" w:name="2jxsxqh"/>
      <w:bookmarkEnd w:id="17"/>
      <w:r w:rsidRPr="005370A6">
        <w:rPr>
          <w:rFonts w:eastAsia="Times New Roman"/>
          <w:bCs/>
          <w:sz w:val="28"/>
          <w:szCs w:val="28"/>
          <w:lang w:val="uk-UA"/>
        </w:rPr>
        <w:t>Керівництво комплексним оглядом</w:t>
      </w:r>
    </w:p>
    <w:p w14:paraId="501BE55A" w14:textId="2C72E83E" w:rsidR="00963487" w:rsidRPr="00851167" w:rsidRDefault="00851167" w:rsidP="00851167">
      <w:pPr>
        <w:tabs>
          <w:tab w:val="left" w:pos="0"/>
        </w:tabs>
        <w:spacing w:before="120" w:after="120"/>
        <w:ind w:firstLine="567"/>
        <w:jc w:val="both"/>
        <w:rPr>
          <w:rFonts w:eastAsia="Times New Roman"/>
          <w:sz w:val="28"/>
          <w:szCs w:val="28"/>
          <w:lang w:val="uk-UA"/>
        </w:rPr>
      </w:pPr>
      <w:bookmarkStart w:id="18" w:name="z337ya"/>
      <w:bookmarkStart w:id="19" w:name="3j2qqm3"/>
      <w:bookmarkEnd w:id="18"/>
      <w:bookmarkEnd w:id="19"/>
      <w:r>
        <w:rPr>
          <w:rFonts w:eastAsia="Times New Roman"/>
          <w:sz w:val="28"/>
          <w:szCs w:val="28"/>
          <w:lang w:val="uk-UA"/>
        </w:rPr>
        <w:t xml:space="preserve">7. </w:t>
      </w:r>
      <w:r w:rsidR="00963487" w:rsidRPr="00851167">
        <w:rPr>
          <w:rFonts w:eastAsia="Times New Roman"/>
          <w:sz w:val="28"/>
          <w:szCs w:val="28"/>
          <w:lang w:val="uk-UA"/>
        </w:rPr>
        <w:t>Загальне керівництво комплексним оглядом здійснює Міністр у справах ветеранів</w:t>
      </w:r>
      <w:r w:rsidR="00B5250E" w:rsidRPr="00851167">
        <w:rPr>
          <w:rFonts w:eastAsia="Times New Roman"/>
          <w:sz w:val="28"/>
          <w:szCs w:val="28"/>
          <w:lang w:val="uk-UA"/>
        </w:rPr>
        <w:t xml:space="preserve"> України</w:t>
      </w:r>
      <w:r w:rsidR="00963487" w:rsidRPr="00851167">
        <w:rPr>
          <w:rFonts w:eastAsia="Times New Roman"/>
          <w:sz w:val="28"/>
          <w:szCs w:val="28"/>
          <w:lang w:val="uk-UA"/>
        </w:rPr>
        <w:t xml:space="preserve">. </w:t>
      </w:r>
    </w:p>
    <w:p w14:paraId="593A8463" w14:textId="1964DB9E" w:rsidR="00963487" w:rsidRPr="00851167" w:rsidRDefault="00851167" w:rsidP="00851167">
      <w:pPr>
        <w:tabs>
          <w:tab w:val="left" w:pos="938"/>
        </w:tabs>
        <w:spacing w:before="120" w:after="120"/>
        <w:ind w:left="567"/>
        <w:jc w:val="both"/>
        <w:rPr>
          <w:rFonts w:eastAsia="Times New Roman"/>
          <w:sz w:val="28"/>
          <w:szCs w:val="28"/>
        </w:rPr>
      </w:pPr>
      <w:r>
        <w:rPr>
          <w:rFonts w:eastAsia="Times New Roman"/>
          <w:sz w:val="28"/>
          <w:szCs w:val="28"/>
          <w:lang w:val="uk-UA"/>
        </w:rPr>
        <w:t xml:space="preserve">8. </w:t>
      </w:r>
      <w:proofErr w:type="spellStart"/>
      <w:r w:rsidR="00963487" w:rsidRPr="00851167">
        <w:rPr>
          <w:rFonts w:eastAsia="Times New Roman"/>
          <w:sz w:val="28"/>
          <w:szCs w:val="28"/>
        </w:rPr>
        <w:t>Міністр</w:t>
      </w:r>
      <w:proofErr w:type="spellEnd"/>
      <w:r w:rsidR="00963487" w:rsidRPr="00851167">
        <w:rPr>
          <w:rFonts w:eastAsia="Times New Roman"/>
          <w:sz w:val="28"/>
          <w:szCs w:val="28"/>
        </w:rPr>
        <w:t xml:space="preserve"> </w:t>
      </w:r>
      <w:proofErr w:type="gramStart"/>
      <w:r w:rsidR="00963487" w:rsidRPr="00851167">
        <w:rPr>
          <w:rFonts w:eastAsia="Times New Roman"/>
          <w:sz w:val="28"/>
          <w:szCs w:val="28"/>
        </w:rPr>
        <w:t>у справах</w:t>
      </w:r>
      <w:proofErr w:type="gramEnd"/>
      <w:r w:rsidR="00963487" w:rsidRPr="00851167">
        <w:rPr>
          <w:rFonts w:eastAsia="Times New Roman"/>
          <w:sz w:val="28"/>
          <w:szCs w:val="28"/>
        </w:rPr>
        <w:t xml:space="preserve"> </w:t>
      </w:r>
      <w:proofErr w:type="spellStart"/>
      <w:r w:rsidR="00963487" w:rsidRPr="00851167">
        <w:rPr>
          <w:rFonts w:eastAsia="Times New Roman"/>
          <w:sz w:val="28"/>
          <w:szCs w:val="28"/>
        </w:rPr>
        <w:t>ветеранів</w:t>
      </w:r>
      <w:proofErr w:type="spellEnd"/>
      <w:r w:rsidR="00B5250E" w:rsidRPr="00851167">
        <w:rPr>
          <w:rFonts w:eastAsia="Times New Roman"/>
          <w:sz w:val="28"/>
          <w:szCs w:val="28"/>
        </w:rPr>
        <w:t xml:space="preserve"> України</w:t>
      </w:r>
      <w:r w:rsidR="00963487" w:rsidRPr="00851167">
        <w:rPr>
          <w:rFonts w:eastAsia="Times New Roman"/>
          <w:sz w:val="28"/>
          <w:szCs w:val="28"/>
        </w:rPr>
        <w:t>:</w:t>
      </w:r>
    </w:p>
    <w:p w14:paraId="34F5A9E0" w14:textId="1E1FC0EF" w:rsidR="00963487" w:rsidRPr="005370A6" w:rsidRDefault="00963487" w:rsidP="005370A6">
      <w:pPr>
        <w:pStyle w:val="a4"/>
        <w:numPr>
          <w:ilvl w:val="0"/>
          <w:numId w:val="7"/>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 xml:space="preserve">затверджує план заходів з проведення комплексного огляду </w:t>
      </w:r>
      <w:r w:rsidR="005A0423" w:rsidRPr="005370A6">
        <w:rPr>
          <w:rFonts w:ascii="Times New Roman" w:eastAsia="Times New Roman" w:hAnsi="Times New Roman" w:cs="Times New Roman"/>
          <w:sz w:val="28"/>
          <w:szCs w:val="28"/>
        </w:rPr>
        <w:br/>
        <w:t>(</w:t>
      </w:r>
      <w:r w:rsidRPr="005370A6">
        <w:rPr>
          <w:rFonts w:ascii="Times New Roman" w:eastAsia="Times New Roman" w:hAnsi="Times New Roman" w:cs="Times New Roman"/>
          <w:sz w:val="28"/>
          <w:szCs w:val="28"/>
        </w:rPr>
        <w:t xml:space="preserve">далі </w:t>
      </w:r>
      <w:r w:rsidR="005A0423" w:rsidRPr="005370A6">
        <w:rPr>
          <w:rFonts w:ascii="Times New Roman" w:eastAsia="Times New Roman" w:hAnsi="Times New Roman" w:cs="Times New Roman"/>
          <w:sz w:val="28"/>
          <w:szCs w:val="28"/>
        </w:rPr>
        <w:t>—</w:t>
      </w:r>
      <w:r w:rsidRPr="005370A6">
        <w:rPr>
          <w:rFonts w:ascii="Times New Roman" w:eastAsia="Times New Roman" w:hAnsi="Times New Roman" w:cs="Times New Roman"/>
          <w:sz w:val="28"/>
          <w:szCs w:val="28"/>
        </w:rPr>
        <w:t xml:space="preserve"> план заходів), про що інформує Кабінет Міністрів України;</w:t>
      </w:r>
    </w:p>
    <w:p w14:paraId="4F82BD08" w14:textId="7BB7A07A" w:rsidR="00963487" w:rsidRDefault="00963487" w:rsidP="005370A6">
      <w:pPr>
        <w:pStyle w:val="a4"/>
        <w:numPr>
          <w:ilvl w:val="0"/>
          <w:numId w:val="7"/>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розглядає матеріали, підготовлені Міжвідомчою робочою групою;</w:t>
      </w:r>
    </w:p>
    <w:p w14:paraId="4E94660D" w14:textId="5ED02880" w:rsidR="00851167" w:rsidRPr="005370A6" w:rsidRDefault="00851167" w:rsidP="005370A6">
      <w:pPr>
        <w:pStyle w:val="a4"/>
        <w:numPr>
          <w:ilvl w:val="0"/>
          <w:numId w:val="7"/>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підписує листи, звернен</w:t>
      </w:r>
      <w:r w:rsidR="006B0958">
        <w:rPr>
          <w:rFonts w:ascii="Times New Roman" w:eastAsia="Times New Roman" w:hAnsi="Times New Roman" w:cs="Times New Roman"/>
          <w:sz w:val="28"/>
          <w:szCs w:val="28"/>
        </w:rPr>
        <w:t>н</w:t>
      </w:r>
      <w:r>
        <w:rPr>
          <w:rFonts w:ascii="Times New Roman" w:eastAsia="Times New Roman" w:hAnsi="Times New Roman" w:cs="Times New Roman"/>
          <w:sz w:val="28"/>
          <w:szCs w:val="28"/>
        </w:rPr>
        <w:t>я та інші документи, підготовлені</w:t>
      </w:r>
      <w:r w:rsidRPr="00851167">
        <w:rPr>
          <w:rFonts w:ascii="Times New Roman" w:eastAsia="Times New Roman" w:hAnsi="Times New Roman" w:cs="Times New Roman"/>
          <w:sz w:val="28"/>
          <w:szCs w:val="28"/>
        </w:rPr>
        <w:t xml:space="preserve"> </w:t>
      </w:r>
      <w:r w:rsidRPr="005370A6">
        <w:rPr>
          <w:rFonts w:ascii="Times New Roman" w:eastAsia="Times New Roman" w:hAnsi="Times New Roman" w:cs="Times New Roman"/>
          <w:sz w:val="28"/>
          <w:szCs w:val="28"/>
        </w:rPr>
        <w:t>Міжвідомчою робочою групою</w:t>
      </w:r>
      <w:r>
        <w:rPr>
          <w:rFonts w:ascii="Times New Roman" w:eastAsia="Times New Roman" w:hAnsi="Times New Roman" w:cs="Times New Roman"/>
          <w:sz w:val="28"/>
          <w:szCs w:val="28"/>
        </w:rPr>
        <w:t>;</w:t>
      </w:r>
    </w:p>
    <w:p w14:paraId="659AC0C2" w14:textId="3505A44F" w:rsidR="00963487" w:rsidRPr="005370A6" w:rsidRDefault="00963487" w:rsidP="005370A6">
      <w:pPr>
        <w:pStyle w:val="a4"/>
        <w:numPr>
          <w:ilvl w:val="0"/>
          <w:numId w:val="7"/>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подає в установленому порядку Кабінету Міністрів України проект звіту про результати проведення комплексного огляду</w:t>
      </w:r>
      <w:r w:rsidR="003B4853" w:rsidRPr="005370A6">
        <w:rPr>
          <w:rFonts w:ascii="Times New Roman" w:eastAsia="Times New Roman" w:hAnsi="Times New Roman" w:cs="Times New Roman"/>
          <w:sz w:val="28"/>
          <w:szCs w:val="28"/>
        </w:rPr>
        <w:t xml:space="preserve"> для розгляду та затвердження Кабінетом Міністрів України</w:t>
      </w:r>
      <w:r w:rsidRPr="005370A6">
        <w:rPr>
          <w:rFonts w:ascii="Times New Roman" w:eastAsia="Times New Roman" w:hAnsi="Times New Roman" w:cs="Times New Roman"/>
          <w:sz w:val="28"/>
          <w:szCs w:val="28"/>
        </w:rPr>
        <w:t>.</w:t>
      </w:r>
    </w:p>
    <w:p w14:paraId="7CE1BF0B" w14:textId="36FA9E44" w:rsidR="00963487" w:rsidRPr="006B0958" w:rsidRDefault="00851167" w:rsidP="00851167">
      <w:pPr>
        <w:tabs>
          <w:tab w:val="left" w:pos="1022"/>
        </w:tabs>
        <w:spacing w:before="120" w:after="120"/>
        <w:ind w:firstLine="567"/>
        <w:jc w:val="both"/>
        <w:rPr>
          <w:rFonts w:eastAsia="Times New Roman"/>
          <w:sz w:val="28"/>
          <w:szCs w:val="28"/>
          <w:lang w:val="uk-UA"/>
        </w:rPr>
      </w:pPr>
      <w:r>
        <w:rPr>
          <w:rFonts w:eastAsia="Times New Roman"/>
          <w:sz w:val="28"/>
          <w:szCs w:val="28"/>
          <w:lang w:val="uk-UA"/>
        </w:rPr>
        <w:t xml:space="preserve">9. </w:t>
      </w:r>
      <w:r w:rsidR="00963487" w:rsidRPr="006B0958">
        <w:rPr>
          <w:rFonts w:eastAsia="Times New Roman"/>
          <w:sz w:val="28"/>
          <w:szCs w:val="28"/>
          <w:lang w:val="uk-UA"/>
        </w:rPr>
        <w:t xml:space="preserve">Для здійснення заходів з проведення комплексного огляду в </w:t>
      </w:r>
      <w:proofErr w:type="spellStart"/>
      <w:r w:rsidR="00963487" w:rsidRPr="006B0958">
        <w:rPr>
          <w:rFonts w:eastAsia="Times New Roman"/>
          <w:sz w:val="28"/>
          <w:szCs w:val="28"/>
          <w:lang w:val="uk-UA"/>
        </w:rPr>
        <w:t>Мінветеранів</w:t>
      </w:r>
      <w:proofErr w:type="spellEnd"/>
      <w:r w:rsidR="00963487" w:rsidRPr="006B0958">
        <w:rPr>
          <w:rFonts w:eastAsia="Times New Roman"/>
          <w:sz w:val="28"/>
          <w:szCs w:val="28"/>
          <w:lang w:val="uk-UA"/>
        </w:rPr>
        <w:t xml:space="preserve"> та інших органах державної влади </w:t>
      </w:r>
      <w:r w:rsidR="0028545C" w:rsidRPr="006B0958">
        <w:rPr>
          <w:rFonts w:eastAsia="Times New Roman"/>
          <w:sz w:val="28"/>
          <w:szCs w:val="28"/>
          <w:lang w:val="uk-UA"/>
        </w:rPr>
        <w:t>можуть утворюватися</w:t>
      </w:r>
      <w:r w:rsidR="00963487" w:rsidRPr="006B0958">
        <w:rPr>
          <w:rFonts w:eastAsia="Times New Roman"/>
          <w:sz w:val="28"/>
          <w:szCs w:val="28"/>
          <w:lang w:val="uk-UA"/>
        </w:rPr>
        <w:t xml:space="preserve"> робочі підгрупи.</w:t>
      </w:r>
    </w:p>
    <w:p w14:paraId="7B6B10C3" w14:textId="77777777" w:rsidR="00963487" w:rsidRPr="005370A6" w:rsidRDefault="00963487" w:rsidP="005370A6">
      <w:pPr>
        <w:spacing w:before="120" w:after="120"/>
        <w:ind w:firstLine="567"/>
        <w:jc w:val="both"/>
        <w:rPr>
          <w:rFonts w:eastAsia="Times New Roman"/>
          <w:sz w:val="28"/>
          <w:szCs w:val="28"/>
          <w:lang w:val="uk-UA"/>
        </w:rPr>
      </w:pPr>
      <w:bookmarkStart w:id="20" w:name="1y810tw"/>
      <w:bookmarkEnd w:id="20"/>
      <w:r w:rsidRPr="005370A6">
        <w:rPr>
          <w:rFonts w:eastAsia="Times New Roman"/>
          <w:sz w:val="28"/>
          <w:szCs w:val="28"/>
          <w:lang w:val="uk-UA"/>
        </w:rPr>
        <w:t>Склад робочих підгруп та їх повноваження затверджуються головою Міжвідомчої робочої групи.</w:t>
      </w:r>
    </w:p>
    <w:p w14:paraId="556F0E23" w14:textId="21E2AFF1" w:rsidR="00963487" w:rsidRPr="00851167" w:rsidRDefault="00851167" w:rsidP="00851167">
      <w:pPr>
        <w:tabs>
          <w:tab w:val="left" w:pos="1022"/>
        </w:tabs>
        <w:spacing w:before="120" w:after="120"/>
        <w:ind w:firstLine="567"/>
        <w:jc w:val="both"/>
        <w:rPr>
          <w:rFonts w:eastAsia="Times New Roman"/>
          <w:sz w:val="28"/>
          <w:szCs w:val="28"/>
          <w:lang w:val="uk-UA"/>
        </w:rPr>
      </w:pPr>
      <w:bookmarkStart w:id="21" w:name="2xcytpi"/>
      <w:bookmarkStart w:id="22" w:name="4i7ojhp"/>
      <w:bookmarkEnd w:id="21"/>
      <w:bookmarkEnd w:id="22"/>
      <w:r>
        <w:rPr>
          <w:rFonts w:eastAsia="Times New Roman"/>
          <w:sz w:val="28"/>
          <w:szCs w:val="28"/>
          <w:lang w:val="uk-UA"/>
        </w:rPr>
        <w:t xml:space="preserve">10. </w:t>
      </w:r>
      <w:r w:rsidR="00963487" w:rsidRPr="00851167">
        <w:rPr>
          <w:rFonts w:eastAsia="Times New Roman"/>
          <w:sz w:val="28"/>
          <w:szCs w:val="28"/>
          <w:lang w:val="uk-UA"/>
        </w:rPr>
        <w:t xml:space="preserve">План заходів розробляється </w:t>
      </w:r>
      <w:proofErr w:type="spellStart"/>
      <w:r w:rsidR="00963487" w:rsidRPr="00851167">
        <w:rPr>
          <w:rFonts w:eastAsia="Times New Roman"/>
          <w:sz w:val="28"/>
          <w:szCs w:val="28"/>
          <w:lang w:val="uk-UA"/>
        </w:rPr>
        <w:t>Мінветеранів</w:t>
      </w:r>
      <w:proofErr w:type="spellEnd"/>
      <w:r w:rsidR="00963487" w:rsidRPr="00851167">
        <w:rPr>
          <w:rFonts w:eastAsia="Times New Roman"/>
          <w:sz w:val="28"/>
          <w:szCs w:val="28"/>
          <w:lang w:val="uk-UA"/>
        </w:rPr>
        <w:t>, в якому визначаються етапи, завдання, заходи та ресурсне забезпечення їх проведення, строки здійснення, відповідальні за виконання та очікувані результати здійснення заходів комплексного огляду.</w:t>
      </w:r>
    </w:p>
    <w:p w14:paraId="207E33F3" w14:textId="77777777" w:rsidR="00963487" w:rsidRPr="005370A6" w:rsidRDefault="00963487" w:rsidP="005370A6">
      <w:pPr>
        <w:spacing w:before="120" w:after="120"/>
        <w:ind w:firstLine="567"/>
        <w:jc w:val="both"/>
        <w:rPr>
          <w:rFonts w:eastAsia="Times New Roman"/>
          <w:sz w:val="28"/>
          <w:szCs w:val="28"/>
          <w:lang w:val="uk-UA"/>
        </w:rPr>
      </w:pPr>
      <w:r w:rsidRPr="005370A6">
        <w:rPr>
          <w:rFonts w:eastAsia="Times New Roman"/>
          <w:sz w:val="28"/>
          <w:szCs w:val="28"/>
          <w:lang w:val="uk-UA"/>
        </w:rPr>
        <w:t>На підставі затвердженого плану заходів робочі підгрупи розробляють плани роботи.</w:t>
      </w:r>
    </w:p>
    <w:p w14:paraId="249BC5F3" w14:textId="77777777" w:rsidR="00963487" w:rsidRPr="005370A6" w:rsidRDefault="00963487" w:rsidP="005370A6">
      <w:pPr>
        <w:spacing w:before="120" w:after="120"/>
        <w:jc w:val="center"/>
        <w:rPr>
          <w:rFonts w:eastAsia="Times New Roman"/>
          <w:bCs/>
          <w:sz w:val="28"/>
          <w:szCs w:val="28"/>
          <w:lang w:val="uk-UA"/>
        </w:rPr>
      </w:pPr>
      <w:r w:rsidRPr="005370A6">
        <w:rPr>
          <w:rFonts w:eastAsia="Times New Roman"/>
          <w:bCs/>
          <w:sz w:val="28"/>
          <w:szCs w:val="28"/>
          <w:lang w:val="uk-UA"/>
        </w:rPr>
        <w:t>Етапи проведення комплексного огляду</w:t>
      </w:r>
    </w:p>
    <w:p w14:paraId="0705B87F" w14:textId="247CEB25" w:rsidR="00963487" w:rsidRPr="006F1600" w:rsidRDefault="0081312C" w:rsidP="0081312C">
      <w:pPr>
        <w:tabs>
          <w:tab w:val="left" w:pos="1022"/>
        </w:tabs>
        <w:spacing w:before="120" w:after="120"/>
        <w:ind w:left="567"/>
        <w:jc w:val="both"/>
        <w:rPr>
          <w:rFonts w:eastAsia="Times New Roman"/>
          <w:sz w:val="28"/>
          <w:szCs w:val="28"/>
          <w:lang w:val="uk-UA"/>
        </w:rPr>
      </w:pPr>
      <w:bookmarkStart w:id="23" w:name="1ci93xb"/>
      <w:bookmarkStart w:id="24" w:name="3whwml4"/>
      <w:bookmarkEnd w:id="23"/>
      <w:bookmarkEnd w:id="24"/>
      <w:r w:rsidRPr="006F1600">
        <w:rPr>
          <w:rFonts w:eastAsia="Times New Roman"/>
          <w:sz w:val="28"/>
          <w:szCs w:val="28"/>
          <w:lang w:val="uk-UA"/>
        </w:rPr>
        <w:t xml:space="preserve">11. </w:t>
      </w:r>
      <w:r w:rsidR="00963487" w:rsidRPr="006F1600">
        <w:rPr>
          <w:rFonts w:eastAsia="Times New Roman"/>
          <w:sz w:val="28"/>
          <w:szCs w:val="28"/>
          <w:lang w:val="uk-UA"/>
        </w:rPr>
        <w:t>Комплексний огляд здійснюється за такими етапами:</w:t>
      </w:r>
    </w:p>
    <w:p w14:paraId="0183A2FA" w14:textId="4A13EB90" w:rsidR="00963487" w:rsidRPr="005370A6" w:rsidRDefault="00963487" w:rsidP="005370A6">
      <w:pPr>
        <w:pStyle w:val="a4"/>
        <w:numPr>
          <w:ilvl w:val="0"/>
          <w:numId w:val="8"/>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організаційно-підготовчий;</w:t>
      </w:r>
    </w:p>
    <w:p w14:paraId="32100532" w14:textId="182E9578" w:rsidR="00963487" w:rsidRPr="005370A6" w:rsidRDefault="00963487" w:rsidP="005370A6">
      <w:pPr>
        <w:pStyle w:val="a4"/>
        <w:numPr>
          <w:ilvl w:val="0"/>
          <w:numId w:val="8"/>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lastRenderedPageBreak/>
        <w:t>основний;</w:t>
      </w:r>
    </w:p>
    <w:p w14:paraId="2BA427BB" w14:textId="215D48B2" w:rsidR="00963487" w:rsidRPr="005370A6" w:rsidRDefault="00963487" w:rsidP="005370A6">
      <w:pPr>
        <w:pStyle w:val="a4"/>
        <w:numPr>
          <w:ilvl w:val="0"/>
          <w:numId w:val="8"/>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заключний.</w:t>
      </w:r>
    </w:p>
    <w:p w14:paraId="53950ABC" w14:textId="1A95794B" w:rsidR="0028545C" w:rsidRPr="002F4E88" w:rsidRDefault="0081312C" w:rsidP="00CC4F6D">
      <w:pPr>
        <w:tabs>
          <w:tab w:val="left" w:pos="0"/>
        </w:tabs>
        <w:spacing w:before="120" w:after="120"/>
        <w:ind w:firstLine="567"/>
        <w:jc w:val="both"/>
        <w:rPr>
          <w:rFonts w:eastAsia="Times New Roman"/>
          <w:sz w:val="28"/>
          <w:szCs w:val="28"/>
          <w:lang w:val="uk-UA"/>
        </w:rPr>
      </w:pPr>
      <w:bookmarkStart w:id="25" w:name="_Hlk100227533"/>
      <w:r w:rsidRPr="002F4E88">
        <w:rPr>
          <w:rFonts w:eastAsia="Times New Roman"/>
          <w:sz w:val="28"/>
          <w:szCs w:val="28"/>
          <w:lang w:val="uk-UA"/>
        </w:rPr>
        <w:t xml:space="preserve"> </w:t>
      </w:r>
      <w:r w:rsidR="00CC4F6D">
        <w:rPr>
          <w:rFonts w:eastAsia="Times New Roman"/>
          <w:sz w:val="28"/>
          <w:szCs w:val="28"/>
          <w:lang w:val="uk-UA"/>
        </w:rPr>
        <w:t xml:space="preserve">12. </w:t>
      </w:r>
      <w:r w:rsidR="00963487" w:rsidRPr="002F4E88">
        <w:rPr>
          <w:rFonts w:eastAsia="Times New Roman"/>
          <w:sz w:val="28"/>
          <w:szCs w:val="28"/>
          <w:lang w:val="uk-UA"/>
        </w:rPr>
        <w:t xml:space="preserve">Організаційно-підготовчий етап комплексного огляду </w:t>
      </w:r>
      <w:bookmarkEnd w:id="25"/>
      <w:r w:rsidR="00963487" w:rsidRPr="002F4E88">
        <w:rPr>
          <w:rFonts w:eastAsia="Times New Roman"/>
          <w:sz w:val="28"/>
          <w:szCs w:val="28"/>
          <w:lang w:val="uk-UA"/>
        </w:rPr>
        <w:t xml:space="preserve">розпочинається після </w:t>
      </w:r>
      <w:bookmarkStart w:id="26" w:name="_Hlk100227509"/>
      <w:r w:rsidR="00024651" w:rsidRPr="002F4E88">
        <w:rPr>
          <w:rFonts w:eastAsia="Times New Roman"/>
          <w:sz w:val="28"/>
          <w:szCs w:val="28"/>
          <w:lang w:val="uk-UA"/>
        </w:rPr>
        <w:t>затвердження</w:t>
      </w:r>
      <w:r w:rsidR="009259A4" w:rsidRPr="002F4E88">
        <w:rPr>
          <w:rFonts w:eastAsia="Times New Roman"/>
          <w:sz w:val="28"/>
          <w:szCs w:val="28"/>
          <w:lang w:val="uk-UA"/>
        </w:rPr>
        <w:t xml:space="preserve"> </w:t>
      </w:r>
      <w:r w:rsidR="00530AF7" w:rsidRPr="002F4E88">
        <w:rPr>
          <w:rFonts w:eastAsia="Times New Roman"/>
          <w:sz w:val="28"/>
          <w:szCs w:val="28"/>
          <w:lang w:val="uk-UA"/>
        </w:rPr>
        <w:t xml:space="preserve">складу </w:t>
      </w:r>
      <w:r w:rsidR="009259A4" w:rsidRPr="002F4E88">
        <w:rPr>
          <w:rFonts w:eastAsia="Times New Roman"/>
          <w:sz w:val="28"/>
          <w:szCs w:val="28"/>
          <w:lang w:val="uk-UA"/>
        </w:rPr>
        <w:t>Міжвідомч</w:t>
      </w:r>
      <w:r w:rsidR="00530AF7" w:rsidRPr="002F4E88">
        <w:rPr>
          <w:rFonts w:eastAsia="Times New Roman"/>
          <w:sz w:val="28"/>
          <w:szCs w:val="28"/>
          <w:lang w:val="uk-UA"/>
        </w:rPr>
        <w:t>ої</w:t>
      </w:r>
      <w:r w:rsidR="009259A4" w:rsidRPr="002F4E88">
        <w:rPr>
          <w:rFonts w:eastAsia="Times New Roman"/>
          <w:sz w:val="28"/>
          <w:szCs w:val="28"/>
          <w:lang w:val="uk-UA"/>
        </w:rPr>
        <w:t xml:space="preserve"> робоч</w:t>
      </w:r>
      <w:r w:rsidR="00530AF7" w:rsidRPr="002F4E88">
        <w:rPr>
          <w:rFonts w:eastAsia="Times New Roman"/>
          <w:sz w:val="28"/>
          <w:szCs w:val="28"/>
          <w:lang w:val="uk-UA"/>
        </w:rPr>
        <w:t>ої</w:t>
      </w:r>
      <w:r w:rsidR="009259A4" w:rsidRPr="002F4E88">
        <w:rPr>
          <w:rFonts w:eastAsia="Times New Roman"/>
          <w:sz w:val="28"/>
          <w:szCs w:val="28"/>
          <w:lang w:val="uk-UA"/>
        </w:rPr>
        <w:t xml:space="preserve"> груп</w:t>
      </w:r>
      <w:bookmarkEnd w:id="26"/>
      <w:r w:rsidR="00530AF7" w:rsidRPr="002F4E88">
        <w:rPr>
          <w:rFonts w:eastAsia="Times New Roman"/>
          <w:sz w:val="28"/>
          <w:szCs w:val="28"/>
          <w:lang w:val="uk-UA"/>
        </w:rPr>
        <w:t>и</w:t>
      </w:r>
      <w:r w:rsidR="0028545C" w:rsidRPr="002F4E88">
        <w:rPr>
          <w:rFonts w:eastAsia="Times New Roman"/>
          <w:sz w:val="28"/>
          <w:szCs w:val="28"/>
          <w:lang w:val="uk-UA"/>
        </w:rPr>
        <w:t>.</w:t>
      </w:r>
      <w:r w:rsidR="00963487" w:rsidRPr="002F4E88">
        <w:rPr>
          <w:rFonts w:eastAsia="Times New Roman"/>
          <w:sz w:val="28"/>
          <w:szCs w:val="28"/>
          <w:lang w:val="uk-UA"/>
        </w:rPr>
        <w:t xml:space="preserve"> </w:t>
      </w:r>
    </w:p>
    <w:p w14:paraId="17C9AFAB" w14:textId="2408971B" w:rsidR="00963487" w:rsidRPr="00CC4F6D" w:rsidRDefault="0081312C" w:rsidP="0081312C">
      <w:pPr>
        <w:tabs>
          <w:tab w:val="left" w:pos="1022"/>
        </w:tabs>
        <w:spacing w:before="120" w:after="120"/>
        <w:ind w:left="567"/>
        <w:jc w:val="both"/>
        <w:rPr>
          <w:rFonts w:eastAsia="Times New Roman"/>
          <w:sz w:val="28"/>
          <w:szCs w:val="28"/>
          <w:lang w:val="uk-UA"/>
        </w:rPr>
      </w:pPr>
      <w:bookmarkStart w:id="27" w:name="qsh70q"/>
      <w:bookmarkStart w:id="28" w:name="2bn6wsx"/>
      <w:bookmarkStart w:id="29" w:name="3as4poj"/>
      <w:bookmarkStart w:id="30" w:name="_Hlk100309468"/>
      <w:bookmarkEnd w:id="27"/>
      <w:bookmarkEnd w:id="28"/>
      <w:bookmarkEnd w:id="29"/>
      <w:r w:rsidRPr="00CC4F6D">
        <w:rPr>
          <w:rFonts w:eastAsia="Times New Roman"/>
          <w:sz w:val="28"/>
          <w:szCs w:val="28"/>
          <w:lang w:val="uk-UA"/>
        </w:rPr>
        <w:t xml:space="preserve">13. </w:t>
      </w:r>
      <w:r w:rsidR="00963487" w:rsidRPr="00CC4F6D">
        <w:rPr>
          <w:rFonts w:eastAsia="Times New Roman"/>
          <w:sz w:val="28"/>
          <w:szCs w:val="28"/>
          <w:lang w:val="uk-UA"/>
        </w:rPr>
        <w:t>У ході організаційно-підготовчого етапу Міжвідомча робоча група:</w:t>
      </w:r>
    </w:p>
    <w:p w14:paraId="500B896E" w14:textId="1A22C8D9" w:rsidR="00963487" w:rsidRPr="005370A6" w:rsidRDefault="00963487" w:rsidP="005370A6">
      <w:pPr>
        <w:pStyle w:val="a4"/>
        <w:numPr>
          <w:ilvl w:val="0"/>
          <w:numId w:val="9"/>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організовує проведення конференцій, семінарів, нарад тощо, зокрема із залученням іноземних експертів;</w:t>
      </w:r>
    </w:p>
    <w:p w14:paraId="65A423B7" w14:textId="52846565" w:rsidR="00963487" w:rsidRPr="005370A6" w:rsidRDefault="00963487" w:rsidP="005370A6">
      <w:pPr>
        <w:pStyle w:val="a4"/>
        <w:numPr>
          <w:ilvl w:val="0"/>
          <w:numId w:val="9"/>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вивчає та аналізує нормативно-правову базу, вітчизняний та зарубіжний досвід проведення комплексних оглядів;</w:t>
      </w:r>
    </w:p>
    <w:p w14:paraId="64FB0CC1" w14:textId="2F9D8D0A" w:rsidR="00963487" w:rsidRPr="005370A6" w:rsidRDefault="00963487" w:rsidP="005370A6">
      <w:pPr>
        <w:pStyle w:val="a4"/>
        <w:numPr>
          <w:ilvl w:val="0"/>
          <w:numId w:val="9"/>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доводить план заходів до відома органів державної влади, органів військового управління, які залучаються для проведення комплексного огляду</w:t>
      </w:r>
      <w:r w:rsidR="00BF3C90" w:rsidRPr="005370A6">
        <w:rPr>
          <w:rFonts w:ascii="Times New Roman" w:eastAsia="Times New Roman" w:hAnsi="Times New Roman" w:cs="Times New Roman"/>
          <w:sz w:val="28"/>
          <w:szCs w:val="28"/>
        </w:rPr>
        <w:t>.</w:t>
      </w:r>
    </w:p>
    <w:bookmarkEnd w:id="30"/>
    <w:p w14:paraId="0E2529D3" w14:textId="77EB0487" w:rsidR="00963487" w:rsidRPr="00CC4F6D" w:rsidRDefault="0081312C" w:rsidP="0081312C">
      <w:pPr>
        <w:tabs>
          <w:tab w:val="left" w:pos="1022"/>
        </w:tabs>
        <w:spacing w:before="120" w:after="120"/>
        <w:ind w:firstLine="567"/>
        <w:jc w:val="both"/>
        <w:rPr>
          <w:rFonts w:eastAsia="Times New Roman"/>
          <w:sz w:val="28"/>
          <w:szCs w:val="28"/>
        </w:rPr>
      </w:pPr>
      <w:r w:rsidRPr="0081312C">
        <w:rPr>
          <w:rFonts w:eastAsia="Times New Roman"/>
          <w:sz w:val="28"/>
          <w:szCs w:val="28"/>
        </w:rPr>
        <w:t xml:space="preserve">14. </w:t>
      </w:r>
      <w:r w:rsidR="00963487" w:rsidRPr="00CC4F6D">
        <w:rPr>
          <w:rFonts w:eastAsia="Times New Roman"/>
          <w:sz w:val="28"/>
          <w:szCs w:val="28"/>
          <w:lang w:val="uk-UA"/>
        </w:rPr>
        <w:t xml:space="preserve">У ході основного етапу комплексного огляду Міжвідомча робоча група відповідно </w:t>
      </w:r>
      <w:proofErr w:type="gramStart"/>
      <w:r w:rsidR="00963487" w:rsidRPr="00CC4F6D">
        <w:rPr>
          <w:rFonts w:eastAsia="Times New Roman"/>
          <w:sz w:val="28"/>
          <w:szCs w:val="28"/>
          <w:lang w:val="uk-UA"/>
        </w:rPr>
        <w:t>до плану</w:t>
      </w:r>
      <w:proofErr w:type="gramEnd"/>
      <w:r w:rsidR="00963487" w:rsidRPr="00CC4F6D">
        <w:rPr>
          <w:rFonts w:eastAsia="Times New Roman"/>
          <w:sz w:val="28"/>
          <w:szCs w:val="28"/>
          <w:lang w:val="uk-UA"/>
        </w:rPr>
        <w:t xml:space="preserve"> заходів здійснює:</w:t>
      </w:r>
    </w:p>
    <w:p w14:paraId="42C231BC" w14:textId="2B6B80E7" w:rsidR="00963487" w:rsidRPr="005370A6" w:rsidRDefault="006F1600" w:rsidP="005370A6">
      <w:pPr>
        <w:pStyle w:val="a4"/>
        <w:numPr>
          <w:ilvl w:val="0"/>
          <w:numId w:val="10"/>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w:t>
      </w:r>
      <w:r w:rsidR="00963487" w:rsidRPr="005370A6">
        <w:rPr>
          <w:rFonts w:ascii="Times New Roman" w:eastAsia="Times New Roman" w:hAnsi="Times New Roman" w:cs="Times New Roman"/>
          <w:sz w:val="28"/>
          <w:szCs w:val="28"/>
        </w:rPr>
        <w:t xml:space="preserve"> стану системи соціального захисту ветеранів війни та членів їх сімей, членів сімей загиблих (померлих) ветеранів війни, членів сімей загиблих (померлих) Захисників </w:t>
      </w:r>
      <w:r w:rsidR="00296C7E" w:rsidRPr="005370A6">
        <w:rPr>
          <w:rFonts w:ascii="Times New Roman" w:eastAsia="Times New Roman" w:hAnsi="Times New Roman" w:cs="Times New Roman"/>
          <w:sz w:val="28"/>
          <w:szCs w:val="28"/>
        </w:rPr>
        <w:t>та</w:t>
      </w:r>
      <w:r w:rsidR="00963487" w:rsidRPr="005370A6">
        <w:rPr>
          <w:rFonts w:ascii="Times New Roman" w:eastAsia="Times New Roman" w:hAnsi="Times New Roman" w:cs="Times New Roman"/>
          <w:sz w:val="28"/>
          <w:szCs w:val="28"/>
        </w:rPr>
        <w:t xml:space="preserve"> Захисниць України, її складових, перспектив розвитку спроможностей щодо забезпечення їх соціального захисту шляхом надання пільг і гарантій соціального захисту відповідно до законодавства, а саме: </w:t>
      </w:r>
    </w:p>
    <w:p w14:paraId="2EFAC7F9" w14:textId="00AE3727" w:rsidR="00963487" w:rsidRPr="005370A6" w:rsidRDefault="0081312C" w:rsidP="005370A6">
      <w:pPr>
        <w:spacing w:before="120" w:after="120"/>
        <w:ind w:firstLine="567"/>
        <w:jc w:val="both"/>
        <w:rPr>
          <w:rFonts w:eastAsia="Times New Roman"/>
          <w:sz w:val="28"/>
          <w:szCs w:val="28"/>
          <w:lang w:val="uk-UA"/>
        </w:rPr>
      </w:pPr>
      <w:r>
        <w:rPr>
          <w:rFonts w:eastAsia="Times New Roman"/>
          <w:sz w:val="28"/>
          <w:szCs w:val="28"/>
          <w:lang w:val="uk-UA"/>
        </w:rPr>
        <w:t>аналіз</w:t>
      </w:r>
      <w:r w:rsidR="00963487" w:rsidRPr="005370A6">
        <w:rPr>
          <w:rFonts w:eastAsia="Times New Roman"/>
          <w:sz w:val="28"/>
          <w:szCs w:val="28"/>
          <w:lang w:val="uk-UA"/>
        </w:rPr>
        <w:t xml:space="preserve"> стану наявних </w:t>
      </w:r>
      <w:proofErr w:type="spellStart"/>
      <w:r w:rsidR="00963487" w:rsidRPr="005370A6">
        <w:rPr>
          <w:rFonts w:eastAsia="Times New Roman"/>
          <w:sz w:val="28"/>
          <w:szCs w:val="28"/>
          <w:lang w:val="uk-UA"/>
        </w:rPr>
        <w:t>спроможностей</w:t>
      </w:r>
      <w:proofErr w:type="spellEnd"/>
      <w:r w:rsidR="00963487" w:rsidRPr="005370A6">
        <w:rPr>
          <w:rFonts w:eastAsia="Times New Roman"/>
          <w:sz w:val="28"/>
          <w:szCs w:val="28"/>
          <w:lang w:val="uk-UA"/>
        </w:rPr>
        <w:t xml:space="preserve"> органів державної влади, підприємств, установ, організацій у сфері соціального захисту ветеранів війни; </w:t>
      </w:r>
    </w:p>
    <w:p w14:paraId="65D66AA7" w14:textId="77777777" w:rsidR="00963487" w:rsidRPr="005370A6" w:rsidRDefault="00963487" w:rsidP="005370A6">
      <w:pPr>
        <w:spacing w:before="120" w:after="120"/>
        <w:ind w:firstLine="567"/>
        <w:jc w:val="both"/>
        <w:rPr>
          <w:rFonts w:eastAsia="Times New Roman"/>
          <w:sz w:val="28"/>
          <w:szCs w:val="28"/>
          <w:lang w:val="uk-UA"/>
        </w:rPr>
      </w:pPr>
      <w:r w:rsidRPr="005370A6">
        <w:rPr>
          <w:rFonts w:eastAsia="Times New Roman"/>
          <w:sz w:val="28"/>
          <w:szCs w:val="28"/>
          <w:lang w:val="uk-UA"/>
        </w:rPr>
        <w:t>аналіз необхідних спроможностей органів державної влади, підприємств, установ, організацій у сфері соціального захисту ветеранів війни та перспективи їх набуття з урахуванням фінансово-економічних можливостей держави для гарантованого виконання завдань;</w:t>
      </w:r>
    </w:p>
    <w:p w14:paraId="6DC688A5" w14:textId="4FF8DA5F" w:rsidR="00963487" w:rsidRPr="005370A6" w:rsidRDefault="00963487" w:rsidP="005370A6">
      <w:pPr>
        <w:pStyle w:val="a4"/>
        <w:numPr>
          <w:ilvl w:val="0"/>
          <w:numId w:val="10"/>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 xml:space="preserve">аналіз обліку ветеранів війни та членів їх сімей, членів сімей загиблих (померлих) ветеранів війни, членів сімей загиблих (померлих) Захисників </w:t>
      </w:r>
      <w:r w:rsidR="00296C7E" w:rsidRPr="005370A6">
        <w:rPr>
          <w:rFonts w:ascii="Times New Roman" w:eastAsia="Times New Roman" w:hAnsi="Times New Roman" w:cs="Times New Roman"/>
          <w:sz w:val="28"/>
          <w:szCs w:val="28"/>
        </w:rPr>
        <w:t>та</w:t>
      </w:r>
      <w:r w:rsidRPr="005370A6">
        <w:rPr>
          <w:rFonts w:ascii="Times New Roman" w:eastAsia="Times New Roman" w:hAnsi="Times New Roman" w:cs="Times New Roman"/>
          <w:sz w:val="28"/>
          <w:szCs w:val="28"/>
        </w:rPr>
        <w:t xml:space="preserve"> Захисниць України, існуючих проблем в сфері їх соціального захисту та прогнозу їх вирішення на середньострокову перспективу</w:t>
      </w:r>
      <w:r w:rsidR="00004FE1" w:rsidRPr="005370A6">
        <w:rPr>
          <w:rFonts w:ascii="Times New Roman" w:eastAsia="Times New Roman" w:hAnsi="Times New Roman" w:cs="Times New Roman"/>
          <w:sz w:val="28"/>
          <w:szCs w:val="28"/>
        </w:rPr>
        <w:t>;</w:t>
      </w:r>
      <w:r w:rsidRPr="005370A6">
        <w:rPr>
          <w:rFonts w:ascii="Times New Roman" w:eastAsia="Times New Roman" w:hAnsi="Times New Roman" w:cs="Times New Roman"/>
          <w:sz w:val="28"/>
          <w:szCs w:val="28"/>
        </w:rPr>
        <w:t xml:space="preserve"> </w:t>
      </w:r>
    </w:p>
    <w:p w14:paraId="4FE70F4B" w14:textId="18DE59BD" w:rsidR="00963487" w:rsidRPr="005370A6" w:rsidRDefault="00963487" w:rsidP="005370A6">
      <w:pPr>
        <w:pStyle w:val="a4"/>
        <w:numPr>
          <w:ilvl w:val="0"/>
          <w:numId w:val="10"/>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планування ресурсів, а саме:</w:t>
      </w:r>
    </w:p>
    <w:p w14:paraId="6E428969" w14:textId="77777777" w:rsidR="00963487" w:rsidRPr="005370A6" w:rsidRDefault="00963487" w:rsidP="005370A6">
      <w:pPr>
        <w:spacing w:before="120" w:after="120"/>
        <w:ind w:firstLine="567"/>
        <w:jc w:val="both"/>
        <w:rPr>
          <w:rFonts w:eastAsia="Times New Roman"/>
          <w:sz w:val="28"/>
          <w:szCs w:val="28"/>
          <w:lang w:val="uk-UA"/>
        </w:rPr>
      </w:pPr>
      <w:r w:rsidRPr="005370A6">
        <w:rPr>
          <w:rFonts w:eastAsia="Times New Roman"/>
          <w:sz w:val="28"/>
          <w:szCs w:val="28"/>
          <w:lang w:val="uk-UA"/>
        </w:rPr>
        <w:t>прогнозування вартісних показників необхідних спроможностей органів державної влади, підприємств, установ, організацій у сфері соціального захисту ветеранів війни, ресурсів та видатків на їх потреби;</w:t>
      </w:r>
    </w:p>
    <w:p w14:paraId="099E60D5" w14:textId="77777777" w:rsidR="00963487" w:rsidRPr="005370A6" w:rsidRDefault="00963487" w:rsidP="005370A6">
      <w:pPr>
        <w:spacing w:before="120" w:after="120"/>
        <w:ind w:firstLine="567"/>
        <w:jc w:val="both"/>
        <w:rPr>
          <w:rFonts w:eastAsia="Times New Roman"/>
          <w:sz w:val="28"/>
          <w:szCs w:val="28"/>
          <w:lang w:val="uk-UA"/>
        </w:rPr>
      </w:pPr>
      <w:r w:rsidRPr="005370A6">
        <w:rPr>
          <w:rFonts w:eastAsia="Times New Roman"/>
          <w:sz w:val="28"/>
          <w:szCs w:val="28"/>
          <w:lang w:val="uk-UA"/>
        </w:rPr>
        <w:t>визначення потреби для створення необхідних спроможностей органів державної влади, підприємств, установ, організацій у сфері соціального захисту ветеранів війни;</w:t>
      </w:r>
    </w:p>
    <w:p w14:paraId="1BF57D35" w14:textId="4ACC50B0" w:rsidR="00963487" w:rsidRPr="005370A6" w:rsidRDefault="0081312C" w:rsidP="005370A6">
      <w:pPr>
        <w:spacing w:before="120" w:after="120"/>
        <w:ind w:firstLine="567"/>
        <w:jc w:val="both"/>
        <w:rPr>
          <w:rFonts w:eastAsia="Times New Roman"/>
          <w:sz w:val="28"/>
          <w:szCs w:val="28"/>
          <w:lang w:val="uk-UA"/>
        </w:rPr>
      </w:pPr>
      <w:r>
        <w:rPr>
          <w:rFonts w:eastAsia="Times New Roman"/>
          <w:sz w:val="28"/>
          <w:szCs w:val="28"/>
          <w:lang w:val="uk-UA"/>
        </w:rPr>
        <w:lastRenderedPageBreak/>
        <w:t>аналіз</w:t>
      </w:r>
      <w:r w:rsidR="00963487" w:rsidRPr="005370A6">
        <w:rPr>
          <w:rFonts w:eastAsia="Times New Roman"/>
          <w:sz w:val="28"/>
          <w:szCs w:val="28"/>
          <w:lang w:val="uk-UA"/>
        </w:rPr>
        <w:t xml:space="preserve"> ресурсів, які необхідні для забезпечення утримання наявних спроможностей органів державної влади, підприємств, установ, організацій у сфері соціального захисту ветеранів війни; </w:t>
      </w:r>
    </w:p>
    <w:p w14:paraId="33D12C14" w14:textId="77777777" w:rsidR="00963487" w:rsidRPr="005370A6" w:rsidRDefault="00963487" w:rsidP="005370A6">
      <w:pPr>
        <w:spacing w:before="120" w:after="120"/>
        <w:ind w:firstLine="567"/>
        <w:jc w:val="both"/>
        <w:rPr>
          <w:rFonts w:eastAsia="Times New Roman"/>
          <w:sz w:val="28"/>
          <w:szCs w:val="28"/>
          <w:lang w:val="uk-UA"/>
        </w:rPr>
      </w:pPr>
      <w:r w:rsidRPr="005370A6">
        <w:rPr>
          <w:rFonts w:eastAsia="Times New Roman"/>
          <w:sz w:val="28"/>
          <w:szCs w:val="28"/>
          <w:lang w:val="uk-UA"/>
        </w:rPr>
        <w:t>формування переліку мінімально-необхідних спроможностей органів державної влади, підприємств, установ, організацій у сфері соціального захисту ветеранів війни для максимального збалансування їх вартості з фінансово-економічними можливостями держави;</w:t>
      </w:r>
    </w:p>
    <w:p w14:paraId="7A94BC3A" w14:textId="77777777" w:rsidR="00963487" w:rsidRPr="005370A6" w:rsidRDefault="00963487" w:rsidP="005370A6">
      <w:pPr>
        <w:spacing w:before="120" w:after="120"/>
        <w:ind w:firstLine="567"/>
        <w:jc w:val="both"/>
        <w:rPr>
          <w:rFonts w:eastAsia="Times New Roman"/>
          <w:sz w:val="28"/>
          <w:szCs w:val="28"/>
          <w:lang w:val="uk-UA"/>
        </w:rPr>
      </w:pPr>
      <w:r w:rsidRPr="005370A6">
        <w:rPr>
          <w:rFonts w:eastAsia="Times New Roman"/>
          <w:sz w:val="28"/>
          <w:szCs w:val="28"/>
          <w:lang w:val="uk-UA"/>
        </w:rPr>
        <w:t xml:space="preserve">визначення потреби в додаткових фінансових ресурсах для забезпечення розвитку спроможностей, зокрема за рахунок залучення міжнародної технічної допомоги; </w:t>
      </w:r>
    </w:p>
    <w:p w14:paraId="3705E96B" w14:textId="77777777" w:rsidR="00963487" w:rsidRPr="005370A6" w:rsidRDefault="00963487" w:rsidP="005370A6">
      <w:pPr>
        <w:spacing w:before="120" w:after="120"/>
        <w:ind w:firstLine="567"/>
        <w:jc w:val="both"/>
        <w:rPr>
          <w:rFonts w:eastAsia="Times New Roman"/>
          <w:sz w:val="28"/>
          <w:szCs w:val="28"/>
          <w:lang w:val="uk-UA"/>
        </w:rPr>
      </w:pPr>
      <w:r w:rsidRPr="005370A6">
        <w:rPr>
          <w:rFonts w:eastAsia="Times New Roman"/>
          <w:sz w:val="28"/>
          <w:szCs w:val="28"/>
          <w:lang w:val="uk-UA"/>
        </w:rPr>
        <w:t>визначення альтернативних варіантів досягнення необхідних спроможностей органів державної влади, підприємств, установ, організацій у сфері соціального захисту ветеранів війни;</w:t>
      </w:r>
    </w:p>
    <w:p w14:paraId="7AFEAE35" w14:textId="34C206E3" w:rsidR="00963487" w:rsidRPr="005370A6" w:rsidRDefault="009259A4" w:rsidP="005370A6">
      <w:pPr>
        <w:pStyle w:val="a4"/>
        <w:numPr>
          <w:ilvl w:val="0"/>
          <w:numId w:val="10"/>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 xml:space="preserve">розроблення пропозицій щодо підготовки проектів необхідних законодавчих та інших нормативно-правових актів </w:t>
      </w:r>
      <w:r w:rsidR="0087471B" w:rsidRPr="005370A6">
        <w:rPr>
          <w:rFonts w:ascii="Times New Roman" w:eastAsia="Times New Roman" w:hAnsi="Times New Roman" w:cs="Times New Roman"/>
          <w:sz w:val="28"/>
          <w:szCs w:val="28"/>
        </w:rPr>
        <w:t xml:space="preserve">державної політики соціального захисту ветеранів війни та членів їх сімей, членів сімей загиблих (померлих) ветеранів війни, членів сімей загиблих (померлих) Захисників </w:t>
      </w:r>
      <w:r w:rsidR="00800232" w:rsidRPr="005370A6">
        <w:rPr>
          <w:rFonts w:ascii="Times New Roman" w:eastAsia="Times New Roman" w:hAnsi="Times New Roman" w:cs="Times New Roman"/>
          <w:sz w:val="28"/>
          <w:szCs w:val="28"/>
        </w:rPr>
        <w:t>та</w:t>
      </w:r>
      <w:r w:rsidR="0087471B" w:rsidRPr="005370A6">
        <w:rPr>
          <w:rFonts w:ascii="Times New Roman" w:eastAsia="Times New Roman" w:hAnsi="Times New Roman" w:cs="Times New Roman"/>
          <w:sz w:val="28"/>
          <w:szCs w:val="28"/>
        </w:rPr>
        <w:t xml:space="preserve"> Захисниць України</w:t>
      </w:r>
      <w:r w:rsidR="003428CF" w:rsidRPr="005370A6">
        <w:rPr>
          <w:rFonts w:ascii="Times New Roman" w:eastAsia="Times New Roman" w:hAnsi="Times New Roman" w:cs="Times New Roman"/>
          <w:sz w:val="28"/>
          <w:szCs w:val="28"/>
        </w:rPr>
        <w:t>.</w:t>
      </w:r>
    </w:p>
    <w:p w14:paraId="7579E171" w14:textId="0FB640D3" w:rsidR="00963487" w:rsidRPr="002D5868" w:rsidRDefault="002D5868" w:rsidP="002D5868">
      <w:pPr>
        <w:tabs>
          <w:tab w:val="left" w:pos="0"/>
        </w:tabs>
        <w:spacing w:before="120" w:after="120"/>
        <w:ind w:firstLine="567"/>
        <w:jc w:val="both"/>
        <w:rPr>
          <w:rFonts w:eastAsia="Times New Roman"/>
          <w:sz w:val="28"/>
          <w:szCs w:val="28"/>
          <w:lang w:val="uk-UA"/>
        </w:rPr>
      </w:pPr>
      <w:r w:rsidRPr="002D5868">
        <w:rPr>
          <w:rFonts w:eastAsia="Times New Roman"/>
          <w:sz w:val="28"/>
          <w:szCs w:val="28"/>
          <w:lang w:val="uk-UA"/>
        </w:rPr>
        <w:t xml:space="preserve">15. </w:t>
      </w:r>
      <w:r w:rsidR="00963487" w:rsidRPr="002D5868">
        <w:rPr>
          <w:rFonts w:eastAsia="Times New Roman"/>
          <w:sz w:val="28"/>
          <w:szCs w:val="28"/>
          <w:lang w:val="uk-UA"/>
        </w:rPr>
        <w:t xml:space="preserve">Заключний етап комплексного огляду включає узагальнення результатів виконання Міжвідомчою робочою групою плану заходів та подання </w:t>
      </w:r>
      <w:proofErr w:type="spellStart"/>
      <w:r w:rsidR="00963487" w:rsidRPr="002D5868">
        <w:rPr>
          <w:rFonts w:eastAsia="Times New Roman"/>
          <w:sz w:val="28"/>
          <w:szCs w:val="28"/>
          <w:lang w:val="uk-UA"/>
        </w:rPr>
        <w:t>Мінветеранів</w:t>
      </w:r>
      <w:proofErr w:type="spellEnd"/>
      <w:r w:rsidR="00963487" w:rsidRPr="002D5868">
        <w:rPr>
          <w:rFonts w:eastAsia="Times New Roman"/>
          <w:sz w:val="28"/>
          <w:szCs w:val="28"/>
          <w:lang w:val="uk-UA"/>
        </w:rPr>
        <w:t xml:space="preserve"> у місячний строк з дня завершення комплексного огляду проекту звіту про результати проведення комплексного огляду для розгляду та затвердження Кабінетом Міністрів України.</w:t>
      </w:r>
    </w:p>
    <w:p w14:paraId="5FCA9C71" w14:textId="49BDCECC" w:rsidR="00963487" w:rsidRPr="002D5868" w:rsidRDefault="002D5868" w:rsidP="002D5868">
      <w:pPr>
        <w:tabs>
          <w:tab w:val="left" w:pos="1022"/>
        </w:tabs>
        <w:spacing w:before="120" w:after="120"/>
        <w:ind w:firstLine="567"/>
        <w:jc w:val="both"/>
        <w:rPr>
          <w:rFonts w:eastAsia="Times New Roman"/>
          <w:sz w:val="28"/>
          <w:szCs w:val="28"/>
          <w:lang w:val="uk-UA"/>
        </w:rPr>
      </w:pPr>
      <w:r w:rsidRPr="002D5868">
        <w:rPr>
          <w:rFonts w:eastAsia="Times New Roman"/>
          <w:sz w:val="28"/>
          <w:szCs w:val="28"/>
          <w:lang w:val="uk-UA"/>
        </w:rPr>
        <w:t xml:space="preserve">16. </w:t>
      </w:r>
      <w:r w:rsidR="00963487" w:rsidRPr="002D5868">
        <w:rPr>
          <w:rFonts w:eastAsia="Times New Roman"/>
          <w:sz w:val="28"/>
          <w:szCs w:val="28"/>
          <w:lang w:val="uk-UA"/>
        </w:rPr>
        <w:t>У ході заключного етапу комплексного огляду Міжвідомча робоча група забезпечує:</w:t>
      </w:r>
    </w:p>
    <w:p w14:paraId="7AE08692" w14:textId="2AE90EA4" w:rsidR="00963487" w:rsidRPr="005370A6" w:rsidRDefault="00963487" w:rsidP="005370A6">
      <w:pPr>
        <w:pStyle w:val="a4"/>
        <w:numPr>
          <w:ilvl w:val="0"/>
          <w:numId w:val="11"/>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доопрацювання проекту звіту про результати проведення комплексного огляду з урахуванням пропозицій Кабінету Міністрів України;</w:t>
      </w:r>
    </w:p>
    <w:p w14:paraId="129781FB" w14:textId="5A39B6F6" w:rsidR="00963487" w:rsidRPr="005370A6" w:rsidRDefault="00963487" w:rsidP="005370A6">
      <w:pPr>
        <w:pStyle w:val="a4"/>
        <w:numPr>
          <w:ilvl w:val="0"/>
          <w:numId w:val="11"/>
        </w:numPr>
        <w:tabs>
          <w:tab w:val="left" w:pos="938"/>
        </w:tabs>
        <w:spacing w:before="120" w:after="120" w:line="240" w:lineRule="auto"/>
        <w:ind w:left="0" w:firstLine="567"/>
        <w:contextualSpacing w:val="0"/>
        <w:jc w:val="both"/>
        <w:rPr>
          <w:rFonts w:ascii="Times New Roman" w:eastAsia="Times New Roman" w:hAnsi="Times New Roman" w:cs="Times New Roman"/>
          <w:sz w:val="28"/>
          <w:szCs w:val="28"/>
        </w:rPr>
      </w:pPr>
      <w:r w:rsidRPr="005370A6">
        <w:rPr>
          <w:rFonts w:ascii="Times New Roman" w:eastAsia="Times New Roman" w:hAnsi="Times New Roman" w:cs="Times New Roman"/>
          <w:sz w:val="28"/>
          <w:szCs w:val="28"/>
        </w:rPr>
        <w:t xml:space="preserve">відпрацювання інформаційно-аналітичного матеріалу, який узагальнює результати комплексного огляду та який використовується під час прийняття рішень щодо забезпечення соціального захисту ветеранів війни та членів їх сімей, членів сімей загиблих (померлих) ветеранів війни, членів сімей загиблих (померлих) Захисників </w:t>
      </w:r>
      <w:r w:rsidR="00800232" w:rsidRPr="005370A6">
        <w:rPr>
          <w:rFonts w:ascii="Times New Roman" w:eastAsia="Times New Roman" w:hAnsi="Times New Roman" w:cs="Times New Roman"/>
          <w:sz w:val="28"/>
          <w:szCs w:val="28"/>
        </w:rPr>
        <w:t>та</w:t>
      </w:r>
      <w:r w:rsidRPr="005370A6">
        <w:rPr>
          <w:rFonts w:ascii="Times New Roman" w:eastAsia="Times New Roman" w:hAnsi="Times New Roman" w:cs="Times New Roman"/>
          <w:sz w:val="28"/>
          <w:szCs w:val="28"/>
        </w:rPr>
        <w:t xml:space="preserve"> Захисниць України;</w:t>
      </w:r>
    </w:p>
    <w:p w14:paraId="57D9E68C" w14:textId="77777777" w:rsidR="006B0958" w:rsidRDefault="006B0958" w:rsidP="006B0958">
      <w:pPr>
        <w:spacing w:before="120" w:after="120"/>
        <w:ind w:firstLine="567"/>
        <w:jc w:val="both"/>
        <w:rPr>
          <w:sz w:val="28"/>
          <w:szCs w:val="28"/>
          <w:lang w:val="uk-UA"/>
        </w:rPr>
      </w:pPr>
      <w:r w:rsidRPr="006B0958">
        <w:rPr>
          <w:sz w:val="28"/>
          <w:szCs w:val="28"/>
          <w:lang w:val="uk-UA"/>
        </w:rPr>
        <w:t>3) завершення розроблення пропозицій щодо розробки та формування нормативно- правових актів державної політики соціального захисту ветеранів війни та членів їх сімей, членів сімей загиблих (померлих) ветеранів війни, членів сімей загиблих (померлих) Захисників та Захисниць України;</w:t>
      </w:r>
    </w:p>
    <w:p w14:paraId="39D9B313" w14:textId="4548B710" w:rsidR="00A23227" w:rsidRPr="006B0958" w:rsidRDefault="006B0958" w:rsidP="006B0958">
      <w:pPr>
        <w:spacing w:before="120" w:after="120"/>
        <w:ind w:firstLine="567"/>
        <w:jc w:val="both"/>
        <w:rPr>
          <w:rFonts w:eastAsia="Times New Roman"/>
          <w:bCs/>
          <w:sz w:val="28"/>
          <w:szCs w:val="28"/>
        </w:rPr>
      </w:pPr>
      <w:r w:rsidRPr="006B0958">
        <w:rPr>
          <w:sz w:val="28"/>
          <w:szCs w:val="28"/>
          <w:lang w:val="uk-UA"/>
        </w:rPr>
        <w:t xml:space="preserve"> 4) завершення розроблення проекту плану заходів, спрямованих на досягнення органами державної влади, підприємствами, установами, організаціями, які взаємодіють між собою та іншими системами державного </w:t>
      </w:r>
      <w:r w:rsidRPr="006B0958">
        <w:rPr>
          <w:sz w:val="28"/>
          <w:szCs w:val="28"/>
          <w:lang w:val="uk-UA"/>
        </w:rPr>
        <w:lastRenderedPageBreak/>
        <w:t>управління з метою формування та реалізації державної політики у сфері соціального захисту ветеранів війни, нео</w:t>
      </w:r>
      <w:r w:rsidR="006F1600">
        <w:rPr>
          <w:sz w:val="28"/>
          <w:szCs w:val="28"/>
          <w:lang w:val="uk-UA"/>
        </w:rPr>
        <w:t xml:space="preserve">бхідних </w:t>
      </w:r>
      <w:proofErr w:type="spellStart"/>
      <w:r w:rsidR="006F1600">
        <w:rPr>
          <w:sz w:val="28"/>
          <w:szCs w:val="28"/>
          <w:lang w:val="uk-UA"/>
        </w:rPr>
        <w:t>спроможностей</w:t>
      </w:r>
      <w:proofErr w:type="spellEnd"/>
      <w:r w:rsidR="006F1600">
        <w:rPr>
          <w:sz w:val="28"/>
          <w:szCs w:val="28"/>
          <w:lang w:val="uk-UA"/>
        </w:rPr>
        <w:t xml:space="preserve"> в умовах </w:t>
      </w:r>
      <w:r w:rsidRPr="006B0958">
        <w:rPr>
          <w:sz w:val="28"/>
          <w:szCs w:val="28"/>
          <w:lang w:val="uk-UA"/>
        </w:rPr>
        <w:t xml:space="preserve"> виникнення поточних і прогнозованих проблем з урахуванням фінансово</w:t>
      </w:r>
      <w:r w:rsidR="006F1600">
        <w:rPr>
          <w:sz w:val="28"/>
          <w:szCs w:val="28"/>
          <w:lang w:val="uk-UA"/>
        </w:rPr>
        <w:t>-</w:t>
      </w:r>
      <w:r w:rsidRPr="006B0958">
        <w:rPr>
          <w:sz w:val="28"/>
          <w:szCs w:val="28"/>
          <w:lang w:val="uk-UA"/>
        </w:rPr>
        <w:t>економічних можливостей держави</w:t>
      </w:r>
      <w:r w:rsidRPr="006B0958">
        <w:rPr>
          <w:sz w:val="28"/>
          <w:szCs w:val="28"/>
        </w:rPr>
        <w:t>.</w:t>
      </w:r>
    </w:p>
    <w:p w14:paraId="10D5EA69" w14:textId="42D048ED" w:rsidR="00963487" w:rsidRPr="00CC4F6D" w:rsidRDefault="00963487" w:rsidP="005370A6">
      <w:pPr>
        <w:spacing w:before="120" w:after="120"/>
        <w:jc w:val="center"/>
        <w:rPr>
          <w:rFonts w:eastAsia="Times New Roman"/>
          <w:bCs/>
          <w:sz w:val="28"/>
          <w:szCs w:val="28"/>
          <w:lang w:val="uk-UA"/>
        </w:rPr>
      </w:pPr>
      <w:r w:rsidRPr="00CC4F6D">
        <w:rPr>
          <w:rFonts w:eastAsia="Times New Roman"/>
          <w:bCs/>
          <w:sz w:val="28"/>
          <w:szCs w:val="28"/>
          <w:lang w:val="uk-UA"/>
        </w:rPr>
        <w:t>Забезпечення підготовки та проведення комплексного огляду</w:t>
      </w:r>
    </w:p>
    <w:p w14:paraId="798E85B3" w14:textId="5D3F4935" w:rsidR="00963487" w:rsidRPr="00CC4F6D" w:rsidRDefault="006B0958" w:rsidP="006F1600">
      <w:pPr>
        <w:tabs>
          <w:tab w:val="left" w:pos="1022"/>
        </w:tabs>
        <w:spacing w:before="120" w:after="120"/>
        <w:ind w:firstLine="567"/>
        <w:jc w:val="both"/>
        <w:rPr>
          <w:rFonts w:eastAsia="Times New Roman"/>
          <w:sz w:val="28"/>
          <w:szCs w:val="28"/>
          <w:lang w:val="uk-UA"/>
        </w:rPr>
      </w:pPr>
      <w:r w:rsidRPr="00CC4F6D">
        <w:rPr>
          <w:rFonts w:eastAsia="Times New Roman"/>
          <w:sz w:val="28"/>
          <w:szCs w:val="28"/>
          <w:lang w:val="uk-UA"/>
        </w:rPr>
        <w:tab/>
        <w:t xml:space="preserve">17. </w:t>
      </w:r>
      <w:r w:rsidR="00963487" w:rsidRPr="00CC4F6D">
        <w:rPr>
          <w:rFonts w:eastAsia="Times New Roman"/>
          <w:sz w:val="28"/>
          <w:szCs w:val="28"/>
          <w:lang w:val="uk-UA"/>
        </w:rPr>
        <w:t xml:space="preserve">Методичне забезпечення проведення комплексного огляду здійснюється </w:t>
      </w:r>
      <w:proofErr w:type="spellStart"/>
      <w:r w:rsidR="00963487" w:rsidRPr="00CC4F6D">
        <w:rPr>
          <w:rFonts w:eastAsia="Times New Roman"/>
          <w:sz w:val="28"/>
          <w:szCs w:val="28"/>
          <w:lang w:val="uk-UA"/>
        </w:rPr>
        <w:t>Мінветеранів</w:t>
      </w:r>
      <w:proofErr w:type="spellEnd"/>
      <w:r w:rsidR="00963487" w:rsidRPr="00CC4F6D">
        <w:rPr>
          <w:rFonts w:eastAsia="Times New Roman"/>
          <w:sz w:val="28"/>
          <w:szCs w:val="28"/>
          <w:lang w:val="uk-UA"/>
        </w:rPr>
        <w:t>.</w:t>
      </w:r>
    </w:p>
    <w:p w14:paraId="6BAC0FC6" w14:textId="0725970E" w:rsidR="00963487" w:rsidRPr="00CC4F6D" w:rsidRDefault="006B0958" w:rsidP="006F1600">
      <w:pPr>
        <w:tabs>
          <w:tab w:val="left" w:pos="1022"/>
        </w:tabs>
        <w:spacing w:before="120" w:after="120"/>
        <w:ind w:firstLine="567"/>
        <w:jc w:val="both"/>
        <w:rPr>
          <w:rFonts w:eastAsia="Times New Roman"/>
          <w:sz w:val="28"/>
          <w:szCs w:val="28"/>
          <w:lang w:val="uk-UA"/>
        </w:rPr>
      </w:pPr>
      <w:r>
        <w:rPr>
          <w:rFonts w:eastAsia="Times New Roman"/>
          <w:sz w:val="28"/>
          <w:szCs w:val="28"/>
        </w:rPr>
        <w:tab/>
      </w:r>
      <w:r w:rsidRPr="00CC4F6D">
        <w:rPr>
          <w:rFonts w:eastAsia="Times New Roman"/>
          <w:sz w:val="28"/>
          <w:szCs w:val="28"/>
          <w:lang w:val="uk-UA"/>
        </w:rPr>
        <w:t xml:space="preserve">18. </w:t>
      </w:r>
      <w:r w:rsidR="00963487" w:rsidRPr="00CC4F6D">
        <w:rPr>
          <w:rFonts w:eastAsia="Times New Roman"/>
          <w:sz w:val="28"/>
          <w:szCs w:val="28"/>
          <w:lang w:val="uk-UA"/>
        </w:rPr>
        <w:t xml:space="preserve">Фінансове забезпечення проведення комплексного огляду здійснюється за рахунок коштів державного бюджету відповідно до бюджетних асигнувань, </w:t>
      </w:r>
      <w:r w:rsidR="003C72A6" w:rsidRPr="00CC4F6D">
        <w:rPr>
          <w:rFonts w:eastAsia="Times New Roman"/>
          <w:sz w:val="28"/>
          <w:szCs w:val="28"/>
          <w:lang w:val="uk-UA"/>
        </w:rPr>
        <w:t>передбачених</w:t>
      </w:r>
      <w:r w:rsidR="00963487" w:rsidRPr="00CC4F6D">
        <w:rPr>
          <w:rFonts w:eastAsia="Times New Roman"/>
          <w:sz w:val="28"/>
          <w:szCs w:val="28"/>
          <w:lang w:val="uk-UA"/>
        </w:rPr>
        <w:t xml:space="preserve"> </w:t>
      </w:r>
      <w:proofErr w:type="spellStart"/>
      <w:r w:rsidR="00963487" w:rsidRPr="00CC4F6D">
        <w:rPr>
          <w:rFonts w:eastAsia="Times New Roman"/>
          <w:sz w:val="28"/>
          <w:szCs w:val="28"/>
          <w:lang w:val="uk-UA"/>
        </w:rPr>
        <w:t>Мінветеранів</w:t>
      </w:r>
      <w:proofErr w:type="spellEnd"/>
      <w:r w:rsidR="00963487" w:rsidRPr="00CC4F6D">
        <w:rPr>
          <w:rFonts w:eastAsia="Times New Roman"/>
          <w:sz w:val="28"/>
          <w:szCs w:val="28"/>
          <w:lang w:val="uk-UA"/>
        </w:rPr>
        <w:t xml:space="preserve"> та іншим органам державної влади.</w:t>
      </w:r>
    </w:p>
    <w:p w14:paraId="42E60090" w14:textId="72C9F721" w:rsidR="00963487" w:rsidRDefault="006B0958" w:rsidP="006F1600">
      <w:pPr>
        <w:tabs>
          <w:tab w:val="left" w:pos="1022"/>
        </w:tabs>
        <w:spacing w:before="120" w:after="120"/>
        <w:ind w:firstLine="567"/>
        <w:jc w:val="both"/>
        <w:rPr>
          <w:rFonts w:eastAsia="Times New Roman"/>
          <w:sz w:val="28"/>
          <w:szCs w:val="28"/>
          <w:lang w:val="uk-UA"/>
        </w:rPr>
      </w:pPr>
      <w:r>
        <w:rPr>
          <w:rFonts w:eastAsia="Times New Roman"/>
          <w:sz w:val="28"/>
          <w:szCs w:val="28"/>
          <w:lang w:val="uk-UA"/>
        </w:rPr>
        <w:tab/>
      </w:r>
      <w:r w:rsidRPr="006B0958">
        <w:rPr>
          <w:rFonts w:eastAsia="Times New Roman"/>
          <w:sz w:val="28"/>
          <w:szCs w:val="28"/>
          <w:lang w:val="uk-UA"/>
        </w:rPr>
        <w:t xml:space="preserve">19. </w:t>
      </w:r>
      <w:r w:rsidR="00963487" w:rsidRPr="006B0958">
        <w:rPr>
          <w:rFonts w:eastAsia="Times New Roman"/>
          <w:sz w:val="28"/>
          <w:szCs w:val="28"/>
          <w:lang w:val="uk-UA"/>
        </w:rPr>
        <w:t>Інформаційне забезпечення проведення комплексного огляду здійснюється шляхом обміну необхідною робочою інформацією між органами державної влади, підприємствами, установами, організаціями.</w:t>
      </w:r>
    </w:p>
    <w:p w14:paraId="491A9C42" w14:textId="30C5C538" w:rsidR="006B0958" w:rsidRPr="006B0958" w:rsidRDefault="006B0958" w:rsidP="006F1600">
      <w:pPr>
        <w:tabs>
          <w:tab w:val="left" w:pos="1022"/>
        </w:tabs>
        <w:spacing w:before="120" w:after="120"/>
        <w:ind w:firstLine="567"/>
        <w:jc w:val="both"/>
        <w:rPr>
          <w:rFonts w:eastAsia="Times New Roman"/>
          <w:sz w:val="28"/>
          <w:szCs w:val="28"/>
          <w:lang w:val="uk-UA"/>
        </w:rPr>
      </w:pPr>
      <w:r>
        <w:rPr>
          <w:sz w:val="28"/>
          <w:szCs w:val="28"/>
          <w:lang w:val="uk-UA"/>
        </w:rPr>
        <w:tab/>
      </w:r>
      <w:r w:rsidRPr="006B0958">
        <w:rPr>
          <w:sz w:val="28"/>
          <w:szCs w:val="28"/>
          <w:lang w:val="uk-UA"/>
        </w:rPr>
        <w:t>Міжвідомча робоча група може отримувати в установленому порядку від центральних органів виконавчої влади та інших заінтересованих державних органів, які виконують завдання у сфері забезпечення соціального захисту ветеранів війни та членів їх сімей, членів сімей загиблих (померлих) ветеранів війни, членів сімей загиблих (померлих) Захисників та Захисниць України, інформацію, необхідну для виконання плану заходів з проведення комплексного огляду.</w:t>
      </w:r>
    </w:p>
    <w:p w14:paraId="0CB061DE" w14:textId="6C85018A" w:rsidR="00963487" w:rsidRPr="006B0958" w:rsidRDefault="006B0958" w:rsidP="006F1600">
      <w:pPr>
        <w:tabs>
          <w:tab w:val="left" w:pos="1022"/>
        </w:tabs>
        <w:spacing w:before="120" w:after="120"/>
        <w:ind w:firstLine="567"/>
        <w:jc w:val="both"/>
        <w:rPr>
          <w:rFonts w:eastAsia="Times New Roman"/>
          <w:sz w:val="28"/>
          <w:szCs w:val="28"/>
          <w:lang w:val="uk-UA"/>
        </w:rPr>
      </w:pPr>
      <w:r>
        <w:rPr>
          <w:rFonts w:eastAsia="Times New Roman"/>
          <w:sz w:val="28"/>
          <w:szCs w:val="28"/>
          <w:lang w:val="uk-UA"/>
        </w:rPr>
        <w:tab/>
      </w:r>
      <w:r w:rsidRPr="006B0958">
        <w:rPr>
          <w:rFonts w:eastAsia="Times New Roman"/>
          <w:sz w:val="28"/>
          <w:szCs w:val="28"/>
          <w:lang w:val="uk-UA"/>
        </w:rPr>
        <w:t xml:space="preserve">20. </w:t>
      </w:r>
      <w:r w:rsidR="00963487" w:rsidRPr="006B0958">
        <w:rPr>
          <w:rFonts w:eastAsia="Times New Roman"/>
          <w:sz w:val="28"/>
          <w:szCs w:val="28"/>
          <w:lang w:val="uk-UA"/>
        </w:rPr>
        <w:t xml:space="preserve">Інформування громадськості про хід комплексного огляду Міжвідомчою робочою групою здійснюється через засоби масової інформації та офіційний веб-сайт </w:t>
      </w:r>
      <w:proofErr w:type="spellStart"/>
      <w:r w:rsidR="00963487" w:rsidRPr="006B0958">
        <w:rPr>
          <w:rFonts w:eastAsia="Times New Roman"/>
          <w:sz w:val="28"/>
          <w:szCs w:val="28"/>
          <w:lang w:val="uk-UA"/>
        </w:rPr>
        <w:t>Мінветеранів</w:t>
      </w:r>
      <w:proofErr w:type="spellEnd"/>
      <w:r w:rsidR="00963487" w:rsidRPr="006B0958">
        <w:rPr>
          <w:rFonts w:eastAsia="Times New Roman"/>
          <w:sz w:val="28"/>
          <w:szCs w:val="28"/>
          <w:lang w:val="uk-UA"/>
        </w:rPr>
        <w:t xml:space="preserve">. </w:t>
      </w:r>
    </w:p>
    <w:p w14:paraId="0C20D222" w14:textId="63566B4C" w:rsidR="005370A6" w:rsidRPr="006F1600" w:rsidRDefault="006B0958" w:rsidP="006F1600">
      <w:pPr>
        <w:tabs>
          <w:tab w:val="left" w:pos="1022"/>
        </w:tabs>
        <w:spacing w:before="120"/>
        <w:ind w:firstLine="567"/>
        <w:jc w:val="both"/>
        <w:rPr>
          <w:rFonts w:eastAsia="Times New Roman"/>
          <w:sz w:val="28"/>
          <w:szCs w:val="28"/>
          <w:lang w:val="uk-UA"/>
        </w:rPr>
      </w:pPr>
      <w:bookmarkStart w:id="31" w:name="1pxezwc"/>
      <w:bookmarkStart w:id="32" w:name="_Hlk100309610"/>
      <w:bookmarkEnd w:id="31"/>
      <w:r w:rsidRPr="006B0958">
        <w:rPr>
          <w:rFonts w:eastAsia="Times New Roman"/>
          <w:sz w:val="28"/>
          <w:szCs w:val="28"/>
          <w:lang w:val="uk-UA"/>
        </w:rPr>
        <w:tab/>
      </w:r>
      <w:bookmarkStart w:id="33" w:name="_GoBack"/>
      <w:bookmarkEnd w:id="33"/>
      <w:r w:rsidRPr="006B0958">
        <w:rPr>
          <w:rFonts w:eastAsia="Times New Roman"/>
          <w:sz w:val="28"/>
          <w:szCs w:val="28"/>
        </w:rPr>
        <w:t xml:space="preserve">21. </w:t>
      </w:r>
      <w:r w:rsidR="00963487" w:rsidRPr="006F1600">
        <w:rPr>
          <w:rFonts w:eastAsia="Times New Roman"/>
          <w:sz w:val="28"/>
          <w:szCs w:val="28"/>
          <w:lang w:val="uk-UA"/>
        </w:rPr>
        <w:t xml:space="preserve">Надання консультативно-дорадчої допомоги іноземними експертами з питань комплексного огляду здійснюється </w:t>
      </w:r>
      <w:proofErr w:type="gramStart"/>
      <w:r w:rsidR="00963487" w:rsidRPr="006F1600">
        <w:rPr>
          <w:rFonts w:eastAsia="Times New Roman"/>
          <w:sz w:val="28"/>
          <w:szCs w:val="28"/>
          <w:lang w:val="uk-UA"/>
        </w:rPr>
        <w:t>в порядку</w:t>
      </w:r>
      <w:proofErr w:type="gramEnd"/>
      <w:r w:rsidR="00963487" w:rsidRPr="006F1600">
        <w:rPr>
          <w:rFonts w:eastAsia="Times New Roman"/>
          <w:sz w:val="28"/>
          <w:szCs w:val="28"/>
          <w:lang w:val="uk-UA"/>
        </w:rPr>
        <w:t>, визначеному законодавством.</w:t>
      </w:r>
    </w:p>
    <w:bookmarkEnd w:id="32"/>
    <w:p w14:paraId="5AAAFE6D" w14:textId="47B93F85" w:rsidR="00963487" w:rsidRPr="00847C66" w:rsidRDefault="005370A6" w:rsidP="005370A6">
      <w:pPr>
        <w:tabs>
          <w:tab w:val="left" w:pos="1022"/>
        </w:tabs>
        <w:jc w:val="center"/>
        <w:rPr>
          <w:rFonts w:eastAsia="Times New Roman"/>
          <w:b/>
          <w:bCs/>
          <w:lang w:val="uk-UA"/>
        </w:rPr>
      </w:pPr>
      <w:r>
        <w:rPr>
          <w:rFonts w:eastAsia="Times New Roman"/>
          <w:sz w:val="28"/>
          <w:szCs w:val="28"/>
        </w:rPr>
        <w:t>________________________</w:t>
      </w:r>
    </w:p>
    <w:sectPr w:rsidR="00963487" w:rsidRPr="00847C66" w:rsidSect="00AB58B9">
      <w:pgSz w:w="11906" w:h="16838"/>
      <w:pgMar w:top="1134" w:right="1134" w:bottom="1134" w:left="1701"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A66E" w14:textId="77777777" w:rsidR="00322FEA" w:rsidRDefault="00322FEA" w:rsidP="00AB58B9">
      <w:r>
        <w:separator/>
      </w:r>
    </w:p>
  </w:endnote>
  <w:endnote w:type="continuationSeparator" w:id="0">
    <w:p w14:paraId="2C137171" w14:textId="77777777" w:rsidR="00322FEA" w:rsidRDefault="00322FEA" w:rsidP="00AB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F580D" w14:textId="77777777" w:rsidR="00322FEA" w:rsidRDefault="00322FEA" w:rsidP="00AB58B9">
      <w:r>
        <w:separator/>
      </w:r>
    </w:p>
  </w:footnote>
  <w:footnote w:type="continuationSeparator" w:id="0">
    <w:p w14:paraId="474E0D0D" w14:textId="77777777" w:rsidR="00322FEA" w:rsidRDefault="00322FEA" w:rsidP="00AB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363735"/>
      <w:docPartObj>
        <w:docPartGallery w:val="Page Numbers (Top of Page)"/>
        <w:docPartUnique/>
      </w:docPartObj>
    </w:sdtPr>
    <w:sdtEndPr>
      <w:rPr>
        <w:sz w:val="28"/>
        <w:szCs w:val="28"/>
      </w:rPr>
    </w:sdtEndPr>
    <w:sdtContent>
      <w:p w14:paraId="143BE65F" w14:textId="2D80D50F" w:rsidR="00AB58B9" w:rsidRPr="00AB58B9" w:rsidRDefault="00AB58B9">
        <w:pPr>
          <w:pStyle w:val="a6"/>
          <w:jc w:val="center"/>
          <w:rPr>
            <w:sz w:val="28"/>
            <w:szCs w:val="28"/>
          </w:rPr>
        </w:pPr>
        <w:r w:rsidRPr="00AB58B9">
          <w:rPr>
            <w:sz w:val="28"/>
            <w:szCs w:val="28"/>
          </w:rPr>
          <w:fldChar w:fldCharType="begin"/>
        </w:r>
        <w:r w:rsidRPr="00AB58B9">
          <w:rPr>
            <w:sz w:val="28"/>
            <w:szCs w:val="28"/>
          </w:rPr>
          <w:instrText>PAGE   \* MERGEFORMAT</w:instrText>
        </w:r>
        <w:r w:rsidRPr="00AB58B9">
          <w:rPr>
            <w:sz w:val="28"/>
            <w:szCs w:val="28"/>
          </w:rPr>
          <w:fldChar w:fldCharType="separate"/>
        </w:r>
        <w:r w:rsidR="00CC4F6D" w:rsidRPr="00CC4F6D">
          <w:rPr>
            <w:noProof/>
            <w:sz w:val="28"/>
            <w:szCs w:val="28"/>
            <w:lang w:val="uk-UA"/>
          </w:rPr>
          <w:t>6</w:t>
        </w:r>
        <w:r w:rsidRPr="00AB58B9">
          <w:rPr>
            <w:sz w:val="28"/>
            <w:szCs w:val="28"/>
          </w:rPr>
          <w:fldChar w:fldCharType="end"/>
        </w:r>
      </w:p>
    </w:sdtContent>
  </w:sdt>
  <w:p w14:paraId="2F89F099" w14:textId="77777777" w:rsidR="00AB58B9" w:rsidRDefault="00AB58B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E47"/>
    <w:multiLevelType w:val="hybridMultilevel"/>
    <w:tmpl w:val="B9884B9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15C26944"/>
    <w:multiLevelType w:val="hybridMultilevel"/>
    <w:tmpl w:val="B9884B98"/>
    <w:lvl w:ilvl="0" w:tplc="02086E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94376D6"/>
    <w:multiLevelType w:val="hybridMultilevel"/>
    <w:tmpl w:val="DC7C01FE"/>
    <w:lvl w:ilvl="0" w:tplc="A680FE88">
      <w:start w:val="1"/>
      <w:numFmt w:val="decimal"/>
      <w:lvlText w:val="%1."/>
      <w:lvlJc w:val="left"/>
      <w:pPr>
        <w:ind w:left="1051" w:hanging="4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B2E1917"/>
    <w:multiLevelType w:val="hybridMultilevel"/>
    <w:tmpl w:val="B9884B9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E670053"/>
    <w:multiLevelType w:val="hybridMultilevel"/>
    <w:tmpl w:val="B9884B9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54033AD6"/>
    <w:multiLevelType w:val="hybridMultilevel"/>
    <w:tmpl w:val="E63C3E8C"/>
    <w:lvl w:ilvl="0" w:tplc="A680FE88">
      <w:start w:val="1"/>
      <w:numFmt w:val="decimal"/>
      <w:lvlText w:val="%1."/>
      <w:lvlJc w:val="left"/>
      <w:pPr>
        <w:ind w:left="1051" w:hanging="4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1EE35CB"/>
    <w:multiLevelType w:val="multilevel"/>
    <w:tmpl w:val="BDF6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F097C"/>
    <w:multiLevelType w:val="hybridMultilevel"/>
    <w:tmpl w:val="B7A6E59C"/>
    <w:lvl w:ilvl="0" w:tplc="F83CAE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D97101F"/>
    <w:multiLevelType w:val="hybridMultilevel"/>
    <w:tmpl w:val="9530C520"/>
    <w:lvl w:ilvl="0" w:tplc="807EFCF2">
      <w:start w:val="1"/>
      <w:numFmt w:val="decimal"/>
      <w:lvlText w:val="%1."/>
      <w:lvlJc w:val="left"/>
      <w:pPr>
        <w:ind w:left="644"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706C4053"/>
    <w:multiLevelType w:val="hybridMultilevel"/>
    <w:tmpl w:val="B9884B9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7376486D"/>
    <w:multiLevelType w:val="hybridMultilevel"/>
    <w:tmpl w:val="B9884B9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7CD26234"/>
    <w:multiLevelType w:val="hybridMultilevel"/>
    <w:tmpl w:val="3F10A1D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8"/>
  </w:num>
  <w:num w:numId="2">
    <w:abstractNumId w:val="6"/>
  </w:num>
  <w:num w:numId="3">
    <w:abstractNumId w:val="11"/>
  </w:num>
  <w:num w:numId="4">
    <w:abstractNumId w:val="5"/>
  </w:num>
  <w:num w:numId="5">
    <w:abstractNumId w:val="7"/>
  </w:num>
  <w:num w:numId="6">
    <w:abstractNumId w:val="1"/>
  </w:num>
  <w:num w:numId="7">
    <w:abstractNumId w:val="9"/>
  </w:num>
  <w:num w:numId="8">
    <w:abstractNumId w:val="3"/>
  </w:num>
  <w:num w:numId="9">
    <w:abstractNumId w:val="0"/>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65"/>
    <w:rsid w:val="00004FE1"/>
    <w:rsid w:val="0000646B"/>
    <w:rsid w:val="00024651"/>
    <w:rsid w:val="00035CB7"/>
    <w:rsid w:val="0007011B"/>
    <w:rsid w:val="000E39DB"/>
    <w:rsid w:val="00100633"/>
    <w:rsid w:val="00116093"/>
    <w:rsid w:val="0012227F"/>
    <w:rsid w:val="0013204E"/>
    <w:rsid w:val="00132361"/>
    <w:rsid w:val="0013727F"/>
    <w:rsid w:val="001427D2"/>
    <w:rsid w:val="00154778"/>
    <w:rsid w:val="00157AD5"/>
    <w:rsid w:val="00213C4F"/>
    <w:rsid w:val="00215366"/>
    <w:rsid w:val="002367EF"/>
    <w:rsid w:val="00245A30"/>
    <w:rsid w:val="00247771"/>
    <w:rsid w:val="00264E75"/>
    <w:rsid w:val="0028545C"/>
    <w:rsid w:val="00296C7E"/>
    <w:rsid w:val="002C41EE"/>
    <w:rsid w:val="002C5A27"/>
    <w:rsid w:val="002D5868"/>
    <w:rsid w:val="002E3794"/>
    <w:rsid w:val="002E37B3"/>
    <w:rsid w:val="002F4E88"/>
    <w:rsid w:val="00321ACF"/>
    <w:rsid w:val="00322FEA"/>
    <w:rsid w:val="00325C0C"/>
    <w:rsid w:val="003428CF"/>
    <w:rsid w:val="00352763"/>
    <w:rsid w:val="00352A06"/>
    <w:rsid w:val="00353A61"/>
    <w:rsid w:val="003A1089"/>
    <w:rsid w:val="003A1765"/>
    <w:rsid w:val="003A4F1E"/>
    <w:rsid w:val="003B4853"/>
    <w:rsid w:val="003C12B1"/>
    <w:rsid w:val="003C72A6"/>
    <w:rsid w:val="00424984"/>
    <w:rsid w:val="00460FFF"/>
    <w:rsid w:val="004E0C99"/>
    <w:rsid w:val="005163E4"/>
    <w:rsid w:val="00530AF7"/>
    <w:rsid w:val="00536060"/>
    <w:rsid w:val="005370A6"/>
    <w:rsid w:val="00537830"/>
    <w:rsid w:val="00565371"/>
    <w:rsid w:val="00571CDD"/>
    <w:rsid w:val="005A0423"/>
    <w:rsid w:val="005B1948"/>
    <w:rsid w:val="005B5560"/>
    <w:rsid w:val="00600D69"/>
    <w:rsid w:val="00611496"/>
    <w:rsid w:val="00620CD0"/>
    <w:rsid w:val="00626797"/>
    <w:rsid w:val="0069344A"/>
    <w:rsid w:val="006A5E92"/>
    <w:rsid w:val="006B0958"/>
    <w:rsid w:val="006E7A39"/>
    <w:rsid w:val="006F1600"/>
    <w:rsid w:val="00704554"/>
    <w:rsid w:val="00707B15"/>
    <w:rsid w:val="00777536"/>
    <w:rsid w:val="00787F0A"/>
    <w:rsid w:val="00796BB7"/>
    <w:rsid w:val="007C59DB"/>
    <w:rsid w:val="007E090F"/>
    <w:rsid w:val="00800232"/>
    <w:rsid w:val="008045BD"/>
    <w:rsid w:val="0081312C"/>
    <w:rsid w:val="00845CA0"/>
    <w:rsid w:val="00847C66"/>
    <w:rsid w:val="00851167"/>
    <w:rsid w:val="00861AE9"/>
    <w:rsid w:val="0087471B"/>
    <w:rsid w:val="008B244C"/>
    <w:rsid w:val="008C29E4"/>
    <w:rsid w:val="008E259F"/>
    <w:rsid w:val="00906276"/>
    <w:rsid w:val="009259A4"/>
    <w:rsid w:val="00936906"/>
    <w:rsid w:val="00963487"/>
    <w:rsid w:val="00995242"/>
    <w:rsid w:val="009D3BD6"/>
    <w:rsid w:val="009F55F4"/>
    <w:rsid w:val="00A0048F"/>
    <w:rsid w:val="00A23227"/>
    <w:rsid w:val="00A24754"/>
    <w:rsid w:val="00A640DB"/>
    <w:rsid w:val="00AA4C58"/>
    <w:rsid w:val="00AA617B"/>
    <w:rsid w:val="00AB58B9"/>
    <w:rsid w:val="00AD1ADC"/>
    <w:rsid w:val="00AF7A1D"/>
    <w:rsid w:val="00B002C7"/>
    <w:rsid w:val="00B169A2"/>
    <w:rsid w:val="00B27ACC"/>
    <w:rsid w:val="00B52480"/>
    <w:rsid w:val="00B5250E"/>
    <w:rsid w:val="00B552A0"/>
    <w:rsid w:val="00B6049D"/>
    <w:rsid w:val="00B831C5"/>
    <w:rsid w:val="00B911EF"/>
    <w:rsid w:val="00B9581B"/>
    <w:rsid w:val="00B95827"/>
    <w:rsid w:val="00BA55C7"/>
    <w:rsid w:val="00BB645D"/>
    <w:rsid w:val="00BC57AA"/>
    <w:rsid w:val="00BF3C90"/>
    <w:rsid w:val="00BF785E"/>
    <w:rsid w:val="00C3720B"/>
    <w:rsid w:val="00C40D90"/>
    <w:rsid w:val="00CA1BB3"/>
    <w:rsid w:val="00CC2620"/>
    <w:rsid w:val="00CC4F6D"/>
    <w:rsid w:val="00CE3621"/>
    <w:rsid w:val="00D35594"/>
    <w:rsid w:val="00D51E66"/>
    <w:rsid w:val="00D86442"/>
    <w:rsid w:val="00DF0F9D"/>
    <w:rsid w:val="00DF1D6C"/>
    <w:rsid w:val="00E02059"/>
    <w:rsid w:val="00E139B7"/>
    <w:rsid w:val="00E2770A"/>
    <w:rsid w:val="00E52D7C"/>
    <w:rsid w:val="00E60F23"/>
    <w:rsid w:val="00E710E2"/>
    <w:rsid w:val="00E80130"/>
    <w:rsid w:val="00E80A57"/>
    <w:rsid w:val="00E81044"/>
    <w:rsid w:val="00E84F14"/>
    <w:rsid w:val="00EF0D3C"/>
    <w:rsid w:val="00F05BD5"/>
    <w:rsid w:val="00F1334F"/>
    <w:rsid w:val="00F75AC3"/>
    <w:rsid w:val="00F92A68"/>
    <w:rsid w:val="00FD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D66A"/>
  <w15:chartTrackingRefBased/>
  <w15:docId w15:val="{38CE93D4-9CBD-48A9-9AFD-85C9CEC3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71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77536"/>
    <w:pPr>
      <w:spacing w:before="120"/>
      <w:ind w:firstLine="567"/>
      <w:jc w:val="both"/>
    </w:pPr>
    <w:rPr>
      <w:rFonts w:ascii="Antiqua" w:eastAsia="Times New Roman" w:hAnsi="Antiqua"/>
      <w:sz w:val="26"/>
      <w:szCs w:val="20"/>
      <w:lang w:val="uk-UA"/>
    </w:rPr>
  </w:style>
  <w:style w:type="paragraph" w:styleId="a4">
    <w:name w:val="List Paragraph"/>
    <w:basedOn w:val="a"/>
    <w:uiPriority w:val="34"/>
    <w:qFormat/>
    <w:rsid w:val="0013727F"/>
    <w:pPr>
      <w:spacing w:after="160" w:line="259" w:lineRule="auto"/>
      <w:ind w:left="720"/>
      <w:contextualSpacing/>
    </w:pPr>
    <w:rPr>
      <w:rFonts w:asciiTheme="minorHAnsi" w:hAnsiTheme="minorHAnsi" w:cstheme="minorBidi"/>
      <w:sz w:val="22"/>
      <w:szCs w:val="22"/>
      <w:lang w:val="uk-UA" w:eastAsia="en-US"/>
    </w:rPr>
  </w:style>
  <w:style w:type="paragraph" w:styleId="a5">
    <w:name w:val="Normal (Web)"/>
    <w:basedOn w:val="a"/>
    <w:uiPriority w:val="99"/>
    <w:semiHidden/>
    <w:unhideWhenUsed/>
    <w:rsid w:val="00707B15"/>
    <w:pPr>
      <w:spacing w:before="100" w:beforeAutospacing="1" w:after="100" w:afterAutospacing="1"/>
    </w:pPr>
    <w:rPr>
      <w:rFonts w:eastAsia="Times New Roman"/>
    </w:rPr>
  </w:style>
  <w:style w:type="character" w:customStyle="1" w:styleId="rvts9">
    <w:name w:val="rvts9"/>
    <w:basedOn w:val="a0"/>
    <w:rsid w:val="00BB645D"/>
  </w:style>
  <w:style w:type="paragraph" w:customStyle="1" w:styleId="rvps2">
    <w:name w:val="rvps2"/>
    <w:basedOn w:val="a"/>
    <w:rsid w:val="005B1948"/>
    <w:pPr>
      <w:spacing w:before="100" w:beforeAutospacing="1" w:after="100" w:afterAutospacing="1"/>
    </w:pPr>
    <w:rPr>
      <w:rFonts w:eastAsia="Times New Roman"/>
    </w:rPr>
  </w:style>
  <w:style w:type="paragraph" w:styleId="a6">
    <w:name w:val="header"/>
    <w:basedOn w:val="a"/>
    <w:link w:val="a7"/>
    <w:uiPriority w:val="99"/>
    <w:unhideWhenUsed/>
    <w:rsid w:val="00AB58B9"/>
    <w:pPr>
      <w:tabs>
        <w:tab w:val="center" w:pos="4677"/>
        <w:tab w:val="right" w:pos="9355"/>
      </w:tabs>
    </w:pPr>
  </w:style>
  <w:style w:type="character" w:customStyle="1" w:styleId="a7">
    <w:name w:val="Верхний колонтитул Знак"/>
    <w:basedOn w:val="a0"/>
    <w:link w:val="a6"/>
    <w:uiPriority w:val="99"/>
    <w:rsid w:val="00AB58B9"/>
    <w:rPr>
      <w:rFonts w:ascii="Times New Roman" w:hAnsi="Times New Roman" w:cs="Times New Roman"/>
      <w:sz w:val="24"/>
      <w:szCs w:val="24"/>
      <w:lang w:eastAsia="ru-RU"/>
    </w:rPr>
  </w:style>
  <w:style w:type="paragraph" w:styleId="a8">
    <w:name w:val="footer"/>
    <w:basedOn w:val="a"/>
    <w:link w:val="a9"/>
    <w:uiPriority w:val="99"/>
    <w:unhideWhenUsed/>
    <w:rsid w:val="00AB58B9"/>
    <w:pPr>
      <w:tabs>
        <w:tab w:val="center" w:pos="4677"/>
        <w:tab w:val="right" w:pos="9355"/>
      </w:tabs>
    </w:pPr>
  </w:style>
  <w:style w:type="character" w:customStyle="1" w:styleId="a9">
    <w:name w:val="Нижний колонтитул Знак"/>
    <w:basedOn w:val="a0"/>
    <w:link w:val="a8"/>
    <w:uiPriority w:val="99"/>
    <w:rsid w:val="00AB58B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0341">
      <w:bodyDiv w:val="1"/>
      <w:marLeft w:val="0"/>
      <w:marRight w:val="0"/>
      <w:marTop w:val="0"/>
      <w:marBottom w:val="0"/>
      <w:divBdr>
        <w:top w:val="none" w:sz="0" w:space="0" w:color="auto"/>
        <w:left w:val="none" w:sz="0" w:space="0" w:color="auto"/>
        <w:bottom w:val="none" w:sz="0" w:space="0" w:color="auto"/>
        <w:right w:val="none" w:sz="0" w:space="0" w:color="auto"/>
      </w:divBdr>
    </w:div>
    <w:div w:id="672103685">
      <w:bodyDiv w:val="1"/>
      <w:marLeft w:val="0"/>
      <w:marRight w:val="0"/>
      <w:marTop w:val="0"/>
      <w:marBottom w:val="0"/>
      <w:divBdr>
        <w:top w:val="none" w:sz="0" w:space="0" w:color="auto"/>
        <w:left w:val="none" w:sz="0" w:space="0" w:color="auto"/>
        <w:bottom w:val="none" w:sz="0" w:space="0" w:color="auto"/>
        <w:right w:val="none" w:sz="0" w:space="0" w:color="auto"/>
      </w:divBdr>
    </w:div>
    <w:div w:id="824198861">
      <w:bodyDiv w:val="1"/>
      <w:marLeft w:val="0"/>
      <w:marRight w:val="0"/>
      <w:marTop w:val="0"/>
      <w:marBottom w:val="0"/>
      <w:divBdr>
        <w:top w:val="none" w:sz="0" w:space="0" w:color="auto"/>
        <w:left w:val="none" w:sz="0" w:space="0" w:color="auto"/>
        <w:bottom w:val="none" w:sz="0" w:space="0" w:color="auto"/>
        <w:right w:val="none" w:sz="0" w:space="0" w:color="auto"/>
      </w:divBdr>
    </w:div>
    <w:div w:id="885482148">
      <w:bodyDiv w:val="1"/>
      <w:marLeft w:val="0"/>
      <w:marRight w:val="0"/>
      <w:marTop w:val="0"/>
      <w:marBottom w:val="0"/>
      <w:divBdr>
        <w:top w:val="none" w:sz="0" w:space="0" w:color="auto"/>
        <w:left w:val="none" w:sz="0" w:space="0" w:color="auto"/>
        <w:bottom w:val="none" w:sz="0" w:space="0" w:color="auto"/>
        <w:right w:val="none" w:sz="0" w:space="0" w:color="auto"/>
      </w:divBdr>
      <w:divsChild>
        <w:div w:id="1747264534">
          <w:marLeft w:val="-225"/>
          <w:marRight w:val="-225"/>
          <w:marTop w:val="0"/>
          <w:marBottom w:val="0"/>
          <w:divBdr>
            <w:top w:val="none" w:sz="0" w:space="0" w:color="auto"/>
            <w:left w:val="none" w:sz="0" w:space="0" w:color="auto"/>
            <w:bottom w:val="none" w:sz="0" w:space="0" w:color="auto"/>
            <w:right w:val="none" w:sz="0" w:space="0" w:color="auto"/>
          </w:divBdr>
          <w:divsChild>
            <w:div w:id="222838611">
              <w:marLeft w:val="0"/>
              <w:marRight w:val="0"/>
              <w:marTop w:val="0"/>
              <w:marBottom w:val="0"/>
              <w:divBdr>
                <w:top w:val="none" w:sz="0" w:space="0" w:color="auto"/>
                <w:left w:val="none" w:sz="0" w:space="0" w:color="auto"/>
                <w:bottom w:val="none" w:sz="0" w:space="0" w:color="auto"/>
                <w:right w:val="none" w:sz="0" w:space="0" w:color="auto"/>
              </w:divBdr>
              <w:divsChild>
                <w:div w:id="345834640">
                  <w:marLeft w:val="0"/>
                  <w:marRight w:val="0"/>
                  <w:marTop w:val="0"/>
                  <w:marBottom w:val="0"/>
                  <w:divBdr>
                    <w:top w:val="none" w:sz="0" w:space="0" w:color="auto"/>
                    <w:left w:val="none" w:sz="0" w:space="0" w:color="auto"/>
                    <w:bottom w:val="none" w:sz="0" w:space="0" w:color="auto"/>
                    <w:right w:val="none" w:sz="0" w:space="0" w:color="auto"/>
                  </w:divBdr>
                  <w:divsChild>
                    <w:div w:id="1336110802">
                      <w:marLeft w:val="-225"/>
                      <w:marRight w:val="-225"/>
                      <w:marTop w:val="0"/>
                      <w:marBottom w:val="0"/>
                      <w:divBdr>
                        <w:top w:val="none" w:sz="0" w:space="0" w:color="auto"/>
                        <w:left w:val="none" w:sz="0" w:space="0" w:color="auto"/>
                        <w:bottom w:val="none" w:sz="0" w:space="0" w:color="auto"/>
                        <w:right w:val="none" w:sz="0" w:space="0" w:color="auto"/>
                      </w:divBdr>
                      <w:divsChild>
                        <w:div w:id="1187259140">
                          <w:marLeft w:val="0"/>
                          <w:marRight w:val="0"/>
                          <w:marTop w:val="0"/>
                          <w:marBottom w:val="0"/>
                          <w:divBdr>
                            <w:top w:val="none" w:sz="0" w:space="0" w:color="auto"/>
                            <w:left w:val="none" w:sz="0" w:space="0" w:color="auto"/>
                            <w:bottom w:val="none" w:sz="0" w:space="0" w:color="auto"/>
                            <w:right w:val="none" w:sz="0" w:space="0" w:color="auto"/>
                          </w:divBdr>
                          <w:divsChild>
                            <w:div w:id="1817449795">
                              <w:marLeft w:val="0"/>
                              <w:marRight w:val="0"/>
                              <w:marTop w:val="0"/>
                              <w:marBottom w:val="0"/>
                              <w:divBdr>
                                <w:top w:val="none" w:sz="0" w:space="0" w:color="auto"/>
                                <w:left w:val="none" w:sz="0" w:space="0" w:color="auto"/>
                                <w:bottom w:val="none" w:sz="0" w:space="0" w:color="auto"/>
                                <w:right w:val="none" w:sz="0" w:space="0" w:color="auto"/>
                              </w:divBdr>
                              <w:divsChild>
                                <w:div w:id="1598636243">
                                  <w:marLeft w:val="0"/>
                                  <w:marRight w:val="0"/>
                                  <w:marTop w:val="0"/>
                                  <w:marBottom w:val="0"/>
                                  <w:divBdr>
                                    <w:top w:val="none" w:sz="0" w:space="0" w:color="auto"/>
                                    <w:left w:val="none" w:sz="0" w:space="0" w:color="auto"/>
                                    <w:bottom w:val="none" w:sz="0" w:space="0" w:color="auto"/>
                                    <w:right w:val="none" w:sz="0" w:space="0" w:color="auto"/>
                                  </w:divBdr>
                                  <w:divsChild>
                                    <w:div w:id="1354846900">
                                      <w:marLeft w:val="0"/>
                                      <w:marRight w:val="0"/>
                                      <w:marTop w:val="0"/>
                                      <w:marBottom w:val="150"/>
                                      <w:divBdr>
                                        <w:top w:val="none" w:sz="0" w:space="0" w:color="auto"/>
                                        <w:left w:val="none" w:sz="0" w:space="0" w:color="auto"/>
                                        <w:bottom w:val="none" w:sz="0" w:space="0" w:color="auto"/>
                                        <w:right w:val="none" w:sz="0" w:space="0" w:color="auto"/>
                                      </w:divBdr>
                                    </w:div>
                                    <w:div w:id="1409576176">
                                      <w:marLeft w:val="0"/>
                                      <w:marRight w:val="0"/>
                                      <w:marTop w:val="0"/>
                                      <w:marBottom w:val="150"/>
                                      <w:divBdr>
                                        <w:top w:val="none" w:sz="0" w:space="0" w:color="auto"/>
                                        <w:left w:val="none" w:sz="0" w:space="0" w:color="auto"/>
                                        <w:bottom w:val="none" w:sz="0" w:space="0" w:color="auto"/>
                                        <w:right w:val="none" w:sz="0" w:space="0" w:color="auto"/>
                                      </w:divBdr>
                                    </w:div>
                                    <w:div w:id="1359694227">
                                      <w:marLeft w:val="0"/>
                                      <w:marRight w:val="0"/>
                                      <w:marTop w:val="0"/>
                                      <w:marBottom w:val="150"/>
                                      <w:divBdr>
                                        <w:top w:val="none" w:sz="0" w:space="0" w:color="auto"/>
                                        <w:left w:val="none" w:sz="0" w:space="0" w:color="auto"/>
                                        <w:bottom w:val="none" w:sz="0" w:space="0" w:color="auto"/>
                                        <w:right w:val="none" w:sz="0" w:space="0" w:color="auto"/>
                                      </w:divBdr>
                                    </w:div>
                                    <w:div w:id="1558006900">
                                      <w:marLeft w:val="0"/>
                                      <w:marRight w:val="0"/>
                                      <w:marTop w:val="0"/>
                                      <w:marBottom w:val="150"/>
                                      <w:divBdr>
                                        <w:top w:val="none" w:sz="0" w:space="0" w:color="auto"/>
                                        <w:left w:val="none" w:sz="0" w:space="0" w:color="auto"/>
                                        <w:bottom w:val="none" w:sz="0" w:space="0" w:color="auto"/>
                                        <w:right w:val="none" w:sz="0" w:space="0" w:color="auto"/>
                                      </w:divBdr>
                                    </w:div>
                                    <w:div w:id="2127430033">
                                      <w:marLeft w:val="0"/>
                                      <w:marRight w:val="0"/>
                                      <w:marTop w:val="0"/>
                                      <w:marBottom w:val="150"/>
                                      <w:divBdr>
                                        <w:top w:val="none" w:sz="0" w:space="0" w:color="auto"/>
                                        <w:left w:val="none" w:sz="0" w:space="0" w:color="auto"/>
                                        <w:bottom w:val="none" w:sz="0" w:space="0" w:color="auto"/>
                                        <w:right w:val="none" w:sz="0" w:space="0" w:color="auto"/>
                                      </w:divBdr>
                                    </w:div>
                                    <w:div w:id="98532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84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3252">
          <w:marLeft w:val="0"/>
          <w:marRight w:val="0"/>
          <w:marTop w:val="0"/>
          <w:marBottom w:val="0"/>
          <w:divBdr>
            <w:top w:val="none" w:sz="0" w:space="0" w:color="auto"/>
            <w:left w:val="none" w:sz="0" w:space="0" w:color="auto"/>
            <w:bottom w:val="none" w:sz="0" w:space="0" w:color="auto"/>
            <w:right w:val="none" w:sz="0" w:space="0" w:color="auto"/>
          </w:divBdr>
          <w:divsChild>
            <w:div w:id="1315841881">
              <w:marLeft w:val="-225"/>
              <w:marRight w:val="-225"/>
              <w:marTop w:val="0"/>
              <w:marBottom w:val="0"/>
              <w:divBdr>
                <w:top w:val="none" w:sz="0" w:space="0" w:color="auto"/>
                <w:left w:val="none" w:sz="0" w:space="0" w:color="auto"/>
                <w:bottom w:val="none" w:sz="0" w:space="0" w:color="auto"/>
                <w:right w:val="none" w:sz="0" w:space="0" w:color="auto"/>
              </w:divBdr>
              <w:divsChild>
                <w:div w:id="747044899">
                  <w:marLeft w:val="0"/>
                  <w:marRight w:val="0"/>
                  <w:marTop w:val="0"/>
                  <w:marBottom w:val="0"/>
                  <w:divBdr>
                    <w:top w:val="none" w:sz="0" w:space="0" w:color="auto"/>
                    <w:left w:val="none" w:sz="0" w:space="0" w:color="auto"/>
                    <w:bottom w:val="none" w:sz="0" w:space="0" w:color="auto"/>
                    <w:right w:val="none" w:sz="0" w:space="0" w:color="auto"/>
                  </w:divBdr>
                </w:div>
                <w:div w:id="14069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6660">
      <w:bodyDiv w:val="1"/>
      <w:marLeft w:val="0"/>
      <w:marRight w:val="0"/>
      <w:marTop w:val="0"/>
      <w:marBottom w:val="0"/>
      <w:divBdr>
        <w:top w:val="none" w:sz="0" w:space="0" w:color="auto"/>
        <w:left w:val="none" w:sz="0" w:space="0" w:color="auto"/>
        <w:bottom w:val="none" w:sz="0" w:space="0" w:color="auto"/>
        <w:right w:val="none" w:sz="0" w:space="0" w:color="auto"/>
      </w:divBdr>
    </w:div>
    <w:div w:id="1085759602">
      <w:bodyDiv w:val="1"/>
      <w:marLeft w:val="0"/>
      <w:marRight w:val="0"/>
      <w:marTop w:val="0"/>
      <w:marBottom w:val="0"/>
      <w:divBdr>
        <w:top w:val="none" w:sz="0" w:space="0" w:color="auto"/>
        <w:left w:val="none" w:sz="0" w:space="0" w:color="auto"/>
        <w:bottom w:val="none" w:sz="0" w:space="0" w:color="auto"/>
        <w:right w:val="none" w:sz="0" w:space="0" w:color="auto"/>
      </w:divBdr>
    </w:div>
    <w:div w:id="1369572957">
      <w:bodyDiv w:val="1"/>
      <w:marLeft w:val="0"/>
      <w:marRight w:val="0"/>
      <w:marTop w:val="0"/>
      <w:marBottom w:val="0"/>
      <w:divBdr>
        <w:top w:val="none" w:sz="0" w:space="0" w:color="auto"/>
        <w:left w:val="none" w:sz="0" w:space="0" w:color="auto"/>
        <w:bottom w:val="none" w:sz="0" w:space="0" w:color="auto"/>
        <w:right w:val="none" w:sz="0" w:space="0" w:color="auto"/>
      </w:divBdr>
    </w:div>
    <w:div w:id="1444113521">
      <w:bodyDiv w:val="1"/>
      <w:marLeft w:val="0"/>
      <w:marRight w:val="0"/>
      <w:marTop w:val="0"/>
      <w:marBottom w:val="0"/>
      <w:divBdr>
        <w:top w:val="none" w:sz="0" w:space="0" w:color="auto"/>
        <w:left w:val="none" w:sz="0" w:space="0" w:color="auto"/>
        <w:bottom w:val="none" w:sz="0" w:space="0" w:color="auto"/>
        <w:right w:val="none" w:sz="0" w:space="0" w:color="auto"/>
      </w:divBdr>
    </w:div>
    <w:div w:id="1449280229">
      <w:bodyDiv w:val="1"/>
      <w:marLeft w:val="0"/>
      <w:marRight w:val="0"/>
      <w:marTop w:val="0"/>
      <w:marBottom w:val="0"/>
      <w:divBdr>
        <w:top w:val="none" w:sz="0" w:space="0" w:color="auto"/>
        <w:left w:val="none" w:sz="0" w:space="0" w:color="auto"/>
        <w:bottom w:val="none" w:sz="0" w:space="0" w:color="auto"/>
        <w:right w:val="none" w:sz="0" w:space="0" w:color="auto"/>
      </w:divBdr>
    </w:div>
    <w:div w:id="1704138189">
      <w:bodyDiv w:val="1"/>
      <w:marLeft w:val="0"/>
      <w:marRight w:val="0"/>
      <w:marTop w:val="0"/>
      <w:marBottom w:val="0"/>
      <w:divBdr>
        <w:top w:val="none" w:sz="0" w:space="0" w:color="auto"/>
        <w:left w:val="none" w:sz="0" w:space="0" w:color="auto"/>
        <w:bottom w:val="none" w:sz="0" w:space="0" w:color="auto"/>
        <w:right w:val="none" w:sz="0" w:space="0" w:color="auto"/>
      </w:divBdr>
    </w:div>
    <w:div w:id="1718700469">
      <w:bodyDiv w:val="1"/>
      <w:marLeft w:val="0"/>
      <w:marRight w:val="0"/>
      <w:marTop w:val="0"/>
      <w:marBottom w:val="0"/>
      <w:divBdr>
        <w:top w:val="none" w:sz="0" w:space="0" w:color="auto"/>
        <w:left w:val="none" w:sz="0" w:space="0" w:color="auto"/>
        <w:bottom w:val="none" w:sz="0" w:space="0" w:color="auto"/>
        <w:right w:val="none" w:sz="0" w:space="0" w:color="auto"/>
      </w:divBdr>
    </w:div>
    <w:div w:id="1726878844">
      <w:bodyDiv w:val="1"/>
      <w:marLeft w:val="0"/>
      <w:marRight w:val="0"/>
      <w:marTop w:val="0"/>
      <w:marBottom w:val="0"/>
      <w:divBdr>
        <w:top w:val="none" w:sz="0" w:space="0" w:color="auto"/>
        <w:left w:val="none" w:sz="0" w:space="0" w:color="auto"/>
        <w:bottom w:val="none" w:sz="0" w:space="0" w:color="auto"/>
        <w:right w:val="none" w:sz="0" w:space="0" w:color="auto"/>
      </w:divBdr>
    </w:div>
    <w:div w:id="1780641412">
      <w:bodyDiv w:val="1"/>
      <w:marLeft w:val="0"/>
      <w:marRight w:val="0"/>
      <w:marTop w:val="0"/>
      <w:marBottom w:val="0"/>
      <w:divBdr>
        <w:top w:val="none" w:sz="0" w:space="0" w:color="auto"/>
        <w:left w:val="none" w:sz="0" w:space="0" w:color="auto"/>
        <w:bottom w:val="none" w:sz="0" w:space="0" w:color="auto"/>
        <w:right w:val="none" w:sz="0" w:space="0" w:color="auto"/>
      </w:divBdr>
    </w:div>
    <w:div w:id="1808741989">
      <w:bodyDiv w:val="1"/>
      <w:marLeft w:val="0"/>
      <w:marRight w:val="0"/>
      <w:marTop w:val="0"/>
      <w:marBottom w:val="0"/>
      <w:divBdr>
        <w:top w:val="none" w:sz="0" w:space="0" w:color="auto"/>
        <w:left w:val="none" w:sz="0" w:space="0" w:color="auto"/>
        <w:bottom w:val="none" w:sz="0" w:space="0" w:color="auto"/>
        <w:right w:val="none" w:sz="0" w:space="0" w:color="auto"/>
      </w:divBdr>
    </w:div>
    <w:div w:id="1819495712">
      <w:bodyDiv w:val="1"/>
      <w:marLeft w:val="0"/>
      <w:marRight w:val="0"/>
      <w:marTop w:val="0"/>
      <w:marBottom w:val="0"/>
      <w:divBdr>
        <w:top w:val="none" w:sz="0" w:space="0" w:color="auto"/>
        <w:left w:val="none" w:sz="0" w:space="0" w:color="auto"/>
        <w:bottom w:val="none" w:sz="0" w:space="0" w:color="auto"/>
        <w:right w:val="none" w:sz="0" w:space="0" w:color="auto"/>
      </w:divBdr>
    </w:div>
    <w:div w:id="1861626888">
      <w:bodyDiv w:val="1"/>
      <w:marLeft w:val="0"/>
      <w:marRight w:val="0"/>
      <w:marTop w:val="0"/>
      <w:marBottom w:val="0"/>
      <w:divBdr>
        <w:top w:val="none" w:sz="0" w:space="0" w:color="auto"/>
        <w:left w:val="none" w:sz="0" w:space="0" w:color="auto"/>
        <w:bottom w:val="none" w:sz="0" w:space="0" w:color="auto"/>
        <w:right w:val="none" w:sz="0" w:space="0" w:color="auto"/>
      </w:divBdr>
    </w:div>
    <w:div w:id="1923950812">
      <w:bodyDiv w:val="1"/>
      <w:marLeft w:val="0"/>
      <w:marRight w:val="0"/>
      <w:marTop w:val="0"/>
      <w:marBottom w:val="0"/>
      <w:divBdr>
        <w:top w:val="none" w:sz="0" w:space="0" w:color="auto"/>
        <w:left w:val="none" w:sz="0" w:space="0" w:color="auto"/>
        <w:bottom w:val="none" w:sz="0" w:space="0" w:color="auto"/>
        <w:right w:val="none" w:sz="0" w:space="0" w:color="auto"/>
      </w:divBdr>
    </w:div>
    <w:div w:id="2060014371">
      <w:bodyDiv w:val="1"/>
      <w:marLeft w:val="0"/>
      <w:marRight w:val="0"/>
      <w:marTop w:val="0"/>
      <w:marBottom w:val="0"/>
      <w:divBdr>
        <w:top w:val="none" w:sz="0" w:space="0" w:color="auto"/>
        <w:left w:val="none" w:sz="0" w:space="0" w:color="auto"/>
        <w:bottom w:val="none" w:sz="0" w:space="0" w:color="auto"/>
        <w:right w:val="none" w:sz="0" w:space="0" w:color="auto"/>
      </w:divBdr>
      <w:divsChild>
        <w:div w:id="580598284">
          <w:marLeft w:val="0"/>
          <w:marRight w:val="0"/>
          <w:marTop w:val="0"/>
          <w:marBottom w:val="0"/>
          <w:divBdr>
            <w:top w:val="none" w:sz="0" w:space="0" w:color="auto"/>
            <w:left w:val="none" w:sz="0" w:space="0" w:color="auto"/>
            <w:bottom w:val="none" w:sz="0" w:space="0" w:color="auto"/>
            <w:right w:val="none" w:sz="0" w:space="0" w:color="auto"/>
          </w:divBdr>
          <w:divsChild>
            <w:div w:id="2123105778">
              <w:marLeft w:val="-225"/>
              <w:marRight w:val="-225"/>
              <w:marTop w:val="0"/>
              <w:marBottom w:val="0"/>
              <w:divBdr>
                <w:top w:val="none" w:sz="0" w:space="0" w:color="auto"/>
                <w:left w:val="none" w:sz="0" w:space="0" w:color="auto"/>
                <w:bottom w:val="none" w:sz="0" w:space="0" w:color="auto"/>
                <w:right w:val="none" w:sz="0" w:space="0" w:color="auto"/>
              </w:divBdr>
              <w:divsChild>
                <w:div w:id="903638874">
                  <w:marLeft w:val="0"/>
                  <w:marRight w:val="0"/>
                  <w:marTop w:val="0"/>
                  <w:marBottom w:val="0"/>
                  <w:divBdr>
                    <w:top w:val="none" w:sz="0" w:space="0" w:color="auto"/>
                    <w:left w:val="none" w:sz="0" w:space="0" w:color="auto"/>
                    <w:bottom w:val="none" w:sz="0" w:space="0" w:color="auto"/>
                    <w:right w:val="none" w:sz="0" w:space="0" w:color="auto"/>
                  </w:divBdr>
                  <w:divsChild>
                    <w:div w:id="214971640">
                      <w:marLeft w:val="0"/>
                      <w:marRight w:val="0"/>
                      <w:marTop w:val="0"/>
                      <w:marBottom w:val="0"/>
                      <w:divBdr>
                        <w:top w:val="none" w:sz="0" w:space="0" w:color="auto"/>
                        <w:left w:val="none" w:sz="0" w:space="0" w:color="auto"/>
                        <w:bottom w:val="none" w:sz="0" w:space="0" w:color="auto"/>
                        <w:right w:val="none" w:sz="0" w:space="0" w:color="auto"/>
                      </w:divBdr>
                      <w:divsChild>
                        <w:div w:id="1796944730">
                          <w:marLeft w:val="0"/>
                          <w:marRight w:val="0"/>
                          <w:marTop w:val="0"/>
                          <w:marBottom w:val="0"/>
                          <w:divBdr>
                            <w:top w:val="none" w:sz="0" w:space="0" w:color="auto"/>
                            <w:left w:val="none" w:sz="0" w:space="0" w:color="auto"/>
                            <w:bottom w:val="none" w:sz="0" w:space="0" w:color="auto"/>
                            <w:right w:val="none" w:sz="0" w:space="0" w:color="auto"/>
                          </w:divBdr>
                          <w:divsChild>
                            <w:div w:id="686490022">
                              <w:marLeft w:val="0"/>
                              <w:marRight w:val="0"/>
                              <w:marTop w:val="0"/>
                              <w:marBottom w:val="150"/>
                              <w:divBdr>
                                <w:top w:val="none" w:sz="0" w:space="0" w:color="auto"/>
                                <w:left w:val="none" w:sz="0" w:space="0" w:color="auto"/>
                                <w:bottom w:val="none" w:sz="0" w:space="0" w:color="auto"/>
                                <w:right w:val="none" w:sz="0" w:space="0" w:color="auto"/>
                              </w:divBdr>
                            </w:div>
                            <w:div w:id="1269971706">
                              <w:marLeft w:val="0"/>
                              <w:marRight w:val="0"/>
                              <w:marTop w:val="0"/>
                              <w:marBottom w:val="0"/>
                              <w:divBdr>
                                <w:top w:val="none" w:sz="0" w:space="0" w:color="auto"/>
                                <w:left w:val="none" w:sz="0" w:space="0" w:color="auto"/>
                                <w:bottom w:val="none" w:sz="0" w:space="0" w:color="auto"/>
                                <w:right w:val="none" w:sz="0" w:space="0" w:color="auto"/>
                              </w:divBdr>
                            </w:div>
                            <w:div w:id="977955919">
                              <w:marLeft w:val="0"/>
                              <w:marRight w:val="0"/>
                              <w:marTop w:val="0"/>
                              <w:marBottom w:val="150"/>
                              <w:divBdr>
                                <w:top w:val="none" w:sz="0" w:space="0" w:color="auto"/>
                                <w:left w:val="none" w:sz="0" w:space="0" w:color="auto"/>
                                <w:bottom w:val="none" w:sz="0" w:space="0" w:color="auto"/>
                                <w:right w:val="none" w:sz="0" w:space="0" w:color="auto"/>
                              </w:divBdr>
                            </w:div>
                            <w:div w:id="47607863">
                              <w:marLeft w:val="0"/>
                              <w:marRight w:val="0"/>
                              <w:marTop w:val="0"/>
                              <w:marBottom w:val="150"/>
                              <w:divBdr>
                                <w:top w:val="none" w:sz="0" w:space="0" w:color="auto"/>
                                <w:left w:val="none" w:sz="0" w:space="0" w:color="auto"/>
                                <w:bottom w:val="none" w:sz="0" w:space="0" w:color="auto"/>
                                <w:right w:val="none" w:sz="0" w:space="0" w:color="auto"/>
                              </w:divBdr>
                            </w:div>
                            <w:div w:id="655115204">
                              <w:marLeft w:val="0"/>
                              <w:marRight w:val="0"/>
                              <w:marTop w:val="0"/>
                              <w:marBottom w:val="0"/>
                              <w:divBdr>
                                <w:top w:val="none" w:sz="0" w:space="0" w:color="auto"/>
                                <w:left w:val="none" w:sz="0" w:space="0" w:color="auto"/>
                                <w:bottom w:val="none" w:sz="0" w:space="0" w:color="auto"/>
                                <w:right w:val="none" w:sz="0" w:space="0" w:color="auto"/>
                              </w:divBdr>
                            </w:div>
                            <w:div w:id="14817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1968</Words>
  <Characters>11221</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Віктор Іванович</dc:creator>
  <cp:keywords/>
  <dc:description/>
  <cp:lastModifiedBy>Павленко Віктор Іванович</cp:lastModifiedBy>
  <cp:revision>16</cp:revision>
  <dcterms:created xsi:type="dcterms:W3CDTF">2022-04-06T16:15:00Z</dcterms:created>
  <dcterms:modified xsi:type="dcterms:W3CDTF">2022-04-13T08:20:00Z</dcterms:modified>
</cp:coreProperties>
</file>