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DA95EA" w:rsidR="001649E2" w:rsidRPr="00607AFE" w:rsidRDefault="001A2EC4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tag w:val="goog_rdk_0"/>
          <w:id w:val="813600826"/>
        </w:sdtPr>
        <w:sdtEndPr/>
        <w:sdtContent/>
      </w:sdt>
      <w:r w:rsidR="00607AFE" w:rsidRPr="00607AFE">
        <w:rPr>
          <w:rFonts w:ascii="Times New Roman" w:hAnsi="Times New Roman" w:cs="Times New Roman"/>
          <w:sz w:val="28"/>
          <w:szCs w:val="28"/>
        </w:rPr>
        <w:t>ЗВІТ</w:t>
      </w:r>
    </w:p>
    <w:p w14:paraId="648EF1D1" w14:textId="2C082233" w:rsidR="00607AFE" w:rsidRPr="00607AFE" w:rsidRDefault="00D23565" w:rsidP="0060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300976"/>
      <w:r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hAnsi="Times New Roman" w:cs="Times New Roman"/>
          <w:sz w:val="28"/>
          <w:szCs w:val="28"/>
        </w:rPr>
        <w:t>Міністерства у справах ветеранів України</w:t>
      </w:r>
      <w:r w:rsidR="00607AFE">
        <w:rPr>
          <w:rFonts w:ascii="Times New Roman" w:hAnsi="Times New Roman" w:cs="Times New Roman"/>
          <w:sz w:val="28"/>
          <w:szCs w:val="28"/>
        </w:rPr>
        <w:t xml:space="preserve"> </w:t>
      </w:r>
      <w:r w:rsidR="00607AFE" w:rsidRPr="00607AFE">
        <w:rPr>
          <w:rFonts w:ascii="Times New Roman" w:hAnsi="Times New Roman" w:cs="Times New Roman"/>
          <w:sz w:val="28"/>
          <w:szCs w:val="28"/>
        </w:rPr>
        <w:t>“</w:t>
      </w:r>
      <w:r w:rsidR="00754CE1" w:rsidRPr="00754CE1">
        <w:rPr>
          <w:rFonts w:ascii="Times New Roman" w:hAnsi="Times New Roman" w:cs="Times New Roman"/>
          <w:sz w:val="28"/>
          <w:szCs w:val="28"/>
        </w:rPr>
        <w:t>Про затвердження переліку базових послуг, які входять до вартості санаторно-курортної путівки</w:t>
      </w:r>
      <w:r w:rsidR="00607AFE" w:rsidRPr="00607AFE">
        <w:rPr>
          <w:rFonts w:ascii="Times New Roman" w:hAnsi="Times New Roman" w:cs="Times New Roman"/>
          <w:sz w:val="28"/>
          <w:szCs w:val="28"/>
        </w:rPr>
        <w:t>”</w:t>
      </w:r>
    </w:p>
    <w:p w14:paraId="00000003" w14:textId="5ADFD250" w:rsidR="001649E2" w:rsidRDefault="001649E2" w:rsidP="00607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18AE664" w:rsidR="001649E2" w:rsidRPr="00607AFE" w:rsidRDefault="00D23565" w:rsidP="0060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з 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 w:rsidR="00420FC0">
        <w:rPr>
          <w:rFonts w:ascii="Times New Roman" w:eastAsia="Times New Roman" w:hAnsi="Times New Roman" w:cs="Times New Roman"/>
          <w:sz w:val="28"/>
          <w:szCs w:val="28"/>
        </w:rPr>
        <w:t>по 22 лю</w:t>
      </w:r>
      <w:bookmarkStart w:id="2" w:name="_GoBack"/>
      <w:bookmarkEnd w:id="2"/>
      <w:r w:rsidR="00420FC0">
        <w:rPr>
          <w:rFonts w:ascii="Times New Roman" w:eastAsia="Times New Roman" w:hAnsi="Times New Roman" w:cs="Times New Roman"/>
          <w:sz w:val="28"/>
          <w:szCs w:val="28"/>
        </w:rPr>
        <w:t>того 2021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773661"/>
      <w:r w:rsidR="00B63970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>Міністерства у справах ветеранів України “Про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категорій”.</w:t>
      </w:r>
    </w:p>
    <w:bookmarkEnd w:id="1"/>
    <w:bookmarkEnd w:id="3"/>
    <w:p w14:paraId="1A46C9CE" w14:textId="5ED773BA" w:rsidR="009236A8" w:rsidRDefault="009236A8" w:rsidP="009236A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A04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розроблено Міністерством у справах ветеранів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36260A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</w:t>
      </w:r>
      <w:r w:rsidRPr="00DE2F9B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</w:t>
      </w:r>
      <w:r w:rsidRPr="00DE2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членів сімей загиблих (померлих) таких осіб, що передбачено </w:t>
      </w:r>
      <w:hyperlink r:id="rId5" w:anchor="n23" w:tgtFrame="_blank" w:history="1">
        <w:r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пунктами 6</w:t>
        </w:r>
      </w:hyperlink>
      <w:r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6" w:anchor="n29" w:tgtFrame="_blank" w:history="1">
        <w:r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</w:t>
        </w:r>
      </w:hyperlink>
      <w:r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</w:t>
      </w:r>
      <w:r w:rsidRPr="00DB36C2">
        <w:rPr>
          <w:rFonts w:ascii="Times New Roman" w:hAnsi="Times New Roman" w:cs="Times New Roman"/>
          <w:sz w:val="28"/>
          <w:szCs w:val="28"/>
        </w:rPr>
        <w:t xml:space="preserve"> у Донецькій та Луганській областях, членів сімей загиблих (померлих) таких осіб санаторно-курортним лікуванням, затвердженого постановою Кабінету Міністрів України від 31 березня 2015</w:t>
      </w:r>
      <w:r w:rsidR="00664E41">
        <w:rPr>
          <w:rFonts w:ascii="Times New Roman" w:hAnsi="Times New Roman" w:cs="Times New Roman"/>
          <w:sz w:val="28"/>
          <w:szCs w:val="28"/>
        </w:rPr>
        <w:t> </w:t>
      </w:r>
      <w:r w:rsidRPr="00DB36C2">
        <w:rPr>
          <w:rFonts w:ascii="Times New Roman" w:hAnsi="Times New Roman" w:cs="Times New Roman"/>
          <w:sz w:val="28"/>
          <w:szCs w:val="28"/>
        </w:rPr>
        <w:t>року № 200</w:t>
      </w:r>
      <w:r w:rsidRPr="0048556D">
        <w:rPr>
          <w:rFonts w:ascii="Times New Roman" w:hAnsi="Times New Roman" w:cs="Times New Roman"/>
          <w:sz w:val="28"/>
          <w:szCs w:val="28"/>
        </w:rPr>
        <w:t>.</w:t>
      </w:r>
    </w:p>
    <w:p w14:paraId="38A7AC44" w14:textId="62E7A036" w:rsidR="00607AFE" w:rsidRPr="00607AFE" w:rsidRDefault="00607AFE" w:rsidP="00607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забезпечення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 вищезазначених осіб 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>якісним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и послугами з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лікуванням, що відповідає пріоритету 11.1. “Відновлення та повноцінне життя” Програми діяльності Кабінету Міністрів України.</w:t>
      </w:r>
    </w:p>
    <w:p w14:paraId="00000008" w14:textId="2A75D960" w:rsidR="001649E2" w:rsidRDefault="00607AFE" w:rsidP="00D23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Мінветеранів “</w:t>
      </w:r>
      <w:r w:rsidR="00D44573" w:rsidRPr="00D44573">
        <w:rPr>
          <w:rFonts w:ascii="Times New Roman" w:eastAsia="Times New Roman" w:hAnsi="Times New Roman" w:cs="Times New Roman"/>
          <w:sz w:val="28"/>
          <w:szCs w:val="28"/>
        </w:rPr>
        <w:t>Про затвердження переліку базових послуг, які входять до вартості санаторно-курортної путівки</w:t>
      </w:r>
      <w:r>
        <w:rPr>
          <w:rFonts w:ascii="Times New Roman" w:eastAsia="Times New Roman" w:hAnsi="Times New Roman" w:cs="Times New Roman"/>
          <w:sz w:val="28"/>
          <w:szCs w:val="28"/>
        </w:rPr>
        <w:t>” в</w:t>
      </w:r>
      <w:r w:rsidRPr="009236A8">
        <w:rPr>
          <w:rFonts w:ascii="Times New Roman" w:eastAsia="Times New Roman" w:hAnsi="Times New Roman" w:cs="Times New Roman"/>
          <w:sz w:val="28"/>
          <w:szCs w:val="28"/>
        </w:rPr>
        <w:t>ід фізичних та юридичних осіб, інститутів громадянського суспільства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 до Мінветеранів</w:t>
      </w:r>
      <w:r w:rsidRPr="00923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9236A8">
        <w:rPr>
          <w:rFonts w:ascii="Times New Roman" w:eastAsia="Times New Roman" w:hAnsi="Times New Roman" w:cs="Times New Roman"/>
          <w:sz w:val="28"/>
          <w:szCs w:val="28"/>
        </w:rPr>
        <w:t>не надходил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36A8"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</w:p>
    <w:sectPr w:rsidR="001649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1649E2"/>
    <w:rsid w:val="001A2EC4"/>
    <w:rsid w:val="001E259C"/>
    <w:rsid w:val="002C7EF8"/>
    <w:rsid w:val="002F78FF"/>
    <w:rsid w:val="00395A92"/>
    <w:rsid w:val="0040204D"/>
    <w:rsid w:val="00420FC0"/>
    <w:rsid w:val="0043040B"/>
    <w:rsid w:val="004C5C9B"/>
    <w:rsid w:val="00607AFE"/>
    <w:rsid w:val="006260F7"/>
    <w:rsid w:val="00664E41"/>
    <w:rsid w:val="006962C5"/>
    <w:rsid w:val="00737AE7"/>
    <w:rsid w:val="00754CE1"/>
    <w:rsid w:val="00873B0C"/>
    <w:rsid w:val="009236A8"/>
    <w:rsid w:val="00963D18"/>
    <w:rsid w:val="00A93061"/>
    <w:rsid w:val="00B63970"/>
    <w:rsid w:val="00C539A2"/>
    <w:rsid w:val="00D12552"/>
    <w:rsid w:val="00D23565"/>
    <w:rsid w:val="00D44573"/>
    <w:rsid w:val="00DB7DBA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00-2015-%D0%BF" TargetMode="External"/><Relationship Id="rId5" Type="http://schemas.openxmlformats.org/officeDocument/2006/relationships/hyperlink" Target="https://zakon.rada.gov.ua/laws/show/200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Шульга Ірина Леонідівна</cp:lastModifiedBy>
  <cp:revision>4</cp:revision>
  <cp:lastPrinted>2021-02-09T12:45:00Z</cp:lastPrinted>
  <dcterms:created xsi:type="dcterms:W3CDTF">2021-04-08T07:17:00Z</dcterms:created>
  <dcterms:modified xsi:type="dcterms:W3CDTF">2021-04-08T07:57:00Z</dcterms:modified>
</cp:coreProperties>
</file>