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78E7" w14:textId="1163FD8D" w:rsidR="00FA2BC9" w:rsidRPr="00FA2BC9" w:rsidRDefault="00FA2BC9" w:rsidP="00FA2BC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2B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РЕЗУЛЬТАТИ ПУБЛІЧНОГО ГРОМАДСЬКОГО ОБГОВОРЕННЯ ПРОЕКТУ НАКАЗУ МІНІСТЕРСТВА У СПРАВАХ ВЕТЕРАНІВ УКРАЇНИ </w:t>
      </w:r>
      <w:r w:rsidRPr="000436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0436C2" w:rsidRPr="000436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ВНЕСЕННЯ ЗМІН ДО ПОРЯДКУ ВИКОНАННЯ ЗАГАЛЬНОДЕРЖАВНИХ ПРОГРАМ (ПРОЕКТІВ, ЗАХОДІВ) ГРОМАДСЬКИМИ ОБ’ЄДНАННЯМИ ВЕТЕРАНІВ ВІЙНИ</w:t>
      </w:r>
      <w:r w:rsidRPr="000436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» </w:t>
      </w:r>
    </w:p>
    <w:p w14:paraId="2842FE6B" w14:textId="77777777" w:rsidR="00FA2BC9" w:rsidRDefault="00FA2BC9" w:rsidP="00FA2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A683DC" w14:textId="3FC5F489" w:rsidR="00FA2BC9" w:rsidRPr="00FA2BC9" w:rsidRDefault="00FA2BC9" w:rsidP="00FA2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C9">
        <w:rPr>
          <w:rFonts w:ascii="Times New Roman" w:hAnsi="Times New Roman" w:cs="Times New Roman"/>
          <w:sz w:val="28"/>
          <w:szCs w:val="28"/>
          <w:lang w:val="uk-UA"/>
        </w:rPr>
        <w:t>Міністерство у справах ветеранів України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 w:rsidRPr="00FA2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996, у період з 20 жовтня 2022 року по 04 листопада 2022 </w:t>
      </w: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року оприлюднювало на офіційному веб-сайті </w:t>
      </w:r>
      <w:proofErr w:type="spellStart"/>
      <w:r w:rsidRPr="00FA2BC9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 в підрубриці «Консультації з громадськістю» рубрики «Громадськості» проект </w:t>
      </w:r>
      <w:r w:rsidRPr="00FA2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у справах ветеранів України «Про внесення змін до Порядку виконання загальнодержавних програм (проектів, заходів) громадськими об’єднаннями ветеранів війни»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3E1812" w14:textId="5A70A2E0" w:rsidR="00FA2BC9" w:rsidRPr="00FA2BC9" w:rsidRDefault="00FA2BC9" w:rsidP="00FA2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Проект наказу підготовлено у </w:t>
      </w:r>
      <w:r w:rsidR="00457043" w:rsidRPr="00FA2BC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 зі  змінами внесеними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1049(в редакції постанови Кабінету Міністрів України від 4 серпня 2021 р. № 802) та 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</w:t>
      </w:r>
      <w:proofErr w:type="spellStart"/>
      <w:r w:rsidRPr="00FA2BC9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A2BC9">
        <w:rPr>
          <w:rFonts w:ascii="Times New Roman" w:hAnsi="Times New Roman" w:cs="Times New Roman"/>
          <w:sz w:val="28"/>
          <w:szCs w:val="28"/>
          <w:lang w:val="uk-UA"/>
        </w:rPr>
        <w:t>, заходів), заходи з відвідування військових поховань і військових пам’ятників та з відзначення святкових, пам’ятних та історичних дат, затвердженого постановою Кабінету Міністрів України від 14 лютого 2018 р. № 156 (в редакції постанови Кабінету Міністрів України від 14 квітня 2021 р. № 372).</w:t>
      </w:r>
    </w:p>
    <w:p w14:paraId="4470F9DC" w14:textId="50A56512" w:rsidR="00FA2BC9" w:rsidRPr="00FA2BC9" w:rsidRDefault="00FA2BC9" w:rsidP="00FA2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У повідомленні про оприлюднення було зазначено, що </w:t>
      </w:r>
      <w:proofErr w:type="spellStart"/>
      <w:r w:rsidRPr="00FA2BC9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 приймає зауваження та пропозиції з даного питання впродовж 15 календарних днів з дня оприлюднення. 04 листопада 2022 року о</w:t>
      </w:r>
      <w:r w:rsidR="00457043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bookmarkStart w:id="0" w:name="_GoBack"/>
      <w:bookmarkEnd w:id="0"/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 проекту наказу завершено. </w:t>
      </w:r>
    </w:p>
    <w:p w14:paraId="30FEF3CD" w14:textId="66C5727C" w:rsidR="00FA2BC9" w:rsidRPr="00FA2BC9" w:rsidRDefault="00FA2BC9" w:rsidP="00FA2B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BC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та зауважень до проекту </w:t>
      </w:r>
      <w:r w:rsidRPr="00FA2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у справах ветеранів України «Про внесення змін до Порядку виконання загальнодержавних програм (проектів, заходів) громадськими об’єднаннями ветеранів війни»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A2BC9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sectPr w:rsidR="00FA2BC9" w:rsidRPr="00FA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C9"/>
    <w:rsid w:val="000436C2"/>
    <w:rsid w:val="00457043"/>
    <w:rsid w:val="006E53B0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EB2D"/>
  <w15:chartTrackingRefBased/>
  <w15:docId w15:val="{B719D69E-0D5C-483A-A350-7456531A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Штефанюк Андрій Миколайович</dc:creator>
  <cp:keywords/>
  <dc:description/>
  <cp:lastModifiedBy>Гайова Альона Василівна</cp:lastModifiedBy>
  <cp:revision>3</cp:revision>
  <dcterms:created xsi:type="dcterms:W3CDTF">2022-12-12T12:21:00Z</dcterms:created>
  <dcterms:modified xsi:type="dcterms:W3CDTF">2022-12-12T13:25:00Z</dcterms:modified>
</cp:coreProperties>
</file>