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50C58" w14:textId="77777777" w:rsidR="009A689F" w:rsidRPr="0070744A" w:rsidRDefault="009A689F" w:rsidP="009A6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707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Інформація</w:t>
      </w:r>
    </w:p>
    <w:p w14:paraId="65D7826E" w14:textId="77777777" w:rsidR="009A689F" w:rsidRPr="0070744A" w:rsidRDefault="009A689F" w:rsidP="009A6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707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про роботу з запитами на публічну інформацію, </w:t>
      </w:r>
    </w:p>
    <w:p w14:paraId="17B39679" w14:textId="77777777" w:rsidR="009A689F" w:rsidRPr="0070744A" w:rsidRDefault="009A689F" w:rsidP="009A6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707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що надійшли до Міністерства у справах ветеранів України </w:t>
      </w:r>
    </w:p>
    <w:p w14:paraId="5FA051A2" w14:textId="5E68B620" w:rsidR="009A689F" w:rsidRPr="0070744A" w:rsidRDefault="009A689F" w:rsidP="009A6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707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у </w:t>
      </w:r>
      <w:r w:rsidR="001533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ІІ</w:t>
      </w:r>
      <w:r w:rsidR="00631A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І</w:t>
      </w:r>
      <w:r w:rsidR="006577C1" w:rsidRPr="00707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кварталі </w:t>
      </w:r>
      <w:r w:rsidRPr="00707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202</w:t>
      </w:r>
      <w:r w:rsidR="00014F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4</w:t>
      </w:r>
      <w:r w:rsidRPr="00707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ро</w:t>
      </w:r>
      <w:r w:rsidR="006577C1" w:rsidRPr="007074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ку</w:t>
      </w:r>
    </w:p>
    <w:p w14:paraId="24689E1A" w14:textId="77777777" w:rsidR="009A689F" w:rsidRPr="0070744A" w:rsidRDefault="009A689F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ED30FE7" w14:textId="602F7E6B" w:rsidR="009A689F" w:rsidRDefault="004363C6" w:rsidP="00044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8F7E45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 </w:t>
      </w:r>
      <w:r w:rsidR="00631AB3">
        <w:rPr>
          <w:rFonts w:ascii="Times New Roman" w:eastAsia="Times New Roman" w:hAnsi="Times New Roman" w:cs="Times New Roman"/>
          <w:sz w:val="28"/>
          <w:szCs w:val="28"/>
          <w:lang w:eastAsia="uk-UA"/>
        </w:rPr>
        <w:t>липня</w:t>
      </w:r>
      <w:r w:rsidR="00153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F7E45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по 3</w:t>
      </w:r>
      <w:r w:rsidR="00153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 </w:t>
      </w:r>
      <w:r w:rsidR="00631AB3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вересня</w:t>
      </w:r>
      <w:r w:rsidR="00D52843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689F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адресу Міністерства</w:t>
      </w:r>
      <w:r w:rsidR="009A689F" w:rsidRPr="0070744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uk-UA"/>
        </w:rPr>
        <w:t xml:space="preserve"> </w:t>
      </w:r>
      <w:r w:rsidR="009A689F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справах ветеранів України </w:t>
      </w:r>
      <w:r w:rsidRPr="0070744A"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>(далі – Мінветеранів)</w:t>
      </w:r>
      <w:r w:rsidR="009A689F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надійшло </w:t>
      </w:r>
      <w:r w:rsidR="00634B6F" w:rsidRPr="0070744A">
        <w:rPr>
          <w:rFonts w:ascii="Times New Roman" w:hAnsi="Times New Roman" w:cs="Times New Roman"/>
          <w:b/>
          <w:sz w:val="26"/>
          <w:szCs w:val="26"/>
        </w:rPr>
        <w:t>1</w:t>
      </w:r>
      <w:r w:rsidR="00037512">
        <w:rPr>
          <w:rFonts w:ascii="Times New Roman" w:hAnsi="Times New Roman" w:cs="Times New Roman"/>
          <w:b/>
          <w:sz w:val="26"/>
          <w:szCs w:val="26"/>
        </w:rPr>
        <w:t>47</w:t>
      </w:r>
      <w:r w:rsidR="009A689F" w:rsidRPr="0070744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9A689F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</w:t>
      </w:r>
      <w:r w:rsidR="00B821F4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9A689F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публічну інформацію</w:t>
      </w:r>
      <w:r w:rsidR="0004475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31E65E5" w14:textId="77777777" w:rsidR="0004475F" w:rsidRPr="0070744A" w:rsidRDefault="0004475F" w:rsidP="00044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215E477" w14:textId="77777777" w:rsidR="009A689F" w:rsidRPr="0070744A" w:rsidRDefault="009A689F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формою надходження отримано запитів:</w:t>
      </w:r>
    </w:p>
    <w:p w14:paraId="3CEA7103" w14:textId="594DB413" w:rsidR="009A689F" w:rsidRPr="0070744A" w:rsidRDefault="009A689F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поштою – </w:t>
      </w:r>
      <w:r w:rsidR="00037512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2D18D3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8FE5A62" w14:textId="035323E1" w:rsidR="009A689F" w:rsidRPr="0070744A" w:rsidRDefault="009A689F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електронною поштою – </w:t>
      </w:r>
      <w:r w:rsidR="0004475F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037512"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="002D18D3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2265A17" w14:textId="11E23688" w:rsidR="00F75B04" w:rsidRPr="0070744A" w:rsidRDefault="009A689F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7074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через систему електронно</w:t>
      </w:r>
      <w:r w:rsidR="004742F7" w:rsidRPr="007074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ї взаємодії </w:t>
      </w:r>
      <w:r w:rsidRPr="007074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– </w:t>
      </w:r>
      <w:r w:rsidR="00E4160E" w:rsidRPr="007074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03751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28</w:t>
      </w:r>
      <w:r w:rsidR="002D18D3" w:rsidRPr="007074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14:paraId="057CF98A" w14:textId="384EF2DB" w:rsidR="00634B6F" w:rsidRPr="0070744A" w:rsidRDefault="00634B6F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7074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телефоном –</w:t>
      </w:r>
      <w:r w:rsidR="007C6C0E" w:rsidRPr="007074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0</w:t>
      </w:r>
      <w:r w:rsidR="002D18D3" w:rsidRPr="007074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14:paraId="00E75B82" w14:textId="006322B4" w:rsidR="00634B6F" w:rsidRPr="0070744A" w:rsidRDefault="00634B6F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7074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особисто –</w:t>
      </w:r>
      <w:r w:rsidR="007C6C0E" w:rsidRPr="007074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AC4A0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</w:t>
      </w:r>
      <w:r w:rsidR="002D18D3" w:rsidRPr="007074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7AAF8837" w14:textId="77777777" w:rsidR="009A689F" w:rsidRPr="0070744A" w:rsidRDefault="009A689F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3B09A6C8" w14:textId="680C7FB3" w:rsidR="009A689F" w:rsidRPr="0070744A" w:rsidRDefault="00634B6F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7074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субʼєктом запитувача</w:t>
      </w:r>
      <w:r w:rsidR="009A689F" w:rsidRPr="007074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</w:p>
    <w:p w14:paraId="7C5029C8" w14:textId="393387C4" w:rsidR="009A689F" w:rsidRPr="0070744A" w:rsidRDefault="009A689F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7C6C0E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фізичних осіб</w:t>
      </w:r>
      <w:r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7C6C0E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37512">
        <w:rPr>
          <w:rFonts w:ascii="Times New Roman" w:eastAsia="Times New Roman" w:hAnsi="Times New Roman" w:cs="Times New Roman"/>
          <w:sz w:val="28"/>
          <w:szCs w:val="28"/>
          <w:lang w:eastAsia="uk-UA"/>
        </w:rPr>
        <w:t>128</w:t>
      </w:r>
      <w:r w:rsidR="002D18D3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B054E8E" w14:textId="390870B3" w:rsidR="00634B6F" w:rsidRPr="0070744A" w:rsidRDefault="00634B6F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юридичних осіб –</w:t>
      </w:r>
      <w:r w:rsidR="004A5C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37512"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="002D18D3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32CAAEF7" w14:textId="6EFF3BDA" w:rsidR="009A689F" w:rsidRPr="0070744A" w:rsidRDefault="00C82049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9A689F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громадськ</w:t>
      </w:r>
      <w:r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их об’єднань</w:t>
      </w:r>
      <w:r w:rsidR="00634B6F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 статусу юридичної особи</w:t>
      </w:r>
      <w:r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689F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037512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2D18D3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24A714EC" w14:textId="399ED259" w:rsidR="009A689F" w:rsidRPr="0070744A" w:rsidRDefault="00E07BD1" w:rsidP="009A689F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44A">
        <w:rPr>
          <w:rFonts w:ascii="Times New Roman" w:hAnsi="Times New Roman" w:cs="Times New Roman"/>
          <w:sz w:val="28"/>
          <w:szCs w:val="28"/>
        </w:rPr>
        <w:t xml:space="preserve">від </w:t>
      </w:r>
      <w:r w:rsidR="00634B6F" w:rsidRPr="0070744A">
        <w:rPr>
          <w:rFonts w:ascii="Times New Roman" w:hAnsi="Times New Roman" w:cs="Times New Roman"/>
          <w:sz w:val="28"/>
          <w:szCs w:val="28"/>
        </w:rPr>
        <w:t xml:space="preserve">представників </w:t>
      </w:r>
      <w:r w:rsidR="00C82049" w:rsidRPr="0070744A">
        <w:rPr>
          <w:rFonts w:ascii="Times New Roman" w:hAnsi="Times New Roman" w:cs="Times New Roman"/>
          <w:sz w:val="28"/>
          <w:szCs w:val="28"/>
        </w:rPr>
        <w:t>засоб</w:t>
      </w:r>
      <w:r w:rsidRPr="0070744A">
        <w:rPr>
          <w:rFonts w:ascii="Times New Roman" w:hAnsi="Times New Roman" w:cs="Times New Roman"/>
          <w:sz w:val="28"/>
          <w:szCs w:val="28"/>
        </w:rPr>
        <w:t>ів</w:t>
      </w:r>
      <w:r w:rsidR="00634B6F" w:rsidRPr="0070744A">
        <w:rPr>
          <w:rFonts w:ascii="Times New Roman" w:hAnsi="Times New Roman" w:cs="Times New Roman"/>
          <w:sz w:val="28"/>
          <w:szCs w:val="28"/>
        </w:rPr>
        <w:t xml:space="preserve"> масової інформації</w:t>
      </w:r>
      <w:r w:rsidR="00C82049" w:rsidRPr="0070744A">
        <w:rPr>
          <w:rFonts w:ascii="Times New Roman" w:hAnsi="Times New Roman" w:cs="Times New Roman"/>
          <w:sz w:val="28"/>
          <w:szCs w:val="28"/>
        </w:rPr>
        <w:t xml:space="preserve"> </w:t>
      </w:r>
      <w:r w:rsidRPr="0070744A">
        <w:rPr>
          <w:rFonts w:ascii="Times New Roman" w:hAnsi="Times New Roman" w:cs="Times New Roman"/>
          <w:sz w:val="28"/>
          <w:szCs w:val="28"/>
        </w:rPr>
        <w:t>–</w:t>
      </w:r>
      <w:r w:rsidR="00576E4A" w:rsidRPr="0070744A">
        <w:rPr>
          <w:rFonts w:ascii="Times New Roman" w:hAnsi="Times New Roman" w:cs="Times New Roman"/>
          <w:sz w:val="28"/>
          <w:szCs w:val="28"/>
        </w:rPr>
        <w:t xml:space="preserve"> </w:t>
      </w:r>
      <w:r w:rsidR="00037512">
        <w:rPr>
          <w:rFonts w:ascii="Times New Roman" w:hAnsi="Times New Roman" w:cs="Times New Roman"/>
          <w:sz w:val="28"/>
          <w:szCs w:val="28"/>
        </w:rPr>
        <w:t>3</w:t>
      </w:r>
      <w:r w:rsidR="00AC4A0F">
        <w:rPr>
          <w:rFonts w:ascii="Times New Roman" w:hAnsi="Times New Roman" w:cs="Times New Roman"/>
          <w:sz w:val="28"/>
          <w:szCs w:val="28"/>
        </w:rPr>
        <w:t>.</w:t>
      </w:r>
    </w:p>
    <w:p w14:paraId="506D1C89" w14:textId="77777777" w:rsidR="00445716" w:rsidRPr="0070744A" w:rsidRDefault="00445716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7581B4B" w14:textId="797D82E3" w:rsidR="00E4160E" w:rsidRPr="0070744A" w:rsidRDefault="00E4160E" w:rsidP="00082A66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розрізі кореспондентів:</w:t>
      </w:r>
    </w:p>
    <w:p w14:paraId="5F13451C" w14:textId="63F42D26" w:rsidR="00E4160E" w:rsidRPr="0070744A" w:rsidRDefault="007C6C0E" w:rsidP="00082A66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заявників </w:t>
      </w:r>
      <w:r w:rsidR="00E4160E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безпосередньо до Мінветеранів –</w:t>
      </w:r>
      <w:r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37512">
        <w:rPr>
          <w:rFonts w:ascii="Times New Roman" w:eastAsia="Times New Roman" w:hAnsi="Times New Roman" w:cs="Times New Roman"/>
          <w:sz w:val="28"/>
          <w:szCs w:val="28"/>
          <w:lang w:eastAsia="uk-UA"/>
        </w:rPr>
        <w:t>105</w:t>
      </w:r>
      <w:r w:rsidR="002D18D3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3144A387" w14:textId="0562F4E2" w:rsidR="00E4160E" w:rsidRPr="0070744A" w:rsidRDefault="00E4160E" w:rsidP="00082A66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Pr="007074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Кабінету Міністрів України – </w:t>
      </w:r>
      <w:r w:rsidR="004A5C9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</w:t>
      </w:r>
      <w:r w:rsidR="0003751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8</w:t>
      </w:r>
      <w:r w:rsidR="004A5C9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14:paraId="5574729A" w14:textId="1249364C" w:rsidR="00E4160E" w:rsidRPr="0070744A" w:rsidRDefault="00E4160E" w:rsidP="00082A66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Офісу Президента України –</w:t>
      </w:r>
      <w:r w:rsidR="007C6C0E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4475F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2D18D3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7C4991D" w14:textId="5CCA7EFE" w:rsidR="00E4160E" w:rsidRPr="0070744A" w:rsidRDefault="00E4160E" w:rsidP="00082A66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інших органів влади –</w:t>
      </w:r>
      <w:r w:rsidR="000447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37512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  <w:r w:rsidR="0004475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D75FAB4" w14:textId="77777777" w:rsidR="00E4160E" w:rsidRPr="0070744A" w:rsidRDefault="00E4160E" w:rsidP="00082A66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4056CE5" w14:textId="59532FA8" w:rsidR="00576E4A" w:rsidRPr="0070744A" w:rsidRDefault="009A689F" w:rsidP="00082A66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видом інформації запитувачів цікавила:</w:t>
      </w:r>
    </w:p>
    <w:p w14:paraId="5440326B" w14:textId="68AAEA8E" w:rsidR="00E4160E" w:rsidRPr="0070744A" w:rsidRDefault="00E4160E" w:rsidP="00E4160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фізичну особу –</w:t>
      </w:r>
      <w:r w:rsidR="007C6C0E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37512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2D18D3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B778B3F" w14:textId="000E3CB5" w:rsidR="00E4160E" w:rsidRPr="0070744A" w:rsidRDefault="00E4160E" w:rsidP="00E4160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довідково-енциклопедичного характеру – </w:t>
      </w:r>
      <w:r w:rsidR="00037512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2D18D3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7E3FFCF" w14:textId="13C0D57C" w:rsidR="00E4160E" w:rsidRPr="0070744A" w:rsidRDefault="00E4160E" w:rsidP="00E07BD1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стан довкілля –</w:t>
      </w:r>
      <w:r w:rsidR="007C6C0E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0</w:t>
      </w:r>
      <w:r w:rsidR="002D18D3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034F6CC" w14:textId="1E84BFA9" w:rsidR="004B59B1" w:rsidRPr="0070744A" w:rsidRDefault="00082A66" w:rsidP="001F2BC9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</w:t>
      </w:r>
      <w:r w:rsidR="00E4160E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товар (</w:t>
      </w:r>
      <w:r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роботу</w:t>
      </w:r>
      <w:r w:rsidR="00E4160E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послугу</w:t>
      </w:r>
      <w:r w:rsidR="00E4160E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4B59B1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0375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</w:t>
      </w:r>
      <w:r w:rsidR="00FE286F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2D18D3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6F064BC0" w14:textId="62E0A8FB" w:rsidR="00E4160E" w:rsidRPr="0070744A" w:rsidRDefault="00E4160E" w:rsidP="001F2BC9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науково-технічна інформація –</w:t>
      </w:r>
      <w:r w:rsidR="000447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0</w:t>
      </w:r>
      <w:r w:rsidR="002D18D3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FDA5D71" w14:textId="5DCC041F" w:rsidR="00E4160E" w:rsidRPr="0070744A" w:rsidRDefault="00E4160E" w:rsidP="00E4160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податкова інформація</w:t>
      </w:r>
      <w:r w:rsidR="004B59B1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37512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="002D18D3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9E8DD07" w14:textId="4C71A3C5" w:rsidR="00E4160E" w:rsidRPr="0070744A" w:rsidRDefault="00E4160E" w:rsidP="00E4160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правова інформація – </w:t>
      </w:r>
      <w:r w:rsidR="00037512">
        <w:rPr>
          <w:rFonts w:ascii="Times New Roman" w:eastAsia="Times New Roman" w:hAnsi="Times New Roman" w:cs="Times New Roman"/>
          <w:sz w:val="28"/>
          <w:szCs w:val="28"/>
          <w:lang w:eastAsia="uk-UA"/>
        </w:rPr>
        <w:t>62</w:t>
      </w:r>
      <w:r w:rsidR="002D18D3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26985B0" w14:textId="27BE301D" w:rsidR="001F2BC9" w:rsidRPr="0070744A" w:rsidRDefault="001F2BC9" w:rsidP="001F2BC9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статистичні дані – </w:t>
      </w:r>
      <w:r w:rsidR="00037512">
        <w:rPr>
          <w:rFonts w:ascii="Times New Roman" w:eastAsia="Times New Roman" w:hAnsi="Times New Roman" w:cs="Times New Roman"/>
          <w:sz w:val="28"/>
          <w:szCs w:val="28"/>
          <w:lang w:eastAsia="uk-UA"/>
        </w:rPr>
        <w:t>35</w:t>
      </w:r>
      <w:r w:rsidR="002D18D3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610EB59" w14:textId="5A2F8A56" w:rsidR="00E4160E" w:rsidRPr="0070744A" w:rsidRDefault="00E4160E" w:rsidP="00AE409B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соціологічна інформація –</w:t>
      </w:r>
      <w:r w:rsidR="007C6C0E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0</w:t>
      </w:r>
      <w:r w:rsidR="002D18D3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17E42665" w14:textId="67A49B6C" w:rsidR="007C6C0E" w:rsidRPr="0070744A" w:rsidRDefault="007C6C0E" w:rsidP="00AE409B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критична технологічна інформація </w:t>
      </w:r>
      <w:r w:rsidR="002D18D3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37512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2D18D3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CC8FF12" w14:textId="607C1758" w:rsidR="00E07BD1" w:rsidRPr="0070744A" w:rsidRDefault="00C023D6" w:rsidP="00E07BD1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інше – </w:t>
      </w:r>
      <w:r w:rsidR="00037512">
        <w:rPr>
          <w:rFonts w:ascii="Times New Roman" w:eastAsia="Times New Roman" w:hAnsi="Times New Roman" w:cs="Times New Roman"/>
          <w:sz w:val="28"/>
          <w:szCs w:val="28"/>
          <w:lang w:eastAsia="uk-UA"/>
        </w:rPr>
        <w:t>22</w:t>
      </w:r>
      <w:r w:rsidR="002D18D3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07BD1"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14:paraId="39CA0FE0" w14:textId="77777777" w:rsidR="00082A66" w:rsidRPr="0070744A" w:rsidRDefault="00082A66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85FD0DB" w14:textId="261A1557" w:rsidR="00887801" w:rsidRPr="00ED5095" w:rsidRDefault="00887801" w:rsidP="00887801">
      <w:pPr>
        <w:shd w:val="clear" w:color="auto" w:fill="FFFFFF"/>
        <w:spacing w:after="0" w:line="4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ED5095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lastRenderedPageBreak/>
        <w:t>Найактуальнішим питанням залишається питання соціального захисту, яке становить</w:t>
      </w:r>
      <w:r w:rsidR="00ED5095" w:rsidRPr="00ED5095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майже </w:t>
      </w:r>
      <w:r w:rsidR="00E33A3F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67</w:t>
      </w:r>
      <w:r w:rsidRPr="00ED5095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% (</w:t>
      </w:r>
      <w:r w:rsidR="00E33A3F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99</w:t>
      </w:r>
      <w:r w:rsidRPr="00ED5095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) усіх запитів. Із них переважна більшість (</w:t>
      </w:r>
      <w:r w:rsidR="00E33A3F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70</w:t>
      </w:r>
      <w:r w:rsidRPr="00ED5095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) це житлові питання, зокрема щодо виплати компенсації за належні жилі приміщення, порядкового номеру черги на отримання компенсації, перерахунку субвенції для надання грошової компенсації за належні жилі приміщення в тій чи іншій області України тощо. </w:t>
      </w:r>
    </w:p>
    <w:p w14:paraId="1EDC3269" w14:textId="12E2A105" w:rsidR="00887801" w:rsidRDefault="00887801" w:rsidP="00887801">
      <w:pPr>
        <w:shd w:val="clear" w:color="auto" w:fill="FFFFFF"/>
        <w:spacing w:after="0" w:line="4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E2350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Також часто запитуваною була інформація щодо штатного розпису</w:t>
      </w:r>
      <w:r w:rsidR="00823D8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,</w:t>
      </w:r>
      <w:r w:rsidRPr="00E2350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структури </w:t>
      </w:r>
      <w:r w:rsidR="00823D8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та </w:t>
      </w:r>
      <w:r w:rsidR="00823D88" w:rsidRPr="00E2350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розміру заробітної плати (надбавок, премії) керівництва та працівників Мінветеранів </w:t>
      </w:r>
      <w:r w:rsidRPr="00E2350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(</w:t>
      </w:r>
      <w:r w:rsidR="00ED5095" w:rsidRPr="00E2350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1</w:t>
      </w:r>
      <w:r w:rsidR="004A5C93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3</w:t>
      </w:r>
      <w:r w:rsidRPr="00E2350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запит</w:t>
      </w:r>
      <w:r w:rsidR="00ED5095" w:rsidRPr="00E2350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ів</w:t>
      </w:r>
      <w:r w:rsidRPr="00E2350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) та інформація щодо </w:t>
      </w:r>
      <w:r w:rsidR="004A5C93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професійної адаптації, психологічного та медичного забезпечення</w:t>
      </w:r>
      <w:r w:rsidRPr="00E2350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 тощо (</w:t>
      </w:r>
      <w:r w:rsidR="00E33A3F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35</w:t>
      </w:r>
      <w:r w:rsidRPr="00E2350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запит</w:t>
      </w:r>
      <w:r w:rsidR="00ED5095" w:rsidRPr="00E2350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ів</w:t>
      </w:r>
      <w:r w:rsidRPr="00E2350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).</w:t>
      </w:r>
    </w:p>
    <w:p w14:paraId="7783E7A4" w14:textId="77777777" w:rsidR="0070744A" w:rsidRPr="0070744A" w:rsidRDefault="0070744A" w:rsidP="0070744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BF3A897" w14:textId="48505201" w:rsidR="0070744A" w:rsidRPr="0070744A" w:rsidRDefault="0070744A" w:rsidP="0070744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Станом на 0</w:t>
      </w:r>
      <w:r w:rsidR="00037512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9C192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37512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4A5C93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707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із загальної кількості отриманих запитів на інформацію</w:t>
      </w:r>
    </w:p>
    <w:p w14:paraId="0CE250AD" w14:textId="19225138" w:rsidR="0070744A" w:rsidRPr="00165FEE" w:rsidRDefault="0004475F" w:rsidP="0070744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5F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задоволено – </w:t>
      </w:r>
      <w:r w:rsidR="00037512">
        <w:rPr>
          <w:rFonts w:ascii="Times New Roman" w:eastAsia="Times New Roman" w:hAnsi="Times New Roman" w:cs="Times New Roman"/>
          <w:sz w:val="28"/>
          <w:szCs w:val="28"/>
          <w:lang w:eastAsia="uk-UA"/>
        </w:rPr>
        <w:t>107</w:t>
      </w:r>
      <w:r w:rsidR="0070744A" w:rsidRPr="00165FEE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69EE3FDE" w14:textId="4C9D82A3" w:rsidR="0070744A" w:rsidRPr="00165FEE" w:rsidRDefault="0070744A" w:rsidP="0070744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5FEE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направлено належ</w:t>
      </w:r>
      <w:r w:rsidR="0004475F" w:rsidRPr="00165F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ному розпоряднику інформації – </w:t>
      </w:r>
      <w:r w:rsidR="00037512">
        <w:rPr>
          <w:rFonts w:ascii="Times New Roman" w:eastAsia="Times New Roman" w:hAnsi="Times New Roman" w:cs="Times New Roman"/>
          <w:sz w:val="28"/>
          <w:szCs w:val="28"/>
          <w:lang w:eastAsia="uk-UA"/>
        </w:rPr>
        <w:t>16</w:t>
      </w:r>
      <w:r w:rsidRPr="00165FEE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368DAF48" w14:textId="6E08306C" w:rsidR="0070744A" w:rsidRPr="00165FEE" w:rsidRDefault="0070744A" w:rsidP="0070744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5F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відмовлено у задоволені  – </w:t>
      </w:r>
      <w:r w:rsidR="00037512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165FEE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1E7333E2" w14:textId="3B50AF26" w:rsidR="0070744A" w:rsidRPr="0070744A" w:rsidRDefault="0070744A" w:rsidP="0070744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5F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знаходяться на опрацюванні – </w:t>
      </w:r>
      <w:r w:rsidR="00037512">
        <w:rPr>
          <w:rFonts w:ascii="Times New Roman" w:eastAsia="Times New Roman" w:hAnsi="Times New Roman" w:cs="Times New Roman"/>
          <w:sz w:val="28"/>
          <w:szCs w:val="28"/>
          <w:lang w:eastAsia="uk-UA"/>
        </w:rPr>
        <w:t>22</w:t>
      </w:r>
      <w:r w:rsidRPr="00165F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71B023F" w14:textId="77777777" w:rsidR="0008602C" w:rsidRPr="0070744A" w:rsidRDefault="0008602C" w:rsidP="00F90B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B2CE546" w14:textId="546462CE" w:rsidR="00E4160E" w:rsidRPr="0070744A" w:rsidRDefault="00E4160E" w:rsidP="00E4160E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F687009" w14:textId="77777777" w:rsidR="00E4160E" w:rsidRPr="0070744A" w:rsidRDefault="00E4160E" w:rsidP="007074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0744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Відділ звернень громадян та </w:t>
      </w:r>
    </w:p>
    <w:p w14:paraId="35046FA7" w14:textId="77777777" w:rsidR="00E4160E" w:rsidRPr="0070744A" w:rsidRDefault="00E4160E" w:rsidP="007074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0744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доступу до публічної інформації </w:t>
      </w:r>
    </w:p>
    <w:p w14:paraId="2A2F5167" w14:textId="09E1ED85" w:rsidR="00E4160E" w:rsidRPr="0070744A" w:rsidRDefault="00E4160E" w:rsidP="0070744A">
      <w:pPr>
        <w:spacing w:after="0" w:line="240" w:lineRule="auto"/>
        <w:jc w:val="right"/>
        <w:rPr>
          <w:b/>
        </w:rPr>
      </w:pPr>
      <w:r w:rsidRPr="0070744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Управління документообігу та звернень громадян</w:t>
      </w:r>
    </w:p>
    <w:p w14:paraId="671D2DEC" w14:textId="54E9B4F2" w:rsidR="00494337" w:rsidRPr="0070744A" w:rsidRDefault="00494337" w:rsidP="00E4160E">
      <w:pPr>
        <w:spacing w:after="0"/>
        <w:jc w:val="right"/>
        <w:rPr>
          <w:b/>
        </w:rPr>
      </w:pPr>
    </w:p>
    <w:p w14:paraId="24CF84AD" w14:textId="77777777" w:rsidR="004363C6" w:rsidRPr="0070744A" w:rsidRDefault="004363C6" w:rsidP="00E4160E">
      <w:pPr>
        <w:spacing w:after="0"/>
        <w:jc w:val="right"/>
        <w:rPr>
          <w:b/>
        </w:rPr>
      </w:pPr>
    </w:p>
    <w:sectPr w:rsidR="004363C6" w:rsidRPr="0070744A" w:rsidSect="0070744A">
      <w:pgSz w:w="11906" w:h="16838"/>
      <w:pgMar w:top="851" w:right="96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7F"/>
    <w:rsid w:val="000056E5"/>
    <w:rsid w:val="00014F9D"/>
    <w:rsid w:val="00037512"/>
    <w:rsid w:val="0004475F"/>
    <w:rsid w:val="00082A66"/>
    <w:rsid w:val="0008602C"/>
    <w:rsid w:val="000C0FB6"/>
    <w:rsid w:val="00112C10"/>
    <w:rsid w:val="00117581"/>
    <w:rsid w:val="00152F73"/>
    <w:rsid w:val="001533ED"/>
    <w:rsid w:val="00165A3F"/>
    <w:rsid w:val="00165FEE"/>
    <w:rsid w:val="001834EA"/>
    <w:rsid w:val="00185296"/>
    <w:rsid w:val="001A4E98"/>
    <w:rsid w:val="001F2BC9"/>
    <w:rsid w:val="00284600"/>
    <w:rsid w:val="002D18D3"/>
    <w:rsid w:val="002F59EC"/>
    <w:rsid w:val="003877B5"/>
    <w:rsid w:val="0042045B"/>
    <w:rsid w:val="0042102E"/>
    <w:rsid w:val="004363C6"/>
    <w:rsid w:val="00445716"/>
    <w:rsid w:val="004742F7"/>
    <w:rsid w:val="00494337"/>
    <w:rsid w:val="004A5C93"/>
    <w:rsid w:val="004B59B1"/>
    <w:rsid w:val="004C3A5B"/>
    <w:rsid w:val="004E0154"/>
    <w:rsid w:val="004E0AE7"/>
    <w:rsid w:val="004F1BC6"/>
    <w:rsid w:val="004F2459"/>
    <w:rsid w:val="004F4AD9"/>
    <w:rsid w:val="0057201A"/>
    <w:rsid w:val="00576E4A"/>
    <w:rsid w:val="005A69DA"/>
    <w:rsid w:val="00622550"/>
    <w:rsid w:val="00631AB3"/>
    <w:rsid w:val="00634B6F"/>
    <w:rsid w:val="006577C1"/>
    <w:rsid w:val="0070744A"/>
    <w:rsid w:val="00712F0C"/>
    <w:rsid w:val="007C6C0E"/>
    <w:rsid w:val="007E12E2"/>
    <w:rsid w:val="0081529C"/>
    <w:rsid w:val="008156BE"/>
    <w:rsid w:val="00823D88"/>
    <w:rsid w:val="00823F33"/>
    <w:rsid w:val="00887801"/>
    <w:rsid w:val="008F7E45"/>
    <w:rsid w:val="00963366"/>
    <w:rsid w:val="009976AB"/>
    <w:rsid w:val="009A689F"/>
    <w:rsid w:val="009B309C"/>
    <w:rsid w:val="009C1925"/>
    <w:rsid w:val="009C2C1F"/>
    <w:rsid w:val="009C5E6C"/>
    <w:rsid w:val="00A03FD2"/>
    <w:rsid w:val="00AC4A0F"/>
    <w:rsid w:val="00AE3609"/>
    <w:rsid w:val="00AE409B"/>
    <w:rsid w:val="00B821F4"/>
    <w:rsid w:val="00BB247F"/>
    <w:rsid w:val="00C023D6"/>
    <w:rsid w:val="00C82049"/>
    <w:rsid w:val="00C86B76"/>
    <w:rsid w:val="00CF5D6D"/>
    <w:rsid w:val="00CF6578"/>
    <w:rsid w:val="00D32A79"/>
    <w:rsid w:val="00D50808"/>
    <w:rsid w:val="00D52843"/>
    <w:rsid w:val="00E06975"/>
    <w:rsid w:val="00E07BD1"/>
    <w:rsid w:val="00E23509"/>
    <w:rsid w:val="00E325A9"/>
    <w:rsid w:val="00E33A3F"/>
    <w:rsid w:val="00E4160E"/>
    <w:rsid w:val="00E97176"/>
    <w:rsid w:val="00EB7D5D"/>
    <w:rsid w:val="00EC516E"/>
    <w:rsid w:val="00ED5095"/>
    <w:rsid w:val="00F03ECC"/>
    <w:rsid w:val="00F75B04"/>
    <w:rsid w:val="00F90B77"/>
    <w:rsid w:val="00FE286F"/>
    <w:rsid w:val="00FF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F76A"/>
  <w15:chartTrackingRefBased/>
  <w15:docId w15:val="{3A320103-4D63-4937-8E58-E11E8A68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89F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533ED"/>
    <w:rPr>
      <w:rFonts w:ascii="Segoe UI" w:hAnsi="Segoe UI" w:cs="Segoe UI"/>
      <w:sz w:val="18"/>
      <w:szCs w:val="18"/>
      <w:lang w:val="uk-UA"/>
    </w:rPr>
  </w:style>
  <w:style w:type="character" w:styleId="a5">
    <w:name w:val="annotation reference"/>
    <w:basedOn w:val="a0"/>
    <w:uiPriority w:val="99"/>
    <w:semiHidden/>
    <w:unhideWhenUsed/>
    <w:rsid w:val="00823D8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23D88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823D88"/>
    <w:rPr>
      <w:sz w:val="20"/>
      <w:szCs w:val="20"/>
      <w:lang w:val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23D88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823D88"/>
    <w:rPr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1393</Words>
  <Characters>795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Балицька Галина Степанівна</cp:lastModifiedBy>
  <cp:revision>5</cp:revision>
  <cp:lastPrinted>2024-07-02T11:07:00Z</cp:lastPrinted>
  <dcterms:created xsi:type="dcterms:W3CDTF">2024-10-03T06:52:00Z</dcterms:created>
  <dcterms:modified xsi:type="dcterms:W3CDTF">2024-10-03T11:59:00Z</dcterms:modified>
</cp:coreProperties>
</file>