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0E8A"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ПОЯСНЮВАЛЬНА ЗАПИСКА</w:t>
      </w:r>
    </w:p>
    <w:p w14:paraId="2C54A23F" w14:textId="21AC6CD5"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 xml:space="preserve">до </w:t>
      </w:r>
      <w:r w:rsidR="007835C0">
        <w:rPr>
          <w:rFonts w:ascii="Times New Roman" w:eastAsia="Times New Roman" w:hAnsi="Times New Roman" w:cs="Times New Roman"/>
          <w:b/>
          <w:bCs/>
          <w:color w:val="000000"/>
          <w:sz w:val="28"/>
          <w:szCs w:val="28"/>
        </w:rPr>
        <w:t>проекту</w:t>
      </w:r>
      <w:r w:rsidRPr="00A74E4F">
        <w:rPr>
          <w:rFonts w:ascii="Times New Roman" w:eastAsia="Times New Roman" w:hAnsi="Times New Roman" w:cs="Times New Roman"/>
          <w:b/>
          <w:bCs/>
          <w:color w:val="000000"/>
          <w:sz w:val="28"/>
          <w:szCs w:val="28"/>
        </w:rPr>
        <w:t xml:space="preserve"> постанови Кабінету Міністрів України </w:t>
      </w:r>
    </w:p>
    <w:p w14:paraId="45E103C2" w14:textId="615243C2"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w:t>
      </w:r>
      <w:r w:rsidR="003129FE" w:rsidRPr="003129FE">
        <w:rPr>
          <w:rFonts w:ascii="Times New Roman" w:eastAsia="Times New Roman" w:hAnsi="Times New Roman" w:cs="Times New Roman"/>
          <w:b/>
          <w:bCs/>
          <w:color w:val="000000"/>
          <w:sz w:val="28"/>
          <w:szCs w:val="28"/>
        </w:rPr>
        <w:t xml:space="preserve">Деякі питання реалізації експериментального </w:t>
      </w:r>
      <w:r w:rsidR="007835C0">
        <w:rPr>
          <w:rFonts w:ascii="Times New Roman" w:eastAsia="Times New Roman" w:hAnsi="Times New Roman" w:cs="Times New Roman"/>
          <w:b/>
          <w:bCs/>
          <w:color w:val="000000"/>
          <w:sz w:val="28"/>
          <w:szCs w:val="28"/>
        </w:rPr>
        <w:t>проекту</w:t>
      </w:r>
      <w:r w:rsidR="003129FE" w:rsidRPr="003129FE">
        <w:rPr>
          <w:rFonts w:ascii="Times New Roman" w:eastAsia="Times New Roman" w:hAnsi="Times New Roman" w:cs="Times New Roman"/>
          <w:b/>
          <w:bCs/>
          <w:color w:val="000000"/>
          <w:sz w:val="28"/>
          <w:szCs w:val="28"/>
        </w:rPr>
        <w:t xml:space="preserve">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r w:rsidRPr="00A74E4F">
        <w:rPr>
          <w:rFonts w:ascii="Times New Roman" w:eastAsia="Times New Roman" w:hAnsi="Times New Roman" w:cs="Times New Roman"/>
          <w:b/>
          <w:bCs/>
          <w:color w:val="000000"/>
          <w:sz w:val="28"/>
          <w:szCs w:val="28"/>
        </w:rPr>
        <w:t>”</w:t>
      </w:r>
    </w:p>
    <w:p w14:paraId="6459FE25" w14:textId="77A11C5F" w:rsidR="00A74E4F" w:rsidRPr="00A74E4F" w:rsidRDefault="00A74E4F" w:rsidP="00A74E4F">
      <w:pPr>
        <w:rPr>
          <w:rFonts w:ascii="Times New Roman" w:eastAsia="Times New Roman" w:hAnsi="Times New Roman" w:cs="Times New Roman"/>
          <w:sz w:val="24"/>
          <w:szCs w:val="24"/>
        </w:rPr>
      </w:pPr>
    </w:p>
    <w:p w14:paraId="6B77B505" w14:textId="77777777" w:rsidR="00A74E4F" w:rsidRPr="00A74E4F" w:rsidRDefault="00A74E4F" w:rsidP="00A74E4F">
      <w:pPr>
        <w:numPr>
          <w:ilvl w:val="0"/>
          <w:numId w:val="2"/>
        </w:numPr>
        <w:ind w:left="927"/>
        <w:jc w:val="both"/>
        <w:textAlignment w:val="baseline"/>
        <w:rPr>
          <w:rFonts w:ascii="Times New Roman" w:eastAsia="Times New Roman" w:hAnsi="Times New Roman" w:cs="Times New Roman"/>
          <w:b/>
          <w:bCs/>
          <w:color w:val="000000"/>
          <w:sz w:val="28"/>
          <w:szCs w:val="28"/>
        </w:rPr>
      </w:pPr>
      <w:r w:rsidRPr="00A74E4F">
        <w:rPr>
          <w:rFonts w:ascii="Times New Roman" w:eastAsia="Times New Roman" w:hAnsi="Times New Roman" w:cs="Times New Roman"/>
          <w:b/>
          <w:bCs/>
          <w:color w:val="000000"/>
          <w:sz w:val="28"/>
          <w:szCs w:val="28"/>
        </w:rPr>
        <w:t>Мета</w:t>
      </w:r>
    </w:p>
    <w:p w14:paraId="6A686A03"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Метою прийняття акта є формування ефективної системи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задля їхньої соціальної інтеграції, незалежного способу життя, забезпечення доступу до медичної, соціальної, освітньої та реабілітаційної допомоги, психологічної підтримки, сприяння працевлаштуванню та підвищення якості життя.</w:t>
      </w:r>
    </w:p>
    <w:p w14:paraId="266C8E5E" w14:textId="238D779D" w:rsidR="00A74E4F" w:rsidRPr="00A74E4F" w:rsidRDefault="00A74E4F" w:rsidP="00A74E4F">
      <w:pPr>
        <w:ind w:left="567"/>
        <w:rPr>
          <w:rFonts w:ascii="Times New Roman" w:eastAsia="Times New Roman" w:hAnsi="Times New Roman" w:cs="Times New Roman"/>
          <w:b/>
          <w:bCs/>
          <w:sz w:val="28"/>
          <w:szCs w:val="28"/>
        </w:rPr>
      </w:pPr>
      <w:r w:rsidRPr="00A74E4F">
        <w:rPr>
          <w:rFonts w:ascii="Times New Roman" w:eastAsia="Times New Roman" w:hAnsi="Times New Roman" w:cs="Times New Roman"/>
          <w:sz w:val="24"/>
          <w:szCs w:val="24"/>
        </w:rPr>
        <w:br/>
      </w:r>
      <w:r w:rsidRPr="00A74E4F">
        <w:rPr>
          <w:rFonts w:ascii="Times New Roman" w:eastAsia="Times New Roman" w:hAnsi="Times New Roman" w:cs="Times New Roman"/>
          <w:b/>
          <w:bCs/>
          <w:sz w:val="28"/>
          <w:szCs w:val="28"/>
        </w:rPr>
        <w:t xml:space="preserve">2. </w:t>
      </w:r>
      <w:r w:rsidRPr="00A74E4F">
        <w:rPr>
          <w:rFonts w:ascii="Times New Roman" w:eastAsia="Times New Roman" w:hAnsi="Times New Roman" w:cs="Times New Roman"/>
          <w:b/>
          <w:bCs/>
          <w:color w:val="000000"/>
          <w:sz w:val="28"/>
          <w:szCs w:val="28"/>
        </w:rPr>
        <w:t>Обґрунтування необхідності прийняття акта</w:t>
      </w:r>
    </w:p>
    <w:p w14:paraId="2D9E7A73"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Відсутність вчасної, системної та спеціалізованої допомоги в умовах гострої реакції на травму, яка виникла у зв’язку з бойовими діями або проявами захворювань, що пов’язані з проходженням військової служби або із захистом Батьківщини, може завдати непоправної шкоди психічному здоров’ю людини, призвести до формування неадекватного ставлення до власних обмежень, сприяти розвитку депресивних станів, тривоги, посттравматичного стресового розладу та інших патологічних змін в особистості.</w:t>
      </w:r>
    </w:p>
    <w:p w14:paraId="33CC608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Прийняття акта обумовлене необхідністю </w:t>
      </w:r>
      <w:r w:rsidRPr="00A74E4F">
        <w:rPr>
          <w:rFonts w:ascii="Times New Roman" w:eastAsia="Times New Roman" w:hAnsi="Times New Roman" w:cs="Times New Roman"/>
          <w:color w:val="000000"/>
          <w:sz w:val="28"/>
          <w:szCs w:val="28"/>
          <w:shd w:val="clear" w:color="auto" w:fill="FFFFFF"/>
        </w:rPr>
        <w:t xml:space="preserve">забезпечення єдиної системи адаптації та відновлення </w:t>
      </w:r>
      <w:r w:rsidRPr="00A74E4F">
        <w:rPr>
          <w:rFonts w:ascii="Times New Roman" w:eastAsia="Times New Roman" w:hAnsi="Times New Roman" w:cs="Times New Roman"/>
          <w:color w:val="000000"/>
          <w:sz w:val="28"/>
          <w:szCs w:val="28"/>
        </w:rPr>
        <w:t>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429ED65B" w14:textId="69C0178E"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акта спрямований на досягнення таких цілей:</w:t>
      </w:r>
    </w:p>
    <w:p w14:paraId="6292425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забезпечення надання медичної допомоги, супроводу, навчальних послуг з адаптації та психологічної підтримки отримувачам послуг з адаптації;</w:t>
      </w:r>
    </w:p>
    <w:p w14:paraId="2006EE6D"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створення умов для фізичної доступності об’єктів інфраструктури, включаючи переобладнання житла, адаптацію транспортних засобів, громадських, публічних та робочих місць для осіб, які повністю або частково втратили зір;</w:t>
      </w:r>
    </w:p>
    <w:p w14:paraId="44F58CA3"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створення умов для активної участі отримувачів послуг у житті суспільства та їхньої повноцінної інтеграції в громаду;</w:t>
      </w:r>
    </w:p>
    <w:p w14:paraId="1B21162B" w14:textId="669A7894"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формування та відновлення в осіб з інвалідністю внаслідок війни, </w:t>
      </w:r>
      <w:r>
        <w:rPr>
          <w:rFonts w:ascii="Times New Roman" w:eastAsia="Times New Roman" w:hAnsi="Times New Roman" w:cs="Times New Roman"/>
          <w:color w:val="000000"/>
          <w:sz w:val="28"/>
          <w:szCs w:val="28"/>
        </w:rPr>
        <w:t xml:space="preserve">які </w:t>
      </w:r>
      <w:r w:rsidRPr="00A74E4F">
        <w:rPr>
          <w:rFonts w:ascii="Times New Roman" w:eastAsia="Times New Roman" w:hAnsi="Times New Roman" w:cs="Times New Roman"/>
          <w:color w:val="000000"/>
          <w:sz w:val="28"/>
          <w:szCs w:val="28"/>
        </w:rPr>
        <w:t xml:space="preserve">повністю або частково втратили зір, необхідних </w:t>
      </w:r>
      <w:r>
        <w:rPr>
          <w:rFonts w:ascii="Times New Roman" w:eastAsia="Times New Roman" w:hAnsi="Times New Roman" w:cs="Times New Roman"/>
          <w:color w:val="000000"/>
          <w:sz w:val="28"/>
          <w:szCs w:val="28"/>
        </w:rPr>
        <w:t xml:space="preserve">щоденних </w:t>
      </w:r>
      <w:r w:rsidRPr="00A74E4F">
        <w:rPr>
          <w:rFonts w:ascii="Times New Roman" w:eastAsia="Times New Roman" w:hAnsi="Times New Roman" w:cs="Times New Roman"/>
          <w:color w:val="000000"/>
          <w:sz w:val="28"/>
          <w:szCs w:val="28"/>
        </w:rPr>
        <w:t>навичок самообслуговування, орієнтування в просторі</w:t>
      </w:r>
      <w:r>
        <w:rPr>
          <w:rFonts w:ascii="Times New Roman" w:eastAsia="Times New Roman" w:hAnsi="Times New Roman" w:cs="Times New Roman"/>
          <w:color w:val="000000"/>
          <w:sz w:val="28"/>
          <w:szCs w:val="28"/>
        </w:rPr>
        <w:t xml:space="preserve"> та</w:t>
      </w:r>
      <w:r w:rsidRPr="00A74E4F">
        <w:rPr>
          <w:rFonts w:ascii="Times New Roman" w:eastAsia="Times New Roman" w:hAnsi="Times New Roman" w:cs="Times New Roman"/>
          <w:color w:val="000000"/>
          <w:sz w:val="28"/>
          <w:szCs w:val="28"/>
        </w:rPr>
        <w:t xml:space="preserve"> мобільності, письма та читання, користування </w:t>
      </w:r>
      <w:r>
        <w:rPr>
          <w:rFonts w:ascii="Times New Roman" w:eastAsia="Times New Roman" w:hAnsi="Times New Roman" w:cs="Times New Roman"/>
          <w:color w:val="000000"/>
          <w:sz w:val="28"/>
          <w:szCs w:val="28"/>
        </w:rPr>
        <w:t>асистивними та сучасними інформаційними технологіями</w:t>
      </w:r>
      <w:r w:rsidRPr="00A74E4F">
        <w:rPr>
          <w:rFonts w:ascii="Times New Roman" w:eastAsia="Times New Roman" w:hAnsi="Times New Roman" w:cs="Times New Roman"/>
          <w:color w:val="000000"/>
          <w:sz w:val="28"/>
          <w:szCs w:val="28"/>
        </w:rPr>
        <w:t>;</w:t>
      </w:r>
    </w:p>
    <w:p w14:paraId="5F5C380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забезпечення професійної перекваліфікації та адаптації отримувачів послуг до нових умов праці для їхнього успішного працевлаштування та соціально-економічної самостійності;</w:t>
      </w:r>
    </w:p>
    <w:p w14:paraId="6FDD43AB"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lastRenderedPageBreak/>
        <w:t>формування мотивації в осіб з інвалідністю внаслідок війни, які повністю або частково втратили зір, до довготривалої реабілітації та навчання специфічним навичкам та способам дій без зорового контролю;</w:t>
      </w:r>
    </w:p>
    <w:p w14:paraId="1679F80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формування у рідних та близьких осіб з інвалідністю внаслідок війни, що повністю або частково втратили зір, адекватного ставлення до відсутності зору у члена сім’ї.</w:t>
      </w:r>
    </w:p>
    <w:p w14:paraId="602BDBA9" w14:textId="77777777" w:rsidR="00A74E4F" w:rsidRPr="00A74E4F" w:rsidRDefault="00A74E4F" w:rsidP="00A74E4F">
      <w:pPr>
        <w:rPr>
          <w:rFonts w:ascii="Times New Roman" w:eastAsia="Times New Roman" w:hAnsi="Times New Roman" w:cs="Times New Roman"/>
          <w:sz w:val="24"/>
          <w:szCs w:val="24"/>
        </w:rPr>
      </w:pPr>
    </w:p>
    <w:p w14:paraId="0D96BD10" w14:textId="669DCA4C"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 xml:space="preserve">3. Основні положення </w:t>
      </w:r>
      <w:r w:rsidR="007835C0">
        <w:rPr>
          <w:rFonts w:ascii="Times New Roman" w:eastAsia="Times New Roman" w:hAnsi="Times New Roman" w:cs="Times New Roman"/>
          <w:b/>
          <w:bCs/>
          <w:color w:val="000000"/>
          <w:sz w:val="28"/>
          <w:szCs w:val="28"/>
        </w:rPr>
        <w:t>проекту</w:t>
      </w:r>
      <w:r w:rsidRPr="00A74E4F">
        <w:rPr>
          <w:rFonts w:ascii="Times New Roman" w:eastAsia="Times New Roman" w:hAnsi="Times New Roman" w:cs="Times New Roman"/>
          <w:b/>
          <w:bCs/>
          <w:color w:val="000000"/>
          <w:sz w:val="28"/>
          <w:szCs w:val="28"/>
        </w:rPr>
        <w:t xml:space="preserve"> акта</w:t>
      </w:r>
    </w:p>
    <w:p w14:paraId="6ADFBA0B" w14:textId="0405BB13"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ом акта пропонується затвердити Порядок реалізації</w:t>
      </w:r>
      <w:r w:rsidR="002722EE">
        <w:rPr>
          <w:rFonts w:ascii="Times New Roman" w:eastAsia="Times New Roman" w:hAnsi="Times New Roman" w:cs="Times New Roman"/>
          <w:color w:val="000000"/>
          <w:sz w:val="28"/>
          <w:szCs w:val="28"/>
        </w:rPr>
        <w:t xml:space="preserve"> </w:t>
      </w:r>
      <w:r w:rsidR="00A74E4F" w:rsidRPr="00A74E4F">
        <w:rPr>
          <w:rFonts w:ascii="Times New Roman" w:eastAsia="Times New Roman" w:hAnsi="Times New Roman" w:cs="Times New Roman"/>
          <w:color w:val="000000"/>
          <w:sz w:val="28"/>
          <w:szCs w:val="28"/>
        </w:rPr>
        <w:t xml:space="preserve">експериментального </w:t>
      </w:r>
      <w:r>
        <w:rPr>
          <w:rFonts w:ascii="Times New Roman" w:eastAsia="Times New Roman" w:hAnsi="Times New Roman" w:cs="Times New Roman"/>
          <w:color w:val="000000"/>
          <w:sz w:val="28"/>
          <w:szCs w:val="28"/>
        </w:rPr>
        <w:t>проекту</w:t>
      </w:r>
      <w:r w:rsidR="00A74E4F" w:rsidRPr="00A74E4F">
        <w:rPr>
          <w:rFonts w:ascii="Times New Roman" w:eastAsia="Times New Roman" w:hAnsi="Times New Roman" w:cs="Times New Roman"/>
          <w:color w:val="000000"/>
          <w:sz w:val="28"/>
          <w:szCs w:val="28"/>
        </w:rPr>
        <w:t xml:space="preserve">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23F130C8" w14:textId="77777777" w:rsidR="00A74E4F" w:rsidRPr="00A74E4F" w:rsidRDefault="00A74E4F" w:rsidP="00A74E4F">
      <w:pPr>
        <w:rPr>
          <w:rFonts w:ascii="Times New Roman" w:eastAsia="Times New Roman" w:hAnsi="Times New Roman" w:cs="Times New Roman"/>
          <w:sz w:val="24"/>
          <w:szCs w:val="24"/>
        </w:rPr>
      </w:pPr>
    </w:p>
    <w:p w14:paraId="76E93B0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4. Правові аспекти</w:t>
      </w:r>
    </w:p>
    <w:p w14:paraId="6C8960BD"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Нормативно-правовими актами у цій сфері правового регулювання є:</w:t>
      </w:r>
    </w:p>
    <w:p w14:paraId="6D5128AB" w14:textId="46C5CDEE"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Закони України “Про Державний бюджет України на 2025 рік”, </w:t>
      </w:r>
      <w:r>
        <w:rPr>
          <w:rFonts w:ascii="Times New Roman" w:eastAsia="Times New Roman" w:hAnsi="Times New Roman" w:cs="Times New Roman"/>
          <w:color w:val="000000"/>
          <w:sz w:val="28"/>
          <w:szCs w:val="28"/>
        </w:rPr>
        <w:br/>
      </w:r>
      <w:r w:rsidRPr="00A74E4F">
        <w:rPr>
          <w:rFonts w:ascii="Times New Roman" w:eastAsia="Times New Roman" w:hAnsi="Times New Roman" w:cs="Times New Roman"/>
          <w:color w:val="000000"/>
          <w:sz w:val="28"/>
          <w:szCs w:val="28"/>
        </w:rPr>
        <w:t>“Про соціальні послуги”, “Про соціальну роботу з сім’ями, дітьми та молоддю”, “Про реабілітацію у сфері охорони здоров’я”, “Про реабілітацію осіб з інвалідністю в Україні”, “Про соціальний і правовий захист військовослужбовців та членів їх сімей”, “Про статус ветеранів війни, гарантії їх соціального захисту”</w:t>
      </w:r>
      <w:r w:rsidR="00244F46">
        <w:rPr>
          <w:rFonts w:ascii="Times New Roman" w:eastAsia="Times New Roman" w:hAnsi="Times New Roman" w:cs="Times New Roman"/>
          <w:color w:val="000000"/>
          <w:sz w:val="28"/>
          <w:szCs w:val="28"/>
        </w:rPr>
        <w:t xml:space="preserve">, </w:t>
      </w:r>
      <w:r w:rsidR="00244F46" w:rsidRPr="00A74E4F">
        <w:rPr>
          <w:rFonts w:ascii="Times New Roman" w:eastAsia="Times New Roman" w:hAnsi="Times New Roman" w:cs="Times New Roman"/>
          <w:color w:val="000000"/>
          <w:sz w:val="28"/>
          <w:szCs w:val="28"/>
        </w:rPr>
        <w:t>“</w:t>
      </w:r>
      <w:r w:rsidR="00244F46" w:rsidRPr="00244F46">
        <w:rPr>
          <w:rFonts w:ascii="Times New Roman" w:eastAsia="Times New Roman" w:hAnsi="Times New Roman" w:cs="Times New Roman"/>
          <w:color w:val="000000"/>
          <w:sz w:val="28"/>
          <w:szCs w:val="28"/>
        </w:rPr>
        <w:t>Про державні фінансові гарантії медичного обслуговування населення</w:t>
      </w:r>
      <w:r w:rsidR="00244F46" w:rsidRPr="00A74E4F">
        <w:rPr>
          <w:rFonts w:ascii="Times New Roman" w:eastAsia="Times New Roman" w:hAnsi="Times New Roman" w:cs="Times New Roman"/>
          <w:color w:val="000000"/>
          <w:sz w:val="28"/>
          <w:szCs w:val="28"/>
        </w:rPr>
        <w:t>”</w:t>
      </w:r>
      <w:r w:rsidRPr="00A74E4F">
        <w:rPr>
          <w:rFonts w:ascii="Times New Roman" w:eastAsia="Times New Roman" w:hAnsi="Times New Roman" w:cs="Times New Roman"/>
          <w:color w:val="000000"/>
          <w:sz w:val="28"/>
          <w:szCs w:val="28"/>
        </w:rPr>
        <w:t>; </w:t>
      </w:r>
    </w:p>
    <w:p w14:paraId="6E6CFA7E" w14:textId="77777777" w:rsidR="00244F46" w:rsidRDefault="00A74E4F" w:rsidP="00A74E4F">
      <w:pPr>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постанови Кабінету Міністрів України</w:t>
      </w:r>
      <w:r w:rsidR="00244F46">
        <w:rPr>
          <w:rFonts w:ascii="Times New Roman" w:eastAsia="Times New Roman" w:hAnsi="Times New Roman" w:cs="Times New Roman"/>
          <w:color w:val="000000"/>
          <w:sz w:val="28"/>
          <w:szCs w:val="28"/>
        </w:rPr>
        <w:t>:</w:t>
      </w:r>
      <w:r w:rsidRPr="00A74E4F">
        <w:rPr>
          <w:rFonts w:ascii="Times New Roman" w:eastAsia="Times New Roman" w:hAnsi="Times New Roman" w:cs="Times New Roman"/>
          <w:color w:val="000000"/>
          <w:sz w:val="28"/>
          <w:szCs w:val="28"/>
        </w:rPr>
        <w:t xml:space="preserve"> </w:t>
      </w:r>
    </w:p>
    <w:p w14:paraId="63A35E49" w14:textId="77777777" w:rsidR="00244F46" w:rsidRDefault="00A74E4F" w:rsidP="00A74E4F">
      <w:pPr>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від 21 червня 2017 р. № 432 “</w:t>
      </w:r>
      <w:r w:rsidRPr="00A74E4F">
        <w:rPr>
          <w:rFonts w:ascii="Times New Roman" w:eastAsia="Times New Roman" w:hAnsi="Times New Roman" w:cs="Times New Roman"/>
          <w:color w:val="000000"/>
          <w:sz w:val="28"/>
          <w:szCs w:val="28"/>
          <w:shd w:val="clear" w:color="auto" w:fill="FFFFFF"/>
        </w:rPr>
        <w:t>Про затвердження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r w:rsidRPr="00A74E4F">
        <w:rPr>
          <w:rFonts w:ascii="Times New Roman" w:eastAsia="Times New Roman" w:hAnsi="Times New Roman" w:cs="Times New Roman"/>
          <w:color w:val="000000"/>
          <w:sz w:val="28"/>
          <w:szCs w:val="28"/>
        </w:rPr>
        <w:t>”</w:t>
      </w:r>
      <w:r w:rsidR="00244F46">
        <w:rPr>
          <w:rFonts w:ascii="Times New Roman" w:eastAsia="Times New Roman" w:hAnsi="Times New Roman" w:cs="Times New Roman"/>
          <w:color w:val="000000"/>
          <w:sz w:val="28"/>
          <w:szCs w:val="28"/>
        </w:rPr>
        <w:t>;</w:t>
      </w:r>
    </w:p>
    <w:p w14:paraId="5D922B9E" w14:textId="4AE151AC" w:rsidR="00A74E4F" w:rsidRDefault="00A74E4F" w:rsidP="00A74E4F">
      <w:pPr>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від</w:t>
      </w:r>
      <w:r>
        <w:rPr>
          <w:rFonts w:ascii="Times New Roman" w:eastAsia="Times New Roman" w:hAnsi="Times New Roman" w:cs="Times New Roman"/>
          <w:color w:val="000000"/>
          <w:sz w:val="28"/>
          <w:szCs w:val="28"/>
        </w:rPr>
        <w:t xml:space="preserve"> </w:t>
      </w:r>
      <w:r w:rsidRPr="00A74E4F">
        <w:rPr>
          <w:rFonts w:ascii="Times New Roman" w:eastAsia="Times New Roman" w:hAnsi="Times New Roman" w:cs="Times New Roman"/>
          <w:color w:val="000000"/>
          <w:sz w:val="28"/>
          <w:szCs w:val="28"/>
        </w:rPr>
        <w:t>18 березня 2024 р. № 307 “Деякі питання ментальної, спортивної, фізичної, психологічної реабілітації та професійної адаптації ветеранів війни, членів їх сімей та деяких інших категорій осіб”;</w:t>
      </w:r>
    </w:p>
    <w:p w14:paraId="41071B43" w14:textId="5D059E8F" w:rsidR="00244F46" w:rsidRPr="00244F46" w:rsidRDefault="00244F46" w:rsidP="00A74E4F">
      <w:pPr>
        <w:ind w:firstLine="567"/>
        <w:jc w:val="both"/>
        <w:rPr>
          <w:rFonts w:ascii="Times New Roman" w:eastAsia="Times New Roman" w:hAnsi="Times New Roman" w:cs="Times New Roman"/>
          <w:sz w:val="28"/>
          <w:szCs w:val="28"/>
        </w:rPr>
      </w:pPr>
      <w:r w:rsidRPr="00244F46">
        <w:rPr>
          <w:rFonts w:ascii="Times New Roman" w:eastAsia="Times New Roman" w:hAnsi="Times New Roman" w:cs="Times New Roman"/>
          <w:sz w:val="28"/>
          <w:szCs w:val="28"/>
        </w:rPr>
        <w:t>від 21 січня 2025 р. № 62 “Про затвердження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та визнання такими, що втратили чинність, деяких постанов Кабінету Міністрів України”</w:t>
      </w:r>
      <w:r>
        <w:rPr>
          <w:rFonts w:ascii="Times New Roman" w:eastAsia="Times New Roman" w:hAnsi="Times New Roman" w:cs="Times New Roman"/>
          <w:sz w:val="28"/>
          <w:szCs w:val="28"/>
        </w:rPr>
        <w:t>;</w:t>
      </w:r>
    </w:p>
    <w:p w14:paraId="4BA04435"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інші нормативно-правові акти з питань забезпечення соціального захисту, організації та надання соціальних і освітніх послуг, провадження соціальної роботи та реабілітації.</w:t>
      </w:r>
    </w:p>
    <w:p w14:paraId="5E65901A" w14:textId="77777777" w:rsidR="00A74E4F" w:rsidRPr="00A74E4F" w:rsidRDefault="00A74E4F" w:rsidP="00A74E4F">
      <w:pPr>
        <w:rPr>
          <w:rFonts w:ascii="Times New Roman" w:eastAsia="Times New Roman" w:hAnsi="Times New Roman" w:cs="Times New Roman"/>
          <w:sz w:val="24"/>
          <w:szCs w:val="24"/>
        </w:rPr>
      </w:pPr>
    </w:p>
    <w:p w14:paraId="79561008"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5. Фінансово-економічне обґрунтування </w:t>
      </w:r>
    </w:p>
    <w:p w14:paraId="75B1F3E5" w14:textId="0B1FB0EF"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Реалізація акта не потребуватиме додаткових видатків із державного бюджету, оскільки фінансування відбуватиметься в межах коштів, передбачених бюджетною програмою </w:t>
      </w:r>
      <w:r w:rsidRPr="00A74E4F">
        <w:rPr>
          <w:rFonts w:ascii="Times New Roman" w:eastAsia="Times New Roman" w:hAnsi="Times New Roman" w:cs="Times New Roman"/>
          <w:color w:val="000000"/>
          <w:sz w:val="28"/>
          <w:szCs w:val="28"/>
          <w:shd w:val="clear" w:color="auto" w:fill="FFFFFF"/>
        </w:rPr>
        <w:t xml:space="preserve">КПКВК 1501120 </w:t>
      </w:r>
      <w:r w:rsidRPr="00A74E4F">
        <w:rPr>
          <w:rFonts w:ascii="Times New Roman" w:eastAsia="Times New Roman" w:hAnsi="Times New Roman" w:cs="Times New Roman"/>
          <w:color w:val="000000"/>
          <w:sz w:val="28"/>
          <w:szCs w:val="28"/>
        </w:rPr>
        <w:t>“</w:t>
      </w:r>
      <w:r w:rsidR="00244F46" w:rsidRPr="00244F46">
        <w:rPr>
          <w:rFonts w:ascii="Times New Roman" w:eastAsia="Times New Roman" w:hAnsi="Times New Roman" w:cs="Times New Roman"/>
          <w:color w:val="000000"/>
          <w:sz w:val="28"/>
          <w:szCs w:val="28"/>
          <w:shd w:val="clear" w:color="auto" w:fill="FFFFFF"/>
        </w:rPr>
        <w:t>Заходи з підтримки та допомоги</w:t>
      </w:r>
      <w:r w:rsidR="00244F46">
        <w:rPr>
          <w:rFonts w:ascii="Times New Roman" w:eastAsia="Times New Roman" w:hAnsi="Times New Roman" w:cs="Times New Roman"/>
          <w:color w:val="000000"/>
          <w:sz w:val="28"/>
          <w:szCs w:val="28"/>
          <w:shd w:val="clear" w:color="auto" w:fill="FFFFFF"/>
        </w:rPr>
        <w:t xml:space="preserve"> </w:t>
      </w:r>
      <w:r w:rsidR="00244F46" w:rsidRPr="00244F46">
        <w:rPr>
          <w:rFonts w:ascii="Times New Roman" w:eastAsia="Times New Roman" w:hAnsi="Times New Roman" w:cs="Times New Roman"/>
          <w:color w:val="000000"/>
          <w:sz w:val="28"/>
          <w:szCs w:val="28"/>
          <w:shd w:val="clear" w:color="auto" w:fill="FFFFFF"/>
        </w:rPr>
        <w:t>ветеранам війни, членам їх сімей та членам родин загиблих</w:t>
      </w:r>
      <w:r w:rsidRPr="00A74E4F">
        <w:rPr>
          <w:rFonts w:ascii="Times New Roman" w:eastAsia="Times New Roman" w:hAnsi="Times New Roman" w:cs="Times New Roman"/>
          <w:color w:val="000000"/>
          <w:sz w:val="28"/>
          <w:szCs w:val="28"/>
        </w:rPr>
        <w:t>”.</w:t>
      </w:r>
    </w:p>
    <w:p w14:paraId="46E69519"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shd w:val="clear" w:color="auto" w:fill="FFFFFF"/>
        </w:rPr>
        <w:lastRenderedPageBreak/>
        <w:t>Фінансово-економічні розрахунки додаються.</w:t>
      </w:r>
    </w:p>
    <w:p w14:paraId="16F2B222" w14:textId="77777777" w:rsidR="00A74E4F" w:rsidRPr="00A74E4F" w:rsidRDefault="00A74E4F" w:rsidP="00A74E4F">
      <w:pPr>
        <w:rPr>
          <w:rFonts w:ascii="Times New Roman" w:eastAsia="Times New Roman" w:hAnsi="Times New Roman" w:cs="Times New Roman"/>
          <w:sz w:val="24"/>
          <w:szCs w:val="24"/>
        </w:rPr>
      </w:pPr>
    </w:p>
    <w:p w14:paraId="77A871DA"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6. Позиція заінтересованих сторін</w:t>
      </w:r>
    </w:p>
    <w:p w14:paraId="1424BE8B" w14:textId="2B02163C"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акта потребує погодження з Мінфіном, Мінекономіки, Мінцифри, Мінсоцполітики, МОЗ, Міноборони, МВС, Мінрозвитку, МОН, Уповноваженим Верховної Ради з прав людини, НСЗУ, СБУ та проведення правової експертизи Міністерством юстиції України</w:t>
      </w:r>
      <w:r>
        <w:rPr>
          <w:rFonts w:ascii="Times New Roman" w:eastAsia="Times New Roman" w:hAnsi="Times New Roman" w:cs="Times New Roman"/>
          <w:color w:val="000000"/>
          <w:sz w:val="28"/>
          <w:szCs w:val="28"/>
        </w:rPr>
        <w:t>.</w:t>
      </w:r>
    </w:p>
    <w:p w14:paraId="60AEA832" w14:textId="47948DC1"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акта стосується соціально-трудової сфери, прав осіб з інвалідністю, </w:t>
      </w:r>
      <w:r w:rsidR="00A74E4F" w:rsidRPr="00A74E4F">
        <w:rPr>
          <w:rFonts w:ascii="Times New Roman" w:eastAsia="Times New Roman" w:hAnsi="Times New Roman" w:cs="Times New Roman"/>
          <w:color w:val="000000"/>
          <w:sz w:val="28"/>
          <w:szCs w:val="28"/>
        </w:rPr>
        <w:br/>
        <w:t>у зв’язку з чим потребує погодження уповноваженими представниками всеукраїнських профспілок, їхніх об’єднань і всеукраїнських об’єднань організацій роботодавців, громадською спілкою “Всеукраїнське громадське об’єднання “Національна асамблея людей з інвалідністю України”. </w:t>
      </w:r>
    </w:p>
    <w:p w14:paraId="27776DDE" w14:textId="40B098CB"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акта стосується питань функціонування місцевого самоврядування, прав та інтересів територіальних громад, розвитку адміністративно</w:t>
      </w:r>
      <w:r w:rsidR="00A74E4F">
        <w:rPr>
          <w:rFonts w:ascii="Times New Roman" w:eastAsia="Times New Roman" w:hAnsi="Times New Roman" w:cs="Times New Roman"/>
          <w:color w:val="000000"/>
          <w:sz w:val="28"/>
          <w:szCs w:val="28"/>
        </w:rPr>
        <w:t>-</w:t>
      </w:r>
      <w:r w:rsidR="00A74E4F" w:rsidRPr="00A74E4F">
        <w:rPr>
          <w:rFonts w:ascii="Times New Roman" w:eastAsia="Times New Roman" w:hAnsi="Times New Roman" w:cs="Times New Roman"/>
          <w:color w:val="000000"/>
          <w:sz w:val="28"/>
          <w:szCs w:val="28"/>
        </w:rPr>
        <w:t>територіальних одиниць, у зв’язку з чим потребує погодження</w:t>
      </w:r>
      <w:r w:rsidR="00A74E4F" w:rsidRPr="00A74E4F">
        <w:rPr>
          <w:rFonts w:ascii="Times New Roman" w:eastAsia="Times New Roman" w:hAnsi="Times New Roman" w:cs="Times New Roman"/>
          <w:color w:val="000000"/>
          <w:sz w:val="28"/>
          <w:szCs w:val="28"/>
          <w:shd w:val="clear" w:color="auto" w:fill="FFFFFF"/>
        </w:rPr>
        <w:t xml:space="preserve"> Всеукраїнською асоціацією органів місцевого самоврядування</w:t>
      </w:r>
      <w:r w:rsidR="00A74E4F" w:rsidRPr="00A74E4F">
        <w:rPr>
          <w:rFonts w:ascii="Times New Roman" w:eastAsia="Times New Roman" w:hAnsi="Times New Roman" w:cs="Times New Roman"/>
          <w:color w:val="000000"/>
          <w:sz w:val="28"/>
          <w:szCs w:val="28"/>
        </w:rPr>
        <w:t xml:space="preserve"> “Асоціація міст України”.</w:t>
      </w:r>
    </w:p>
    <w:p w14:paraId="2BBEA01D" w14:textId="79886EB2"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акта не стосується питань сфери наукової та науково-технічної діяльності, функціонування і застосування української мови як державної, у зв’язку з чим не потребує погодження</w:t>
      </w:r>
      <w:r w:rsidR="00A74E4F" w:rsidRPr="00A74E4F">
        <w:rPr>
          <w:rFonts w:ascii="Times New Roman" w:eastAsia="Times New Roman" w:hAnsi="Times New Roman" w:cs="Times New Roman"/>
          <w:color w:val="000000"/>
          <w:sz w:val="28"/>
          <w:szCs w:val="28"/>
          <w:shd w:val="clear" w:color="auto" w:fill="FFFFFF"/>
        </w:rPr>
        <w:t xml:space="preserve"> </w:t>
      </w:r>
      <w:r w:rsidR="00A74E4F" w:rsidRPr="00A74E4F">
        <w:rPr>
          <w:rFonts w:ascii="Times New Roman" w:eastAsia="Times New Roman" w:hAnsi="Times New Roman" w:cs="Times New Roman"/>
          <w:color w:val="000000"/>
          <w:sz w:val="28"/>
          <w:szCs w:val="28"/>
        </w:rPr>
        <w:t>Науковим комітетом Національної ради України з питань розвитку науки і технологій, Уповноваженим із захисту державної мови.</w:t>
      </w:r>
    </w:p>
    <w:p w14:paraId="4B11306E" w14:textId="114089BF" w:rsidR="00A74E4F" w:rsidRPr="00A74E4F" w:rsidRDefault="007835C0" w:rsidP="00A74E4F">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w:t>
      </w:r>
      <w:r w:rsidR="00A74E4F" w:rsidRPr="00A74E4F">
        <w:rPr>
          <w:rFonts w:ascii="Times New Roman" w:eastAsia="Times New Roman" w:hAnsi="Times New Roman" w:cs="Times New Roman"/>
          <w:color w:val="000000"/>
          <w:sz w:val="28"/>
          <w:szCs w:val="28"/>
        </w:rPr>
        <w:t xml:space="preserve"> акта потребує громадського обговорення.</w:t>
      </w:r>
    </w:p>
    <w:p w14:paraId="6D7BD921" w14:textId="77777777" w:rsidR="00A74E4F" w:rsidRPr="00A74E4F" w:rsidRDefault="00A74E4F" w:rsidP="00A74E4F">
      <w:pPr>
        <w:rPr>
          <w:rFonts w:ascii="Times New Roman" w:eastAsia="Times New Roman" w:hAnsi="Times New Roman" w:cs="Times New Roman"/>
          <w:sz w:val="24"/>
          <w:szCs w:val="24"/>
        </w:rPr>
      </w:pPr>
    </w:p>
    <w:p w14:paraId="4345B9C7"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7. Оцінка відповідності </w:t>
      </w:r>
    </w:p>
    <w:p w14:paraId="64F4EB9F" w14:textId="0477F31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У </w:t>
      </w:r>
      <w:r w:rsidR="007835C0">
        <w:rPr>
          <w:rFonts w:ascii="Times New Roman" w:eastAsia="Times New Roman" w:hAnsi="Times New Roman" w:cs="Times New Roman"/>
          <w:color w:val="000000"/>
          <w:sz w:val="28"/>
          <w:szCs w:val="28"/>
        </w:rPr>
        <w:t>проект</w:t>
      </w:r>
      <w:r w:rsidRPr="00A74E4F">
        <w:rPr>
          <w:rFonts w:ascii="Times New Roman" w:eastAsia="Times New Roman" w:hAnsi="Times New Roman" w:cs="Times New Roman"/>
          <w:color w:val="000000"/>
          <w:sz w:val="28"/>
          <w:szCs w:val="28"/>
        </w:rPr>
        <w:t>і акта відсутні положення, що: </w:t>
      </w:r>
    </w:p>
    <w:p w14:paraId="230014EB" w14:textId="7777777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стосуються зобов’язань України у сфері європейської інтеграції; </w:t>
      </w:r>
    </w:p>
    <w:p w14:paraId="552F5343" w14:textId="7777777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стосуються прав та свобод, гарантованих Конвенцією про захист прав людини і основоположних свобод; </w:t>
      </w:r>
    </w:p>
    <w:p w14:paraId="139A0DA8" w14:textId="77777777" w:rsidR="00A74E4F" w:rsidRPr="00A74E4F" w:rsidRDefault="00A74E4F" w:rsidP="00A74E4F">
      <w:pPr>
        <w:shd w:val="clear" w:color="auto" w:fill="FFFFFF"/>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впливають на забезпечення рівних прав та можливостей жінок і чоловіків; </w:t>
      </w:r>
    </w:p>
    <w:p w14:paraId="180A911E" w14:textId="77777777" w:rsidR="00A74E4F" w:rsidRPr="00FB5A7F" w:rsidRDefault="00A74E4F" w:rsidP="00A74E4F">
      <w:pPr>
        <w:shd w:val="clear" w:color="auto" w:fill="FFFFFF"/>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містять ризики вчинення корупційних правопорушень та правопорушень, пов’язаних з корупцією; </w:t>
      </w:r>
    </w:p>
    <w:p w14:paraId="686DF061" w14:textId="77777777" w:rsidR="00A74E4F" w:rsidRDefault="00A74E4F" w:rsidP="00A74E4F">
      <w:pPr>
        <w:shd w:val="clear" w:color="auto" w:fill="FFFFFF"/>
        <w:ind w:firstLine="567"/>
        <w:jc w:val="both"/>
        <w:rPr>
          <w:rFonts w:ascii="Times New Roman" w:eastAsia="Times New Roman" w:hAnsi="Times New Roman" w:cs="Times New Roman"/>
          <w:color w:val="000000"/>
          <w:sz w:val="28"/>
          <w:szCs w:val="28"/>
        </w:rPr>
      </w:pPr>
      <w:r w:rsidRPr="00A74E4F">
        <w:rPr>
          <w:rFonts w:ascii="Times New Roman" w:eastAsia="Times New Roman" w:hAnsi="Times New Roman" w:cs="Times New Roman"/>
          <w:color w:val="000000"/>
          <w:sz w:val="28"/>
          <w:szCs w:val="28"/>
        </w:rPr>
        <w:t>створюють підстави для дискримінації. </w:t>
      </w:r>
    </w:p>
    <w:p w14:paraId="44A45E16" w14:textId="35675EAB" w:rsidR="00FB5A7F" w:rsidRPr="00FB5A7F" w:rsidRDefault="007835C0" w:rsidP="00A74E4F">
      <w:pPr>
        <w:shd w:val="clear" w:color="auto" w:fill="FFFFFF"/>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00FB5A7F" w:rsidRPr="00FB5A7F">
        <w:rPr>
          <w:rFonts w:ascii="Times New Roman" w:eastAsia="Times New Roman" w:hAnsi="Times New Roman" w:cs="Times New Roman"/>
          <w:color w:val="000000"/>
          <w:sz w:val="28"/>
          <w:szCs w:val="28"/>
        </w:rPr>
        <w:t xml:space="preserve"> акта потребує визначення необхідності проведення антикорупційної експертизи Національним агентством з питань запобігання корупції</w:t>
      </w:r>
      <w:r w:rsidR="00FB5A7F">
        <w:rPr>
          <w:rFonts w:ascii="Times New Roman" w:eastAsia="Times New Roman" w:hAnsi="Times New Roman" w:cs="Times New Roman"/>
          <w:color w:val="000000"/>
          <w:sz w:val="28"/>
          <w:szCs w:val="28"/>
        </w:rPr>
        <w:t>.</w:t>
      </w:r>
    </w:p>
    <w:p w14:paraId="5CABBA30"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Громадська антикорупційна, антидискримінаційна та гендерноправова експертизи не проводилися.</w:t>
      </w:r>
    </w:p>
    <w:p w14:paraId="4312B46E" w14:textId="77777777" w:rsidR="00A74E4F" w:rsidRPr="00A74E4F" w:rsidRDefault="00A74E4F" w:rsidP="00A74E4F">
      <w:pPr>
        <w:rPr>
          <w:rFonts w:ascii="Times New Roman" w:eastAsia="Times New Roman" w:hAnsi="Times New Roman" w:cs="Times New Roman"/>
          <w:sz w:val="24"/>
          <w:szCs w:val="24"/>
        </w:rPr>
      </w:pPr>
    </w:p>
    <w:p w14:paraId="3FA0B681"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b/>
          <w:bCs/>
          <w:color w:val="000000"/>
          <w:sz w:val="28"/>
          <w:szCs w:val="28"/>
        </w:rPr>
        <w:t>8. Прогноз результатів</w:t>
      </w:r>
    </w:p>
    <w:p w14:paraId="138644D6" w14:textId="77777777" w:rsidR="00A74E4F" w:rsidRPr="00A74E4F" w:rsidRDefault="00A74E4F" w:rsidP="00A74E4F">
      <w:pPr>
        <w:ind w:firstLine="567"/>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Реалізація акта матиме вплив на інтереси заінтересованих сторін</w:t>
      </w:r>
      <w:r w:rsidRPr="00A74E4F">
        <w:rPr>
          <w:rFonts w:ascii="Times New Roman" w:eastAsia="Times New Roman" w:hAnsi="Times New Roman" w:cs="Times New Roman"/>
          <w:color w:val="000000"/>
          <w:sz w:val="28"/>
          <w:szCs w:val="28"/>
          <w:shd w:val="clear" w:color="auto" w:fill="FFFFFF"/>
        </w:rPr>
        <w:t>.</w:t>
      </w:r>
    </w:p>
    <w:tbl>
      <w:tblPr>
        <w:tblW w:w="0" w:type="auto"/>
        <w:tblCellMar>
          <w:top w:w="15" w:type="dxa"/>
          <w:left w:w="15" w:type="dxa"/>
          <w:bottom w:w="15" w:type="dxa"/>
          <w:right w:w="15" w:type="dxa"/>
        </w:tblCellMar>
        <w:tblLook w:val="04A0" w:firstRow="1" w:lastRow="0" w:firstColumn="1" w:lastColumn="0" w:noHBand="0" w:noVBand="1"/>
      </w:tblPr>
      <w:tblGrid>
        <w:gridCol w:w="4105"/>
        <w:gridCol w:w="2256"/>
        <w:gridCol w:w="3267"/>
      </w:tblGrid>
      <w:tr w:rsidR="00A74E4F" w:rsidRPr="00A74E4F" w14:paraId="325D03E8" w14:textId="77777777" w:rsidTr="00A74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B94A5"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Заінтересована сторона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23BAE"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Вплив реалізації акта на заінтересовану сторону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875D3"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Пояснення очікуваного впливу</w:t>
            </w:r>
          </w:p>
        </w:tc>
      </w:tr>
      <w:tr w:rsidR="00A74E4F" w:rsidRPr="00A74E4F" w14:paraId="331387C6" w14:textId="77777777" w:rsidTr="00A74E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B69F"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Особи, які повністю або частково втратили зір, з числа </w:t>
            </w:r>
            <w:r w:rsidRPr="00A74E4F">
              <w:rPr>
                <w:rFonts w:ascii="Times New Roman" w:eastAsia="Times New Roman" w:hAnsi="Times New Roman" w:cs="Times New Roman"/>
                <w:color w:val="000000"/>
                <w:sz w:val="28"/>
                <w:szCs w:val="28"/>
              </w:rPr>
              <w:lastRenderedPageBreak/>
              <w:t>військовослужбовців, осіб, які звільнені з військової служби, ветеранів війни та осіб, які мають особливі заслуги перед Батьківщиною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B55A" w14:textId="77777777" w:rsidR="00A74E4F" w:rsidRPr="00A74E4F" w:rsidRDefault="00A74E4F" w:rsidP="00A74E4F">
            <w:pPr>
              <w:jc w:val="center"/>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lastRenderedPageBreak/>
              <w:t>Позитивний</w:t>
            </w:r>
          </w:p>
          <w:p w14:paraId="26BEEB07" w14:textId="77777777" w:rsidR="00A74E4F" w:rsidRPr="00A74E4F" w:rsidRDefault="00A74E4F" w:rsidP="00A74E4F">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B4144"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 xml:space="preserve">Створено комплексну систему адаптації та </w:t>
            </w:r>
            <w:r w:rsidRPr="00A74E4F">
              <w:rPr>
                <w:rFonts w:ascii="Times New Roman" w:eastAsia="Times New Roman" w:hAnsi="Times New Roman" w:cs="Times New Roman"/>
                <w:color w:val="000000"/>
                <w:sz w:val="28"/>
                <w:szCs w:val="28"/>
              </w:rPr>
              <w:lastRenderedPageBreak/>
              <w:t>відновлення для осіб, які повністю або частково втратили зір, що забезпечить їхню ефективну реінтеграцію в громаду та сприятиме поверненню до активного життя</w:t>
            </w:r>
          </w:p>
        </w:tc>
      </w:tr>
    </w:tbl>
    <w:p w14:paraId="0F4C8801" w14:textId="77777777" w:rsidR="00A74E4F" w:rsidRPr="00A74E4F" w:rsidRDefault="00A74E4F" w:rsidP="00A74E4F">
      <w:pPr>
        <w:spacing w:after="240"/>
        <w:rPr>
          <w:rFonts w:ascii="Times New Roman" w:eastAsia="Times New Roman" w:hAnsi="Times New Roman" w:cs="Times New Roman"/>
          <w:sz w:val="24"/>
          <w:szCs w:val="24"/>
        </w:rPr>
      </w:pPr>
    </w:p>
    <w:p w14:paraId="060A5660"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28"/>
          <w:szCs w:val="28"/>
        </w:rPr>
        <w:t>Міністр у справах ветеранів України                                  Наталія КАЛМИКОВА</w:t>
      </w:r>
    </w:p>
    <w:p w14:paraId="55A04357" w14:textId="77777777" w:rsidR="00A74E4F" w:rsidRPr="00A74E4F" w:rsidRDefault="00A74E4F" w:rsidP="00A74E4F">
      <w:pPr>
        <w:jc w:val="both"/>
        <w:rPr>
          <w:rFonts w:ascii="Times New Roman" w:eastAsia="Times New Roman" w:hAnsi="Times New Roman" w:cs="Times New Roman"/>
          <w:sz w:val="24"/>
          <w:szCs w:val="24"/>
        </w:rPr>
      </w:pPr>
      <w:r w:rsidRPr="00A74E4F">
        <w:rPr>
          <w:rFonts w:ascii="Times New Roman" w:eastAsia="Times New Roman" w:hAnsi="Times New Roman" w:cs="Times New Roman"/>
          <w:color w:val="000000"/>
          <w:sz w:val="8"/>
          <w:szCs w:val="8"/>
        </w:rPr>
        <w:t>            </w:t>
      </w:r>
    </w:p>
    <w:p w14:paraId="0000003C" w14:textId="00444FBA" w:rsidR="0014770A" w:rsidRPr="00A74E4F" w:rsidRDefault="00A74E4F" w:rsidP="00A74E4F">
      <w:r w:rsidRPr="00A74E4F">
        <w:rPr>
          <w:rFonts w:ascii="Times New Roman" w:eastAsia="Times New Roman" w:hAnsi="Times New Roman" w:cs="Times New Roman"/>
          <w:sz w:val="24"/>
          <w:szCs w:val="24"/>
        </w:rPr>
        <w:br/>
      </w:r>
      <w:r w:rsidRPr="00A74E4F">
        <w:rPr>
          <w:rFonts w:ascii="Times New Roman" w:eastAsia="Times New Roman" w:hAnsi="Times New Roman" w:cs="Times New Roman"/>
          <w:color w:val="000000"/>
          <w:sz w:val="28"/>
          <w:szCs w:val="28"/>
        </w:rPr>
        <w:t>___ ____________ 2025 р.</w:t>
      </w:r>
    </w:p>
    <w:sectPr w:rsidR="0014770A" w:rsidRPr="00A74E4F">
      <w:headerReference w:type="default" r:id="rId8"/>
      <w:pgSz w:w="11906" w:h="16838"/>
      <w:pgMar w:top="851" w:right="567" w:bottom="1560" w:left="170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11C8" w14:textId="77777777" w:rsidR="00156E15" w:rsidRDefault="00156E15">
      <w:r>
        <w:separator/>
      </w:r>
    </w:p>
  </w:endnote>
  <w:endnote w:type="continuationSeparator" w:id="0">
    <w:p w14:paraId="3B1E05C6" w14:textId="77777777" w:rsidR="00156E15" w:rsidRDefault="0015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9A24" w14:textId="77777777" w:rsidR="00156E15" w:rsidRDefault="00156E15">
      <w:r>
        <w:separator/>
      </w:r>
    </w:p>
  </w:footnote>
  <w:footnote w:type="continuationSeparator" w:id="0">
    <w:p w14:paraId="09D03C14" w14:textId="77777777" w:rsidR="00156E15" w:rsidRDefault="0015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30D8B4DC" w:rsidR="0014770A" w:rsidRDefault="009B697D">
    <w:pPr>
      <w:pBdr>
        <w:top w:val="nil"/>
        <w:left w:val="nil"/>
        <w:bottom w:val="nil"/>
        <w:right w:val="nil"/>
        <w:between w:val="nil"/>
      </w:pBdr>
      <w:tabs>
        <w:tab w:val="center" w:pos="4819"/>
        <w:tab w:val="right" w:pos="963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A495D">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0D8"/>
    <w:multiLevelType w:val="multilevel"/>
    <w:tmpl w:val="D0CE1242"/>
    <w:lvl w:ilvl="0">
      <w:start w:val="1"/>
      <w:numFmt w:val="decimal"/>
      <w:lvlText w:val="%1."/>
      <w:lvlJc w:val="left"/>
      <w:pPr>
        <w:ind w:left="810" w:hanging="360"/>
      </w:pPr>
      <w:rPr>
        <w:b/>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1" w15:restartNumberingAfterBreak="0">
    <w:nsid w:val="1AEB66BB"/>
    <w:multiLevelType w:val="multilevel"/>
    <w:tmpl w:val="B590C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17490"/>
    <w:multiLevelType w:val="multilevel"/>
    <w:tmpl w:val="FA1C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752223">
    <w:abstractNumId w:val="0"/>
  </w:num>
  <w:num w:numId="2" w16cid:durableId="1796630093">
    <w:abstractNumId w:val="2"/>
  </w:num>
  <w:num w:numId="3" w16cid:durableId="80230950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0A"/>
    <w:rsid w:val="00122F7E"/>
    <w:rsid w:val="0014770A"/>
    <w:rsid w:val="00156E15"/>
    <w:rsid w:val="001E5584"/>
    <w:rsid w:val="00244F46"/>
    <w:rsid w:val="002722EE"/>
    <w:rsid w:val="002C1C6C"/>
    <w:rsid w:val="003129FE"/>
    <w:rsid w:val="00522B3D"/>
    <w:rsid w:val="006A495D"/>
    <w:rsid w:val="007835C0"/>
    <w:rsid w:val="00810F8D"/>
    <w:rsid w:val="009B697D"/>
    <w:rsid w:val="009E2659"/>
    <w:rsid w:val="00A74E4F"/>
    <w:rsid w:val="00C229B1"/>
    <w:rsid w:val="00C93829"/>
    <w:rsid w:val="00D2506E"/>
    <w:rsid w:val="00FB5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80C7"/>
  <w15:docId w15:val="{2B6B178D-76D1-4F0B-B00D-0EC35E3A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paragraph" w:styleId="a7">
    <w:name w:val="Normal (Web)"/>
    <w:basedOn w:val="a"/>
    <w:uiPriority w:val="99"/>
    <w:semiHidden/>
    <w:unhideWhenUsed/>
    <w:rsid w:val="00A74E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532093">
      <w:bodyDiv w:val="1"/>
      <w:marLeft w:val="0"/>
      <w:marRight w:val="0"/>
      <w:marTop w:val="0"/>
      <w:marBottom w:val="0"/>
      <w:divBdr>
        <w:top w:val="none" w:sz="0" w:space="0" w:color="auto"/>
        <w:left w:val="none" w:sz="0" w:space="0" w:color="auto"/>
        <w:bottom w:val="none" w:sz="0" w:space="0" w:color="auto"/>
        <w:right w:val="none" w:sz="0" w:space="0" w:color="auto"/>
      </w:divBdr>
      <w:divsChild>
        <w:div w:id="240411233">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vz71MHWFDr2Bsahg4kps/G3Xg==">CgMxLjAyCWguMzBqMHpsbDIJaC4zem55c2g3MgloLjJldDkycDA4AGo5ChRzdWdnZXN0Lmc0ODhkM3BwZXZychIh0JLRltC60YLQvtGA0ZbRjyDQodGW0YHQtdGG0YzQutCwciExaWlnc2lXT1Itc3REcTNTUFVoTGYzSm1mT3R4dUtIZ3o=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1181</Words>
  <Characters>6732</Characters>
  <Application>Microsoft Office Word</Application>
  <DocSecurity>0</DocSecurity>
  <Lines>56</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Ігнатьєва Тетяна Анатоліївна</cp:lastModifiedBy>
  <cp:revision>9</cp:revision>
  <dcterms:created xsi:type="dcterms:W3CDTF">2025-02-12T06:49:00Z</dcterms:created>
  <dcterms:modified xsi:type="dcterms:W3CDTF">2025-08-05T13:45:00Z</dcterms:modified>
</cp:coreProperties>
</file>