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D1A07" w14:textId="23546D84" w:rsidR="007C6AEC" w:rsidRPr="006960D9" w:rsidRDefault="007C6AEC" w:rsidP="00C50D6E">
      <w:pPr>
        <w:spacing w:after="0" w:line="240" w:lineRule="auto"/>
        <w:ind w:firstLine="720"/>
        <w:jc w:val="right"/>
        <w:rPr>
          <w:i/>
          <w:iCs/>
          <w:sz w:val="28"/>
          <w:szCs w:val="28"/>
          <w:lang w:val="uk-UA"/>
        </w:rPr>
      </w:pPr>
      <w:r w:rsidRPr="006960D9">
        <w:rPr>
          <w:i/>
          <w:iCs/>
          <w:sz w:val="28"/>
          <w:szCs w:val="28"/>
          <w:lang w:val="uk-UA"/>
        </w:rPr>
        <w:t>ПРО</w:t>
      </w:r>
      <w:r w:rsidR="003638E2" w:rsidRPr="006960D9">
        <w:rPr>
          <w:i/>
          <w:iCs/>
          <w:sz w:val="28"/>
          <w:szCs w:val="28"/>
          <w:lang w:val="uk-UA"/>
        </w:rPr>
        <w:t>Є</w:t>
      </w:r>
      <w:r w:rsidRPr="006960D9">
        <w:rPr>
          <w:i/>
          <w:iCs/>
          <w:sz w:val="28"/>
          <w:szCs w:val="28"/>
          <w:lang w:val="uk-UA"/>
        </w:rPr>
        <w:t>КТ</w:t>
      </w:r>
    </w:p>
    <w:p w14:paraId="578C499F" w14:textId="77777777" w:rsidR="007C6AEC" w:rsidRPr="006960D9" w:rsidRDefault="007C6AEC" w:rsidP="00C50D6E">
      <w:pPr>
        <w:spacing w:after="0" w:line="240" w:lineRule="auto"/>
        <w:ind w:firstLine="720"/>
        <w:jc w:val="right"/>
        <w:rPr>
          <w:i/>
          <w:iCs/>
          <w:sz w:val="28"/>
          <w:szCs w:val="28"/>
          <w:lang w:val="uk-UA"/>
        </w:rPr>
      </w:pPr>
    </w:p>
    <w:tbl>
      <w:tblPr>
        <w:tblpPr w:leftFromText="180" w:rightFromText="180" w:vertAnchor="text" w:tblpY="15"/>
        <w:tblW w:w="9962" w:type="dxa"/>
        <w:tblBorders>
          <w:top w:val="nil"/>
          <w:left w:val="nil"/>
          <w:bottom w:val="nil"/>
          <w:right w:val="nil"/>
          <w:insideH w:val="nil"/>
          <w:insideV w:val="nil"/>
        </w:tblBorders>
        <w:tblLayout w:type="fixed"/>
        <w:tblLook w:val="0400" w:firstRow="0" w:lastRow="0" w:firstColumn="0" w:lastColumn="0" w:noHBand="0" w:noVBand="1"/>
      </w:tblPr>
      <w:tblGrid>
        <w:gridCol w:w="5240"/>
        <w:gridCol w:w="4722"/>
      </w:tblGrid>
      <w:tr w:rsidR="00C50D6E" w:rsidRPr="006960D9" w14:paraId="77A99997" w14:textId="77777777" w:rsidTr="00FD5FB1">
        <w:tc>
          <w:tcPr>
            <w:tcW w:w="5240" w:type="dxa"/>
          </w:tcPr>
          <w:p w14:paraId="3BF132C0" w14:textId="77777777" w:rsidR="007C6AEC" w:rsidRPr="006960D9" w:rsidRDefault="007C6AEC" w:rsidP="00C50D6E">
            <w:pPr>
              <w:spacing w:line="240" w:lineRule="auto"/>
              <w:ind w:firstLine="720"/>
              <w:jc w:val="center"/>
              <w:rPr>
                <w:sz w:val="28"/>
                <w:szCs w:val="28"/>
                <w:lang w:val="uk-UA"/>
              </w:rPr>
            </w:pPr>
          </w:p>
        </w:tc>
        <w:tc>
          <w:tcPr>
            <w:tcW w:w="4722" w:type="dxa"/>
          </w:tcPr>
          <w:p w14:paraId="2F34CF5C" w14:textId="77777777" w:rsidR="007C6AEC" w:rsidRPr="006960D9" w:rsidRDefault="007C6AEC" w:rsidP="00C50D6E">
            <w:pPr>
              <w:spacing w:line="240" w:lineRule="auto"/>
              <w:jc w:val="both"/>
              <w:rPr>
                <w:sz w:val="28"/>
                <w:szCs w:val="28"/>
                <w:lang w:val="uk-UA"/>
              </w:rPr>
            </w:pPr>
            <w:r w:rsidRPr="006960D9">
              <w:rPr>
                <w:sz w:val="28"/>
                <w:szCs w:val="28"/>
                <w:lang w:val="uk-UA"/>
              </w:rPr>
              <w:t>ЗАТВЕРДЖЕНО</w:t>
            </w:r>
          </w:p>
          <w:p w14:paraId="64F22903" w14:textId="3BDF2E66" w:rsidR="007C6AEC" w:rsidRPr="006960D9" w:rsidRDefault="007C6AEC" w:rsidP="00C50D6E">
            <w:pPr>
              <w:spacing w:line="240" w:lineRule="auto"/>
              <w:jc w:val="both"/>
              <w:rPr>
                <w:sz w:val="28"/>
                <w:szCs w:val="28"/>
                <w:lang w:val="uk-UA"/>
              </w:rPr>
            </w:pPr>
            <w:r w:rsidRPr="006960D9">
              <w:rPr>
                <w:sz w:val="28"/>
                <w:szCs w:val="28"/>
                <w:lang w:val="uk-UA"/>
              </w:rPr>
              <w:t xml:space="preserve">Наказ Міністерства у справах ветеранів України, Міністерства </w:t>
            </w:r>
            <w:r w:rsidR="00BF6AAA" w:rsidRPr="006960D9">
              <w:rPr>
                <w:sz w:val="28"/>
                <w:szCs w:val="28"/>
                <w:lang w:val="uk-UA"/>
              </w:rPr>
              <w:t>фінансів</w:t>
            </w:r>
            <w:r w:rsidRPr="006960D9">
              <w:rPr>
                <w:sz w:val="28"/>
                <w:szCs w:val="28"/>
                <w:lang w:val="uk-UA"/>
              </w:rPr>
              <w:t xml:space="preserve"> України</w:t>
            </w:r>
          </w:p>
          <w:p w14:paraId="391C432A" w14:textId="77777777" w:rsidR="007C6AEC" w:rsidRPr="006960D9" w:rsidRDefault="007C6AEC" w:rsidP="00C50D6E">
            <w:pPr>
              <w:spacing w:line="240" w:lineRule="auto"/>
              <w:jc w:val="both"/>
              <w:rPr>
                <w:sz w:val="28"/>
                <w:szCs w:val="28"/>
                <w:lang w:val="uk-UA"/>
              </w:rPr>
            </w:pPr>
            <w:r w:rsidRPr="006960D9">
              <w:rPr>
                <w:sz w:val="28"/>
                <w:szCs w:val="28"/>
                <w:lang w:val="uk-UA"/>
              </w:rPr>
              <w:t>___ ____________ 2026 року № __ /__</w:t>
            </w:r>
          </w:p>
          <w:p w14:paraId="0C496B64" w14:textId="77777777" w:rsidR="007C6AEC" w:rsidRPr="006960D9" w:rsidRDefault="007C6AEC" w:rsidP="00C50D6E">
            <w:pPr>
              <w:spacing w:line="240" w:lineRule="auto"/>
              <w:ind w:firstLine="720"/>
              <w:jc w:val="both"/>
              <w:rPr>
                <w:sz w:val="28"/>
                <w:szCs w:val="28"/>
                <w:lang w:val="uk-UA"/>
              </w:rPr>
            </w:pPr>
          </w:p>
        </w:tc>
      </w:tr>
    </w:tbl>
    <w:p w14:paraId="7957A969" w14:textId="77777777" w:rsidR="00BF6AAA" w:rsidRPr="006960D9" w:rsidRDefault="007C6AEC" w:rsidP="00C50D6E">
      <w:pPr>
        <w:spacing w:after="0" w:line="240" w:lineRule="auto"/>
        <w:jc w:val="center"/>
        <w:rPr>
          <w:b/>
          <w:bCs/>
          <w:sz w:val="28"/>
          <w:szCs w:val="28"/>
          <w:lang w:val="uk-UA"/>
        </w:rPr>
      </w:pPr>
      <w:r w:rsidRPr="006960D9">
        <w:rPr>
          <w:b/>
          <w:bCs/>
          <w:sz w:val="28"/>
          <w:szCs w:val="28"/>
          <w:lang w:val="uk-UA"/>
        </w:rPr>
        <w:t>П</w:t>
      </w:r>
      <w:r w:rsidR="00B569F5" w:rsidRPr="006960D9">
        <w:rPr>
          <w:b/>
          <w:bCs/>
          <w:sz w:val="28"/>
          <w:szCs w:val="28"/>
          <w:lang w:val="uk-UA"/>
        </w:rPr>
        <w:t>орядок</w:t>
      </w:r>
    </w:p>
    <w:p w14:paraId="2C88410C" w14:textId="03931115" w:rsidR="007C6AEC" w:rsidRPr="006960D9" w:rsidRDefault="00BF6AAA" w:rsidP="00C50D6E">
      <w:pPr>
        <w:spacing w:after="0" w:line="240" w:lineRule="auto"/>
        <w:jc w:val="center"/>
        <w:rPr>
          <w:b/>
          <w:bCs/>
          <w:sz w:val="28"/>
          <w:szCs w:val="28"/>
          <w:lang w:val="uk-UA"/>
        </w:rPr>
      </w:pPr>
      <w:r w:rsidRPr="006960D9">
        <w:rPr>
          <w:b/>
          <w:bCs/>
          <w:sz w:val="28"/>
          <w:szCs w:val="28"/>
          <w:lang w:val="uk-UA"/>
        </w:rPr>
        <w:t>взаємодії працівників територіальних органів Державної податкової служби України та фахівців із супроводу ветеранів війни та демобілізованих осіб під час здійснення заходів з підтримки та сервісного обслуговування ветеранів війни, членів їхніх сімей та інших категорій осіб</w:t>
      </w:r>
    </w:p>
    <w:p w14:paraId="4998ACB5" w14:textId="77777777" w:rsidR="00BF6AAA" w:rsidRPr="006960D9" w:rsidRDefault="00BF6AAA" w:rsidP="00C50D6E">
      <w:pPr>
        <w:spacing w:after="0" w:line="240" w:lineRule="auto"/>
        <w:jc w:val="center"/>
        <w:rPr>
          <w:sz w:val="28"/>
          <w:szCs w:val="28"/>
          <w:lang w:val="uk-UA"/>
        </w:rPr>
      </w:pPr>
    </w:p>
    <w:p w14:paraId="0234272E" w14:textId="77777777" w:rsidR="007C6AEC" w:rsidRPr="006960D9" w:rsidRDefault="007C6AEC" w:rsidP="00C50D6E">
      <w:pPr>
        <w:pStyle w:val="1"/>
        <w:numPr>
          <w:ilvl w:val="0"/>
          <w:numId w:val="4"/>
        </w:numPr>
        <w:spacing w:before="0" w:line="240" w:lineRule="auto"/>
        <w:ind w:left="0" w:firstLine="0"/>
        <w:jc w:val="center"/>
        <w:rPr>
          <w:rFonts w:ascii="Times New Roman" w:eastAsia="Times New Roman" w:hAnsi="Times New Roman" w:cs="Times New Roman"/>
          <w:color w:val="auto"/>
          <w:sz w:val="28"/>
          <w:szCs w:val="28"/>
          <w:lang w:val="uk-UA"/>
        </w:rPr>
      </w:pPr>
      <w:r w:rsidRPr="006960D9">
        <w:rPr>
          <w:rFonts w:ascii="Times New Roman" w:eastAsia="Times New Roman" w:hAnsi="Times New Roman" w:cs="Times New Roman"/>
          <w:color w:val="auto"/>
          <w:sz w:val="28"/>
          <w:szCs w:val="28"/>
          <w:lang w:val="uk-UA"/>
        </w:rPr>
        <w:t>Загальні положення</w:t>
      </w:r>
    </w:p>
    <w:p w14:paraId="25CFBD92" w14:textId="77777777" w:rsidR="007C6AEC" w:rsidRPr="006960D9" w:rsidRDefault="007C6AEC" w:rsidP="00C50D6E">
      <w:pPr>
        <w:spacing w:after="0" w:line="240" w:lineRule="auto"/>
        <w:ind w:firstLine="720"/>
        <w:rPr>
          <w:sz w:val="28"/>
          <w:szCs w:val="28"/>
          <w:lang w:val="uk-UA"/>
        </w:rPr>
      </w:pPr>
    </w:p>
    <w:p w14:paraId="2DA843D0" w14:textId="753B2AB3" w:rsidR="007C6AEC" w:rsidRPr="006960D9" w:rsidRDefault="007C6AEC" w:rsidP="00C50D6E">
      <w:pPr>
        <w:spacing w:after="0" w:line="240" w:lineRule="auto"/>
        <w:ind w:firstLine="567"/>
        <w:jc w:val="both"/>
        <w:rPr>
          <w:sz w:val="28"/>
          <w:szCs w:val="28"/>
          <w:lang w:val="uk-UA"/>
        </w:rPr>
      </w:pPr>
      <w:r w:rsidRPr="006960D9">
        <w:rPr>
          <w:sz w:val="28"/>
          <w:szCs w:val="28"/>
          <w:lang w:val="uk-UA"/>
        </w:rPr>
        <w:t>1.</w:t>
      </w:r>
      <w:r w:rsidR="000E5B6D" w:rsidRPr="006960D9">
        <w:rPr>
          <w:sz w:val="28"/>
          <w:szCs w:val="28"/>
          <w:lang w:val="uk-UA"/>
        </w:rPr>
        <w:t> </w:t>
      </w:r>
      <w:r w:rsidR="00BF6AAA" w:rsidRPr="006960D9">
        <w:rPr>
          <w:sz w:val="28"/>
          <w:szCs w:val="28"/>
          <w:lang w:val="uk-UA"/>
        </w:rPr>
        <w:t>Цей Порядок визначає механізм взаємодії працівників територіальних органів Державної податкової служби України (далі – працівники ДПС) та фахівців із супроводу ветеранів війни та демобілізованих осіб (далі – фахівці із супроводу) під час здійснення заходів з підтримки та сервісного обслуговування ветеранів війни, осіб, які мають особливі заслуги перед Батьківщиною, постраждалих учасників Революції Гідності, членів сімей такої категорії осіб, членів сімей загиблих (померлих) ветеранів війни, членів сімей загиблих (померлих) Захисників і Захисниць України, членів сімей осіб, які зникли безвісти за особливих обставин під час проходження військової служби (служби), та інших демобілізованих осіб (далі – особи).</w:t>
      </w:r>
    </w:p>
    <w:p w14:paraId="2B3E4EC4" w14:textId="77777777" w:rsidR="007C6AEC" w:rsidRPr="006960D9" w:rsidRDefault="007C6AEC" w:rsidP="00C50D6E">
      <w:pPr>
        <w:spacing w:after="0" w:line="240" w:lineRule="auto"/>
        <w:ind w:firstLine="567"/>
        <w:jc w:val="both"/>
        <w:rPr>
          <w:sz w:val="28"/>
          <w:szCs w:val="28"/>
          <w:lang w:val="uk-UA"/>
        </w:rPr>
      </w:pPr>
    </w:p>
    <w:p w14:paraId="4BDA5839" w14:textId="77777777" w:rsidR="00BF6AAA" w:rsidRPr="006960D9" w:rsidRDefault="007C6AEC" w:rsidP="00C50D6E">
      <w:pPr>
        <w:pStyle w:val="a6"/>
        <w:spacing w:before="0" w:beforeAutospacing="0" w:after="0" w:afterAutospacing="0"/>
        <w:ind w:firstLine="567"/>
        <w:jc w:val="both"/>
        <w:rPr>
          <w:sz w:val="28"/>
          <w:szCs w:val="28"/>
        </w:rPr>
      </w:pPr>
      <w:r w:rsidRPr="006960D9">
        <w:rPr>
          <w:sz w:val="28"/>
          <w:szCs w:val="28"/>
        </w:rPr>
        <w:t>2.</w:t>
      </w:r>
      <w:r w:rsidR="000E5B6D" w:rsidRPr="006960D9">
        <w:rPr>
          <w:sz w:val="28"/>
          <w:szCs w:val="28"/>
        </w:rPr>
        <w:t> </w:t>
      </w:r>
      <w:r w:rsidR="00BF6AAA" w:rsidRPr="006960D9">
        <w:rPr>
          <w:sz w:val="28"/>
          <w:szCs w:val="28"/>
        </w:rPr>
        <w:t>Цей Порядок застосовується з метою забезпечення здійснення:</w:t>
      </w:r>
    </w:p>
    <w:p w14:paraId="1277562E" w14:textId="790CA555" w:rsidR="00BF6AAA" w:rsidRPr="006960D9" w:rsidRDefault="00BF6AAA" w:rsidP="00C50D6E">
      <w:pPr>
        <w:pStyle w:val="a6"/>
        <w:spacing w:before="0" w:beforeAutospacing="0" w:after="0" w:afterAutospacing="0"/>
        <w:ind w:firstLine="567"/>
        <w:jc w:val="both"/>
        <w:rPr>
          <w:sz w:val="28"/>
          <w:szCs w:val="28"/>
        </w:rPr>
      </w:pPr>
      <w:r w:rsidRPr="006960D9">
        <w:rPr>
          <w:sz w:val="28"/>
          <w:szCs w:val="28"/>
        </w:rPr>
        <w:t>супроводу та консультування осіб стосовно реалізації ними передбачених законодавством прав та гарантій з урахуванням їх</w:t>
      </w:r>
      <w:r w:rsidR="006960D9">
        <w:rPr>
          <w:sz w:val="28"/>
          <w:szCs w:val="28"/>
        </w:rPr>
        <w:t>ніх</w:t>
      </w:r>
      <w:r w:rsidRPr="006960D9">
        <w:rPr>
          <w:sz w:val="28"/>
          <w:szCs w:val="28"/>
        </w:rPr>
        <w:t xml:space="preserve"> індивідуальних потреб;</w:t>
      </w:r>
    </w:p>
    <w:p w14:paraId="0731E387" w14:textId="77777777" w:rsidR="00BF6AAA" w:rsidRPr="006960D9" w:rsidRDefault="00BF6AAA" w:rsidP="00C50D6E">
      <w:pPr>
        <w:pStyle w:val="a6"/>
        <w:spacing w:before="0" w:beforeAutospacing="0" w:after="0" w:afterAutospacing="0"/>
        <w:ind w:firstLine="567"/>
        <w:jc w:val="both"/>
        <w:rPr>
          <w:sz w:val="28"/>
          <w:szCs w:val="28"/>
        </w:rPr>
      </w:pPr>
      <w:r w:rsidRPr="006960D9">
        <w:rPr>
          <w:sz w:val="28"/>
          <w:szCs w:val="28"/>
        </w:rPr>
        <w:t>консультування осіб в частині надання податкових послуг;</w:t>
      </w:r>
    </w:p>
    <w:p w14:paraId="1FF26A17" w14:textId="77777777" w:rsidR="00BF6AAA" w:rsidRPr="006960D9" w:rsidRDefault="00BF6AAA" w:rsidP="00C50D6E">
      <w:pPr>
        <w:pStyle w:val="a6"/>
        <w:spacing w:before="0" w:beforeAutospacing="0" w:after="0" w:afterAutospacing="0"/>
        <w:ind w:firstLine="567"/>
        <w:jc w:val="both"/>
        <w:rPr>
          <w:sz w:val="28"/>
          <w:szCs w:val="28"/>
        </w:rPr>
      </w:pPr>
      <w:r w:rsidRPr="006960D9">
        <w:rPr>
          <w:sz w:val="28"/>
          <w:szCs w:val="28"/>
        </w:rPr>
        <w:t>сприяння організаційному вирішенню питань надання публічних (електронних публічних) податкових послуг особам;</w:t>
      </w:r>
    </w:p>
    <w:p w14:paraId="31DCC91A" w14:textId="215328C6" w:rsidR="00BF6AAA" w:rsidRPr="006960D9" w:rsidRDefault="00BF6AAA" w:rsidP="00C50D6E">
      <w:pPr>
        <w:pStyle w:val="a6"/>
        <w:spacing w:before="0" w:beforeAutospacing="0" w:after="0" w:afterAutospacing="0"/>
        <w:ind w:firstLine="567"/>
        <w:jc w:val="both"/>
        <w:rPr>
          <w:sz w:val="28"/>
          <w:szCs w:val="28"/>
        </w:rPr>
      </w:pPr>
      <w:r w:rsidRPr="006960D9">
        <w:rPr>
          <w:sz w:val="28"/>
          <w:szCs w:val="28"/>
        </w:rPr>
        <w:t>супроводу осіб в територіальних органах Д</w:t>
      </w:r>
      <w:r w:rsidR="00F54C8F" w:rsidRPr="006960D9">
        <w:rPr>
          <w:sz w:val="28"/>
          <w:szCs w:val="28"/>
        </w:rPr>
        <w:t xml:space="preserve">ержавної податкової служби </w:t>
      </w:r>
      <w:r w:rsidR="00F54C8F" w:rsidRPr="006960D9">
        <w:rPr>
          <w:sz w:val="28"/>
          <w:szCs w:val="28"/>
        </w:rPr>
        <w:br/>
        <w:t>(далі – територіальні органи ДПС)</w:t>
      </w:r>
      <w:r w:rsidRPr="006960D9">
        <w:rPr>
          <w:sz w:val="28"/>
          <w:szCs w:val="28"/>
        </w:rPr>
        <w:t>, зокрема під час подання документів та отримання податкових послуг;</w:t>
      </w:r>
    </w:p>
    <w:p w14:paraId="7E1BAEA0" w14:textId="77777777" w:rsidR="00BF6AAA" w:rsidRPr="006960D9" w:rsidRDefault="00BF6AAA" w:rsidP="00C50D6E">
      <w:pPr>
        <w:pStyle w:val="a6"/>
        <w:spacing w:before="0" w:beforeAutospacing="0" w:after="0" w:afterAutospacing="0"/>
        <w:ind w:firstLine="567"/>
        <w:jc w:val="both"/>
        <w:rPr>
          <w:sz w:val="28"/>
          <w:szCs w:val="28"/>
        </w:rPr>
      </w:pPr>
      <w:r w:rsidRPr="006960D9">
        <w:rPr>
          <w:sz w:val="28"/>
          <w:szCs w:val="28"/>
        </w:rPr>
        <w:t>надання особам допомоги, пов’язаної з підготовкою документів для подання заяв / звернень з метою отримання податкових послуг, в тому числі оформленні запитів до ДПС та її територіальних органів.</w:t>
      </w:r>
    </w:p>
    <w:p w14:paraId="61CCDCA4" w14:textId="07073B92" w:rsidR="007C6AEC" w:rsidRPr="006960D9" w:rsidRDefault="007C6AEC" w:rsidP="00C50D6E">
      <w:pPr>
        <w:spacing w:after="0" w:line="240" w:lineRule="auto"/>
        <w:ind w:firstLine="567"/>
        <w:jc w:val="both"/>
        <w:rPr>
          <w:sz w:val="28"/>
          <w:szCs w:val="28"/>
          <w:lang w:val="uk-UA"/>
        </w:rPr>
      </w:pPr>
    </w:p>
    <w:p w14:paraId="1F29B169" w14:textId="77777777" w:rsidR="00BF6AAA" w:rsidRPr="006960D9" w:rsidRDefault="007C6AEC" w:rsidP="00C50D6E">
      <w:pPr>
        <w:pStyle w:val="a6"/>
        <w:spacing w:before="0" w:beforeAutospacing="0" w:after="0" w:afterAutospacing="0"/>
        <w:ind w:firstLine="567"/>
        <w:jc w:val="both"/>
        <w:rPr>
          <w:sz w:val="28"/>
          <w:szCs w:val="28"/>
        </w:rPr>
      </w:pPr>
      <w:r w:rsidRPr="006960D9">
        <w:rPr>
          <w:sz w:val="28"/>
          <w:szCs w:val="28"/>
        </w:rPr>
        <w:lastRenderedPageBreak/>
        <w:t>3.</w:t>
      </w:r>
      <w:r w:rsidR="000E5B6D" w:rsidRPr="006960D9">
        <w:rPr>
          <w:sz w:val="28"/>
          <w:szCs w:val="28"/>
        </w:rPr>
        <w:t> </w:t>
      </w:r>
      <w:r w:rsidR="00BF6AAA" w:rsidRPr="006960D9">
        <w:rPr>
          <w:sz w:val="28"/>
          <w:szCs w:val="28"/>
        </w:rPr>
        <w:t>Терміни, що вживаються в цьому Порядку, мають таке значення:</w:t>
      </w:r>
    </w:p>
    <w:p w14:paraId="1D87D2CD" w14:textId="77777777" w:rsidR="00BF6AAA" w:rsidRPr="00BF6AAA" w:rsidRDefault="00BF6AAA" w:rsidP="00C50D6E">
      <w:pPr>
        <w:spacing w:after="0" w:line="240" w:lineRule="auto"/>
        <w:ind w:firstLine="567"/>
        <w:jc w:val="both"/>
        <w:rPr>
          <w:sz w:val="28"/>
          <w:szCs w:val="28"/>
          <w:lang w:val="uk-UA"/>
        </w:rPr>
      </w:pPr>
      <w:r w:rsidRPr="00BF6AAA">
        <w:rPr>
          <w:sz w:val="28"/>
          <w:szCs w:val="28"/>
          <w:lang w:val="uk-UA"/>
        </w:rPr>
        <w:t>територіальні органи ДПС – головні управління ДПС в областях та м. Києві; </w:t>
      </w:r>
    </w:p>
    <w:p w14:paraId="7EAECB26" w14:textId="77777777" w:rsidR="00BF6AAA" w:rsidRPr="00BF6AAA" w:rsidRDefault="00BF6AAA" w:rsidP="00C50D6E">
      <w:pPr>
        <w:spacing w:after="0" w:line="240" w:lineRule="auto"/>
        <w:ind w:firstLine="567"/>
        <w:jc w:val="both"/>
        <w:rPr>
          <w:sz w:val="28"/>
          <w:szCs w:val="28"/>
          <w:lang w:val="uk-UA"/>
        </w:rPr>
      </w:pPr>
      <w:r w:rsidRPr="00BF6AAA">
        <w:rPr>
          <w:sz w:val="28"/>
          <w:szCs w:val="28"/>
          <w:lang w:val="uk-UA"/>
        </w:rPr>
        <w:t>державні податкові інспекції (далі – ДПІ) – структурні підрозділи головних управлінь ДПС в областях та м. Києві, які забезпечують виконання функцій сервісного обслуговування платників податків, визначених законом, а також інші, визначені окремими розпорядчими документами територіального органу ДПС, точки доступу, які забезпечують виконання таких функцій;</w:t>
      </w:r>
    </w:p>
    <w:p w14:paraId="12B4785A" w14:textId="77777777" w:rsidR="00BF6AAA" w:rsidRPr="00BF6AAA" w:rsidRDefault="00BF6AAA" w:rsidP="00C50D6E">
      <w:pPr>
        <w:spacing w:after="0" w:line="240" w:lineRule="auto"/>
        <w:ind w:firstLine="567"/>
        <w:jc w:val="both"/>
        <w:rPr>
          <w:sz w:val="28"/>
          <w:szCs w:val="28"/>
          <w:lang w:val="uk-UA"/>
        </w:rPr>
      </w:pPr>
      <w:r w:rsidRPr="00BF6AAA">
        <w:rPr>
          <w:sz w:val="28"/>
          <w:szCs w:val="28"/>
          <w:lang w:val="uk-UA"/>
        </w:rPr>
        <w:t>відповідальна особа ДПС – працівник територіального органу ДПС, визначений керівником такого органу для координації взаємодії працівників територіального органу ДПС з фахівцями із супроводу, координації заходів по реалізації державної ветеранської політики з місцевими органами виконавчої влади та органами місцевого самоврядування.</w:t>
      </w:r>
    </w:p>
    <w:p w14:paraId="3079DECD" w14:textId="77777777" w:rsidR="00BF6AAA" w:rsidRPr="00BF6AAA" w:rsidRDefault="00BF6AAA" w:rsidP="00C50D6E">
      <w:pPr>
        <w:spacing w:after="0" w:line="240" w:lineRule="auto"/>
        <w:rPr>
          <w:sz w:val="28"/>
          <w:szCs w:val="28"/>
          <w:lang w:val="uk-UA"/>
        </w:rPr>
      </w:pPr>
    </w:p>
    <w:p w14:paraId="4E652A99" w14:textId="77777777" w:rsidR="00BF6AAA" w:rsidRPr="00BF6AAA" w:rsidRDefault="00BF6AAA" w:rsidP="00C50D6E">
      <w:pPr>
        <w:spacing w:after="0" w:line="240" w:lineRule="auto"/>
        <w:ind w:firstLine="567"/>
        <w:jc w:val="both"/>
        <w:rPr>
          <w:sz w:val="28"/>
          <w:szCs w:val="28"/>
          <w:lang w:val="uk-UA"/>
        </w:rPr>
      </w:pPr>
      <w:r w:rsidRPr="00BF6AAA">
        <w:rPr>
          <w:sz w:val="28"/>
          <w:szCs w:val="28"/>
          <w:lang w:val="uk-UA"/>
        </w:rPr>
        <w:t>Інші терміни вживаються у значеннях, наведених в Податковому кодексі України, законах України “Про статус ветеранів війни, гарантії їх соціального захисту”, “</w:t>
      </w:r>
      <w:r w:rsidRPr="00BF6AAA">
        <w:rPr>
          <w:sz w:val="28"/>
          <w:szCs w:val="28"/>
          <w:shd w:val="clear" w:color="auto" w:fill="FFFFFF"/>
          <w:lang w:val="uk-UA"/>
        </w:rPr>
        <w:t>Про ветеранське підприємництво</w:t>
      </w:r>
      <w:r w:rsidRPr="00BF6AAA">
        <w:rPr>
          <w:sz w:val="28"/>
          <w:szCs w:val="28"/>
          <w:lang w:val="uk-UA"/>
        </w:rPr>
        <w:t>”, постановах Кабінету Міністрів України від 02 серпня 2024 року № 881 “Деякі питання забезпечення діяльності фахівців із супроводу ветеранів війни та демобілізованих осіб”,  від 11 лютого 2026 року № 199 “Про затвердження Порядку набуття, позбавлення, припинення та поновлення статусу суб’єкта ветеранського підприємництва”.</w:t>
      </w:r>
    </w:p>
    <w:p w14:paraId="2768F75F" w14:textId="77777777" w:rsidR="007C6AEC" w:rsidRPr="006960D9" w:rsidRDefault="007C6AEC" w:rsidP="00C50D6E">
      <w:pPr>
        <w:pStyle w:val="1"/>
        <w:spacing w:before="0" w:line="240" w:lineRule="auto"/>
        <w:ind w:firstLine="720"/>
        <w:jc w:val="center"/>
        <w:rPr>
          <w:rFonts w:ascii="Times New Roman" w:eastAsia="Times New Roman" w:hAnsi="Times New Roman" w:cs="Times New Roman"/>
          <w:color w:val="auto"/>
          <w:sz w:val="28"/>
          <w:szCs w:val="28"/>
          <w:lang w:val="uk-UA"/>
        </w:rPr>
      </w:pPr>
    </w:p>
    <w:p w14:paraId="00E6C391" w14:textId="65138359" w:rsidR="007C6AEC" w:rsidRPr="006960D9" w:rsidRDefault="007C6AEC" w:rsidP="00C50D6E">
      <w:pPr>
        <w:pStyle w:val="1"/>
        <w:numPr>
          <w:ilvl w:val="0"/>
          <w:numId w:val="4"/>
        </w:numPr>
        <w:spacing w:before="0" w:line="240" w:lineRule="auto"/>
        <w:ind w:left="0" w:firstLine="720"/>
        <w:jc w:val="center"/>
        <w:rPr>
          <w:rFonts w:ascii="Times New Roman" w:eastAsia="Times New Roman" w:hAnsi="Times New Roman" w:cs="Times New Roman"/>
          <w:color w:val="auto"/>
          <w:sz w:val="28"/>
          <w:szCs w:val="28"/>
          <w:lang w:val="uk-UA"/>
        </w:rPr>
      </w:pPr>
      <w:r w:rsidRPr="006960D9">
        <w:rPr>
          <w:rFonts w:ascii="Times New Roman" w:eastAsia="Times New Roman" w:hAnsi="Times New Roman" w:cs="Times New Roman"/>
          <w:color w:val="auto"/>
          <w:sz w:val="28"/>
          <w:szCs w:val="28"/>
          <w:lang w:val="uk-UA"/>
        </w:rPr>
        <w:t> </w:t>
      </w:r>
      <w:r w:rsidR="00BF6AAA" w:rsidRPr="006960D9">
        <w:rPr>
          <w:rFonts w:ascii="Times New Roman" w:hAnsi="Times New Roman" w:cs="Times New Roman"/>
          <w:color w:val="auto"/>
          <w:sz w:val="28"/>
          <w:szCs w:val="28"/>
          <w:lang w:val="uk-UA"/>
        </w:rPr>
        <w:t>Організація взаємодії</w:t>
      </w:r>
    </w:p>
    <w:p w14:paraId="2FE9532A" w14:textId="77777777" w:rsidR="007C6AEC" w:rsidRPr="006960D9" w:rsidRDefault="007C6AEC" w:rsidP="00C50D6E">
      <w:pPr>
        <w:pBdr>
          <w:top w:val="nil"/>
          <w:left w:val="nil"/>
          <w:bottom w:val="nil"/>
          <w:right w:val="nil"/>
          <w:between w:val="nil"/>
        </w:pBdr>
        <w:spacing w:after="0" w:line="240" w:lineRule="auto"/>
        <w:ind w:firstLine="720"/>
        <w:rPr>
          <w:sz w:val="28"/>
          <w:szCs w:val="28"/>
          <w:lang w:val="uk-UA"/>
        </w:rPr>
      </w:pPr>
    </w:p>
    <w:p w14:paraId="0778FE7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 Керівники територіальних органів ДПС визначають відповідальних осіб для взаємодії з фахівцями із супроводу, координації заходів по реалізації державної ветеранської політики з місцевими органами виконавчої влади та органами місцевого самоврядування та забезпечують:</w:t>
      </w:r>
    </w:p>
    <w:p w14:paraId="47C7A141"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1.1. доведення інформації про відповідальних осіб (прізвище, ім’я, по батькові, посада, контактний телефон, електронна адреса) до місцевих органів виконавчої влади та органів місцевого самоврядування за формою, наведеною у додатку 1;</w:t>
      </w:r>
    </w:p>
    <w:p w14:paraId="50821C05"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1.2. створення умов для ефективної взаємодії фахівців із супроводу з працівниками ДПС;</w:t>
      </w:r>
    </w:p>
    <w:p w14:paraId="2A79CAC1"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1.3. організацію обслуговування осіб, яким надається підтримка разом із фахівцями із супроводу в ДПІ;</w:t>
      </w:r>
    </w:p>
    <w:p w14:paraId="1D6406E9"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1.4. надання фахівцям із супроводу методичних матеріалів, роз’яснень щодо застосування податкового законодавства стосовно осіб;</w:t>
      </w:r>
    </w:p>
    <w:p w14:paraId="2169E659"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1.5. проведення консультацій, семінарів, тренінгів для фахівців із супроводу з питань оподаткування.</w:t>
      </w:r>
    </w:p>
    <w:p w14:paraId="57FE79F2"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2. Фахівці із супроводу для здійснення взаємодії з територіальними органами ДПС:</w:t>
      </w:r>
    </w:p>
    <w:p w14:paraId="5899173F"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 xml:space="preserve">2.1. при відвідуванні територіальних органів ДПС, ДПІ проходять ідентифікацію шляхом пред’явлення документа, що підтверджує їх повноваження </w:t>
      </w:r>
      <w:r w:rsidRPr="006960D9">
        <w:rPr>
          <w:sz w:val="28"/>
          <w:szCs w:val="28"/>
          <w:lang w:val="uk-UA"/>
        </w:rPr>
        <w:lastRenderedPageBreak/>
        <w:t>як фахівця із супроводу (копія наказу (витягу з наказу) про прийняття на роботу на посаду фахівця із супроводу, засвідчена у встановленому порядку. Відмітка про засвідчення копії документа повинна містити дату засвідчення копії, що має бути проставлена не пізніше, ніж за один робочий день до дня відвідування);</w:t>
      </w:r>
    </w:p>
    <w:p w14:paraId="041DC008"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2.2. діють в межах наданих законодавством повноважень та з дотриманням вимог щодо захисту персональних даних осіб;</w:t>
      </w:r>
    </w:p>
    <w:p w14:paraId="045C94DA"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2.3. попередньо узгоджують з відповідальними особами ДПС час відвідування територіальних органів ДПС, ДПІ з метою здійснення заходів з підтримки та сервісного обслуговування осіб (за необхідності);</w:t>
      </w:r>
    </w:p>
    <w:p w14:paraId="6EC72D88" w14:textId="77777777" w:rsidR="00BF6AAA" w:rsidRPr="006960D9" w:rsidRDefault="00BF6AAA" w:rsidP="00C50D6E">
      <w:pPr>
        <w:pStyle w:val="a4"/>
        <w:spacing w:after="0" w:line="240" w:lineRule="auto"/>
        <w:ind w:left="0" w:firstLine="567"/>
        <w:jc w:val="both"/>
        <w:rPr>
          <w:sz w:val="28"/>
          <w:szCs w:val="28"/>
          <w:lang w:val="uk-UA"/>
        </w:rPr>
      </w:pPr>
      <w:r w:rsidRPr="006960D9">
        <w:rPr>
          <w:sz w:val="28"/>
          <w:szCs w:val="28"/>
          <w:lang w:val="uk-UA"/>
        </w:rPr>
        <w:t>2.4. надають особам професійну підтримку та здійснюють супровід під час взаємодії з органами ДПС;</w:t>
      </w:r>
    </w:p>
    <w:p w14:paraId="6A2ABF67" w14:textId="1A125720" w:rsidR="00BF6AAA" w:rsidRPr="006960D9" w:rsidRDefault="00BF6AAA" w:rsidP="00C50D6E">
      <w:pPr>
        <w:spacing w:after="0" w:line="240" w:lineRule="auto"/>
        <w:ind w:firstLine="567"/>
        <w:jc w:val="both"/>
        <w:rPr>
          <w:sz w:val="28"/>
          <w:szCs w:val="28"/>
          <w:lang w:val="uk-UA"/>
        </w:rPr>
      </w:pPr>
      <w:r w:rsidRPr="006960D9">
        <w:rPr>
          <w:sz w:val="28"/>
          <w:szCs w:val="28"/>
          <w:lang w:val="uk-UA"/>
        </w:rPr>
        <w:t xml:space="preserve">2.5. інформують </w:t>
      </w:r>
      <w:r w:rsidR="00F54C8F" w:rsidRPr="006960D9">
        <w:rPr>
          <w:sz w:val="28"/>
          <w:szCs w:val="28"/>
          <w:lang w:val="uk-UA"/>
        </w:rPr>
        <w:t xml:space="preserve">структурні </w:t>
      </w:r>
      <w:r w:rsidRPr="006960D9">
        <w:rPr>
          <w:sz w:val="28"/>
          <w:szCs w:val="28"/>
          <w:lang w:val="uk-UA"/>
        </w:rPr>
        <w:t>підрозділи</w:t>
      </w:r>
      <w:r w:rsidR="00F54C8F" w:rsidRPr="006960D9">
        <w:rPr>
          <w:sz w:val="28"/>
          <w:szCs w:val="28"/>
          <w:lang w:val="uk-UA"/>
        </w:rPr>
        <w:t xml:space="preserve"> з питань</w:t>
      </w:r>
      <w:r w:rsidRPr="006960D9">
        <w:rPr>
          <w:sz w:val="28"/>
          <w:szCs w:val="28"/>
          <w:lang w:val="uk-UA"/>
        </w:rPr>
        <w:t xml:space="preserve"> ветеранської політики місцевих органів виконавчої влади та органів місцевого самоврядування про результати взаємодії з територіальними органами ДПС.</w:t>
      </w:r>
    </w:p>
    <w:p w14:paraId="04FDBC25" w14:textId="77777777" w:rsidR="00BF6AAA" w:rsidRPr="006960D9" w:rsidRDefault="00BF6AAA" w:rsidP="00C50D6E">
      <w:pPr>
        <w:spacing w:after="0" w:line="240" w:lineRule="auto"/>
        <w:ind w:firstLine="567"/>
        <w:rPr>
          <w:sz w:val="28"/>
          <w:szCs w:val="28"/>
          <w:lang w:val="uk-UA"/>
        </w:rPr>
      </w:pPr>
    </w:p>
    <w:p w14:paraId="1527963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 Взаємодія між працівниками ДПС та фахівцями із супроводу здійснюється з дотриманням принципів:</w:t>
      </w:r>
    </w:p>
    <w:p w14:paraId="2ABB3784"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3.1. законності – дотримання норм Конституції України, Податкового кодексу України, інших законів України та нормативно-правових актів;</w:t>
      </w:r>
    </w:p>
    <w:p w14:paraId="6B4D93E0"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3.2. оперативності – своєчасне реагування на звернення та запити фахівців із супроводу;</w:t>
      </w:r>
    </w:p>
    <w:p w14:paraId="1A2ED8CF" w14:textId="78130DDA" w:rsidR="00BF6AAA" w:rsidRPr="006960D9" w:rsidRDefault="00BF6AAA" w:rsidP="00C50D6E">
      <w:pPr>
        <w:spacing w:after="0" w:line="240" w:lineRule="auto"/>
        <w:ind w:firstLine="567"/>
        <w:jc w:val="both"/>
        <w:rPr>
          <w:sz w:val="28"/>
          <w:szCs w:val="28"/>
          <w:lang w:val="uk-UA"/>
        </w:rPr>
      </w:pPr>
      <w:r w:rsidRPr="006960D9">
        <w:rPr>
          <w:sz w:val="28"/>
          <w:szCs w:val="28"/>
          <w:lang w:val="uk-UA"/>
        </w:rPr>
        <w:t xml:space="preserve">3.3. доступності – забезпечення можливості безперешкодного доступу фахівців із супроводу разом з особами до приміщень територіальних органів ДПС або організації виїзного </w:t>
      </w:r>
      <w:r w:rsidR="00C50D6E" w:rsidRPr="006960D9">
        <w:rPr>
          <w:sz w:val="28"/>
          <w:szCs w:val="28"/>
          <w:lang w:val="uk-UA"/>
        </w:rPr>
        <w:t>чи</w:t>
      </w:r>
      <w:r w:rsidRPr="006960D9">
        <w:rPr>
          <w:sz w:val="28"/>
          <w:szCs w:val="28"/>
          <w:lang w:val="uk-UA"/>
        </w:rPr>
        <w:t xml:space="preserve"> онлайн обслуговування та отримання необхідної інформації;</w:t>
      </w:r>
    </w:p>
    <w:p w14:paraId="12404E5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3.4. конфіденційності – нерозголошення відомостей, що становлять податкову таємницю, крім випадків, передбачених законом;</w:t>
      </w:r>
    </w:p>
    <w:p w14:paraId="480A7B4E"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3.5. взаємоповаги – дотримання етичних норм та ввічливого ставлення у процесі взаємодії;</w:t>
      </w:r>
    </w:p>
    <w:p w14:paraId="55294A68" w14:textId="0E07563D" w:rsidR="00BF6AAA" w:rsidRPr="006960D9" w:rsidRDefault="00BF6AAA" w:rsidP="00C50D6E">
      <w:pPr>
        <w:spacing w:after="0" w:line="240" w:lineRule="auto"/>
        <w:ind w:firstLine="567"/>
        <w:jc w:val="both"/>
        <w:rPr>
          <w:sz w:val="28"/>
          <w:szCs w:val="28"/>
          <w:lang w:val="uk-UA"/>
        </w:rPr>
      </w:pPr>
      <w:r w:rsidRPr="006960D9">
        <w:rPr>
          <w:sz w:val="28"/>
          <w:szCs w:val="28"/>
          <w:lang w:val="uk-UA"/>
        </w:rPr>
        <w:t>3.6. пріоритетності – надання першочергового обслуговування особам з інвалідністю внаслідок війни, які звертаються разом з фахівцями із супроводу.</w:t>
      </w:r>
    </w:p>
    <w:p w14:paraId="58097F0D" w14:textId="77777777" w:rsidR="00C50D6E" w:rsidRPr="006960D9" w:rsidRDefault="00C50D6E" w:rsidP="00C50D6E">
      <w:pPr>
        <w:spacing w:after="0" w:line="240" w:lineRule="auto"/>
        <w:ind w:firstLine="567"/>
        <w:jc w:val="both"/>
        <w:rPr>
          <w:sz w:val="28"/>
          <w:szCs w:val="28"/>
          <w:lang w:val="uk-UA"/>
        </w:rPr>
      </w:pPr>
    </w:p>
    <w:p w14:paraId="34EB05CC" w14:textId="22CF73BD" w:rsidR="00BF6AAA" w:rsidRPr="006960D9" w:rsidRDefault="00BF6AAA" w:rsidP="00C50D6E">
      <w:pPr>
        <w:spacing w:after="0" w:line="240" w:lineRule="auto"/>
        <w:jc w:val="center"/>
        <w:rPr>
          <w:sz w:val="28"/>
          <w:szCs w:val="28"/>
          <w:lang w:val="uk-UA"/>
        </w:rPr>
      </w:pPr>
      <w:r w:rsidRPr="006960D9">
        <w:rPr>
          <w:b/>
          <w:bCs/>
          <w:sz w:val="28"/>
          <w:szCs w:val="28"/>
          <w:lang w:val="uk-UA"/>
        </w:rPr>
        <w:t>III. Порядок звернення фахівців із супроводу до територіальних</w:t>
      </w:r>
      <w:r w:rsidR="001C7CB3" w:rsidRPr="006960D9">
        <w:rPr>
          <w:b/>
          <w:bCs/>
          <w:sz w:val="28"/>
          <w:szCs w:val="28"/>
          <w:lang w:val="uk-UA"/>
        </w:rPr>
        <w:t xml:space="preserve"> </w:t>
      </w:r>
      <w:r w:rsidR="001C7CB3" w:rsidRPr="006960D9">
        <w:rPr>
          <w:b/>
          <w:bCs/>
          <w:sz w:val="28"/>
          <w:szCs w:val="28"/>
          <w:lang w:val="uk-UA"/>
        </w:rPr>
        <w:br/>
      </w:r>
      <w:r w:rsidRPr="006960D9">
        <w:rPr>
          <w:b/>
          <w:bCs/>
          <w:sz w:val="28"/>
          <w:szCs w:val="28"/>
          <w:lang w:val="uk-UA"/>
        </w:rPr>
        <w:t>органів ДПС, ДПІ</w:t>
      </w:r>
    </w:p>
    <w:p w14:paraId="374A359B" w14:textId="77777777" w:rsidR="00BF6AAA" w:rsidRPr="006960D9" w:rsidRDefault="00BF6AAA" w:rsidP="00C50D6E">
      <w:pPr>
        <w:spacing w:after="0" w:line="240" w:lineRule="auto"/>
        <w:rPr>
          <w:sz w:val="28"/>
          <w:szCs w:val="28"/>
          <w:lang w:val="uk-UA"/>
        </w:rPr>
      </w:pPr>
    </w:p>
    <w:p w14:paraId="34F754A0"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 Фахівець із супроводу звертається до територіального органу ДПС, ДПІ разом з особою або від її імені з дотриманням вимог статті 19 Податкового кодексу України з питань, визначених у пункті 2 розділу І цього Порядку.</w:t>
      </w:r>
    </w:p>
    <w:p w14:paraId="0F764563" w14:textId="77777777" w:rsidR="00BF6AAA" w:rsidRPr="006960D9" w:rsidRDefault="00BF6AAA" w:rsidP="00C50D6E">
      <w:pPr>
        <w:spacing w:after="0" w:line="240" w:lineRule="auto"/>
        <w:ind w:firstLine="567"/>
        <w:rPr>
          <w:sz w:val="28"/>
          <w:szCs w:val="28"/>
          <w:lang w:val="uk-UA"/>
        </w:rPr>
      </w:pPr>
    </w:p>
    <w:p w14:paraId="4750907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 Звернення може здійснюватися у таких формах:</w:t>
      </w:r>
    </w:p>
    <w:p w14:paraId="78C363EB"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2.1. особисте відвідування підрозділів територіального органу ДПС або ДПІ;  </w:t>
      </w:r>
    </w:p>
    <w:p w14:paraId="7ADD3923"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lastRenderedPageBreak/>
        <w:t>2.2. звернення через засоби електронної комунікації (телефон, електронна пошта, відеозв’язок);</w:t>
      </w:r>
    </w:p>
    <w:p w14:paraId="13E5DCD8"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2.3. засобами поштового зв’язку;</w:t>
      </w:r>
    </w:p>
    <w:p w14:paraId="7455F7F3" w14:textId="77777777" w:rsidR="00BF6AAA" w:rsidRPr="006960D9" w:rsidRDefault="00BF6AAA" w:rsidP="00C50D6E">
      <w:pPr>
        <w:spacing w:after="0" w:line="240" w:lineRule="auto"/>
        <w:ind w:firstLine="567"/>
        <w:rPr>
          <w:sz w:val="28"/>
          <w:szCs w:val="28"/>
          <w:lang w:val="uk-UA"/>
        </w:rPr>
      </w:pPr>
    </w:p>
    <w:p w14:paraId="211608EF"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 При особистому відвідуванні територіального органу ДПС або ДПІ фахівець із супроводу:</w:t>
      </w:r>
    </w:p>
    <w:p w14:paraId="656182C7" w14:textId="05A79617" w:rsidR="00BF6AAA" w:rsidRPr="006960D9" w:rsidRDefault="00BF6AAA" w:rsidP="00C50D6E">
      <w:pPr>
        <w:spacing w:after="0" w:line="240" w:lineRule="auto"/>
        <w:ind w:firstLine="567"/>
        <w:jc w:val="both"/>
        <w:rPr>
          <w:sz w:val="28"/>
          <w:szCs w:val="28"/>
          <w:lang w:val="uk-UA"/>
        </w:rPr>
      </w:pPr>
      <w:r w:rsidRPr="006960D9">
        <w:rPr>
          <w:sz w:val="28"/>
          <w:szCs w:val="28"/>
          <w:lang w:val="uk-UA"/>
        </w:rPr>
        <w:t>3.1. пред’являє документ, що посвідчує особу, та документ, що підтверджує його повноваження як фахівця із супроводу (або інший документ, що підтверджує повноваження представника платника податків згідно з вимогами статті 19 Податкового кодексу України); </w:t>
      </w:r>
    </w:p>
    <w:p w14:paraId="68E2F0D8"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3.2. повідомляє мету візиту та коло питань, що потребують вирішення;</w:t>
      </w:r>
    </w:p>
    <w:p w14:paraId="653E8587"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3.3. супроводжує особу під час спілкування з працівниками ДПС, надає їй необхідну підтримку та роз’яснення;</w:t>
      </w:r>
    </w:p>
    <w:p w14:paraId="2A957DF0"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3.4. за згодою особи може брати участь у консультаціях, переговорах з працівниками ДПС;</w:t>
      </w:r>
    </w:p>
    <w:p w14:paraId="440D1743"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3.5. сприяє в оформленні та поданні необхідних документів.</w:t>
      </w:r>
    </w:p>
    <w:p w14:paraId="45422C39" w14:textId="77777777" w:rsidR="00BF6AAA" w:rsidRPr="006960D9" w:rsidRDefault="00BF6AAA" w:rsidP="00C50D6E">
      <w:pPr>
        <w:spacing w:after="0" w:line="240" w:lineRule="auto"/>
        <w:ind w:firstLine="567"/>
        <w:rPr>
          <w:sz w:val="28"/>
          <w:szCs w:val="28"/>
          <w:lang w:val="uk-UA"/>
        </w:rPr>
      </w:pPr>
    </w:p>
    <w:p w14:paraId="16A75A1B" w14:textId="0C616C96" w:rsidR="00BF6AAA" w:rsidRPr="006960D9" w:rsidRDefault="00BF6AAA" w:rsidP="00C50D6E">
      <w:pPr>
        <w:spacing w:after="0" w:line="240" w:lineRule="auto"/>
        <w:ind w:firstLine="567"/>
        <w:jc w:val="both"/>
        <w:rPr>
          <w:sz w:val="28"/>
          <w:szCs w:val="28"/>
          <w:lang w:val="uk-UA"/>
        </w:rPr>
      </w:pPr>
      <w:r w:rsidRPr="006960D9">
        <w:rPr>
          <w:sz w:val="28"/>
          <w:szCs w:val="28"/>
          <w:lang w:val="uk-UA"/>
        </w:rPr>
        <w:t>4.</w:t>
      </w:r>
      <w:r w:rsidR="0031000D" w:rsidRPr="006960D9">
        <w:rPr>
          <w:sz w:val="28"/>
          <w:szCs w:val="28"/>
          <w:lang w:val="uk-UA"/>
        </w:rPr>
        <w:t> </w:t>
      </w:r>
      <w:r w:rsidRPr="006960D9">
        <w:rPr>
          <w:sz w:val="28"/>
          <w:szCs w:val="28"/>
          <w:lang w:val="uk-UA"/>
        </w:rPr>
        <w:t>У разі потреби фахівці із супроводу узагальнюють проблемні питання, що виникають у осіб з питань оподаткування, та звертаються до територіального органу ДПС із запитом щодо надання консультацій та роз’яснень із зазначених питань.</w:t>
      </w:r>
    </w:p>
    <w:p w14:paraId="2D3877A8" w14:textId="6AA33599" w:rsidR="00BF6AAA" w:rsidRPr="006960D9" w:rsidRDefault="00BF6AAA" w:rsidP="00C50D6E">
      <w:pPr>
        <w:spacing w:after="0" w:line="240" w:lineRule="auto"/>
        <w:ind w:firstLine="567"/>
        <w:jc w:val="both"/>
        <w:rPr>
          <w:sz w:val="28"/>
          <w:szCs w:val="28"/>
          <w:lang w:val="uk-UA"/>
        </w:rPr>
      </w:pPr>
      <w:r w:rsidRPr="006960D9">
        <w:rPr>
          <w:sz w:val="28"/>
          <w:szCs w:val="28"/>
          <w:lang w:val="uk-UA"/>
        </w:rPr>
        <w:t>Територіальний орган ДПС надає роз’яснення із зазначених питань, за потреби проводить виїзні консультації для фахівців зі супроводу.</w:t>
      </w:r>
    </w:p>
    <w:p w14:paraId="6A532432" w14:textId="77777777" w:rsidR="00BF6AAA" w:rsidRPr="006960D9" w:rsidRDefault="00BF6AAA" w:rsidP="00C50D6E">
      <w:pPr>
        <w:spacing w:after="0" w:line="240" w:lineRule="auto"/>
        <w:ind w:firstLine="567"/>
        <w:rPr>
          <w:sz w:val="28"/>
          <w:szCs w:val="28"/>
          <w:lang w:val="uk-UA"/>
        </w:rPr>
      </w:pPr>
    </w:p>
    <w:p w14:paraId="12A08CE6"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5. Працівники ДПС зобов’язані:</w:t>
      </w:r>
    </w:p>
    <w:p w14:paraId="344A1B43"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5.1. надавати фахівцям із супроводу та особам, яких вони супроводжують, вичерпні та достовірні консультації з питань оподаткування;</w:t>
      </w:r>
    </w:p>
    <w:p w14:paraId="1A04ACA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5.2. приймати від фахівців із супроводу (за наявності відповідних повноважень згідно з вимогами статті 19 Податкового кодексу України) документи від імені осіб;</w:t>
      </w:r>
    </w:p>
    <w:p w14:paraId="4060A8A2"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5.3. забезпечувати розгляд звернень фахівців із супроводу у строки, встановлені законодавством;</w:t>
      </w:r>
    </w:p>
    <w:p w14:paraId="57323581"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5.4. надавати відповіді на запити в доступній та зрозумілій формі;</w:t>
      </w:r>
    </w:p>
    <w:p w14:paraId="3C3B69D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5.5. за запитом фахівця із супроводу (за наявності відповідних повноважень згідно з вимогами статті 19 Податкового кодексу України) надавати інформацію про стан розгляду поданих документів, звернень.</w:t>
      </w:r>
    </w:p>
    <w:p w14:paraId="65BBF434" w14:textId="77777777" w:rsidR="0031000D" w:rsidRPr="006960D9" w:rsidRDefault="0031000D" w:rsidP="00C50D6E">
      <w:pPr>
        <w:spacing w:after="0" w:line="240" w:lineRule="auto"/>
        <w:rPr>
          <w:sz w:val="28"/>
          <w:szCs w:val="28"/>
          <w:lang w:val="uk-UA"/>
        </w:rPr>
      </w:pPr>
    </w:p>
    <w:p w14:paraId="43CEE1BB" w14:textId="77777777" w:rsidR="00BF6AAA" w:rsidRPr="006960D9" w:rsidRDefault="00BF6AAA" w:rsidP="00C50D6E">
      <w:pPr>
        <w:spacing w:after="0" w:line="240" w:lineRule="auto"/>
        <w:jc w:val="center"/>
        <w:rPr>
          <w:sz w:val="28"/>
          <w:szCs w:val="28"/>
          <w:lang w:val="uk-UA"/>
        </w:rPr>
      </w:pPr>
      <w:r w:rsidRPr="006960D9">
        <w:rPr>
          <w:b/>
          <w:bCs/>
          <w:sz w:val="28"/>
          <w:szCs w:val="28"/>
          <w:lang w:val="uk-UA"/>
        </w:rPr>
        <w:t>IV. Особливості надання послуг з питань оподаткування</w:t>
      </w:r>
    </w:p>
    <w:p w14:paraId="72B69A4C" w14:textId="77777777" w:rsidR="00BF6AAA" w:rsidRPr="006960D9" w:rsidRDefault="00BF6AAA" w:rsidP="00C50D6E">
      <w:pPr>
        <w:spacing w:after="0" w:line="240" w:lineRule="auto"/>
        <w:rPr>
          <w:sz w:val="28"/>
          <w:szCs w:val="28"/>
          <w:lang w:val="uk-UA"/>
        </w:rPr>
      </w:pPr>
    </w:p>
    <w:p w14:paraId="624A4DDE"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 При наданні консультацій з питань оподаткування працівники ДПС інформують фахівців із супроводу та осіб з питань адміністрування податків і зборів, зокрема:</w:t>
      </w:r>
    </w:p>
    <w:p w14:paraId="579A2C04"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1.1. пільги з податку на доходи фізичних осіб, встановлені для осіб;</w:t>
      </w:r>
    </w:p>
    <w:p w14:paraId="509784A5"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lastRenderedPageBreak/>
        <w:t>1.2. звільнення від сплати земельного податку та податку на нерухоме майно, відмінне від земельної ділянки;</w:t>
      </w:r>
    </w:p>
    <w:p w14:paraId="5FC89D0F"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1.3. особливості застосування податкової соціальної пільги;</w:t>
      </w:r>
    </w:p>
    <w:p w14:paraId="2E3E309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1.4. порядок заповнення та подання податкових декларацій;</w:t>
      </w:r>
    </w:p>
    <w:p w14:paraId="22DB49DB"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1.5. строки сплати податків і зборів;</w:t>
      </w:r>
    </w:p>
    <w:p w14:paraId="51AD1C17"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1.6. порядок отримання податкових послуг;</w:t>
      </w:r>
    </w:p>
    <w:p w14:paraId="791B8DC5"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1.7. можливості використання електронних сервісів ДПС;</w:t>
      </w:r>
    </w:p>
    <w:p w14:paraId="311AC297"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1.8. відповідальність за порушення податкового законодавства;</w:t>
      </w:r>
    </w:p>
    <w:p w14:paraId="6AA7F6C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1.9. порядок оскарження рішень контролюючих органів.</w:t>
      </w:r>
    </w:p>
    <w:p w14:paraId="48B39EB7" w14:textId="77777777" w:rsidR="00BF6AAA" w:rsidRPr="006960D9" w:rsidRDefault="00BF6AAA" w:rsidP="00C50D6E">
      <w:pPr>
        <w:spacing w:after="0" w:line="240" w:lineRule="auto"/>
        <w:ind w:firstLine="567"/>
        <w:rPr>
          <w:sz w:val="28"/>
          <w:szCs w:val="28"/>
          <w:lang w:val="uk-UA"/>
        </w:rPr>
      </w:pPr>
    </w:p>
    <w:p w14:paraId="2DDCAB92"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 При  здійсненні сервісного обслуговування працівники ДПС:</w:t>
      </w:r>
    </w:p>
    <w:p w14:paraId="05AED8C2"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2.1. приймають від фахівців із супроводу (за наявності відповідних повноважень згідно з вимогами статті 19 Податкового кодексу України) податкові декларації, заяви, інші документи від осіб;</w:t>
      </w:r>
    </w:p>
    <w:p w14:paraId="1FBE405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2.2. видають результати надання адміністративних послуг (за наявності відповідних повноважень згідно з вимогами статті 19 Податкового кодексу України).</w:t>
      </w:r>
    </w:p>
    <w:p w14:paraId="60B7872C" w14:textId="62CFCFFB" w:rsidR="00BF6AAA" w:rsidRPr="006960D9" w:rsidRDefault="00BF6AAA" w:rsidP="00C50D6E">
      <w:pPr>
        <w:spacing w:after="0" w:line="240" w:lineRule="auto"/>
        <w:ind w:firstLine="567"/>
        <w:jc w:val="both"/>
        <w:rPr>
          <w:sz w:val="28"/>
          <w:szCs w:val="28"/>
          <w:lang w:val="uk-UA"/>
        </w:rPr>
      </w:pPr>
    </w:p>
    <w:p w14:paraId="7BC991F3"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 Для забезпечення ефективної взаємодії територіальні органи ДПС:</w:t>
      </w:r>
    </w:p>
    <w:p w14:paraId="7EF117D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3.1. облаштовують приміщення з урахуванням потреб осіб з інвалідністю (пандуси, розширені двері, інформаційні таблички тощо);</w:t>
      </w:r>
    </w:p>
    <w:p w14:paraId="022CFAB7"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3.2. забезпечують можливість попереднього запису на прийом через електронні сервіси або за телефоном;</w:t>
      </w:r>
    </w:p>
    <w:p w14:paraId="129ADCFB"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3.3. розміщують на інформаційних стендах та офіційних веб-сайтах актуальну інформацію про податкові пільги для ветеранів війни та інших категорій осіб;</w:t>
      </w:r>
    </w:p>
    <w:p w14:paraId="5A1C39E3"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3.4. проводять тематичні семінари, вебінари для фахівців із супроводу;</w:t>
      </w:r>
    </w:p>
    <w:p w14:paraId="07E5ACD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3.5. надають методичні матеріали, пам’ятки, інфографіку з питань оподаткування;</w:t>
      </w:r>
    </w:p>
    <w:p w14:paraId="11251CE9"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3.6. організовують виїзне обслуговування осіб в координації з підрозділами ветеранської політики місцевих органів виконавчої влади та органів місцевого самоврядування.</w:t>
      </w:r>
    </w:p>
    <w:p w14:paraId="57D2D7D5" w14:textId="77777777" w:rsidR="00BF6AAA" w:rsidRPr="006960D9" w:rsidRDefault="00BF6AAA" w:rsidP="00C50D6E">
      <w:pPr>
        <w:spacing w:after="0" w:line="240" w:lineRule="auto"/>
        <w:ind w:firstLine="567"/>
        <w:rPr>
          <w:sz w:val="28"/>
          <w:szCs w:val="28"/>
          <w:lang w:val="uk-UA"/>
        </w:rPr>
      </w:pPr>
    </w:p>
    <w:p w14:paraId="4EAEE144" w14:textId="77777777" w:rsidR="00BF6AAA" w:rsidRPr="006960D9" w:rsidRDefault="00BF6AAA" w:rsidP="00C50D6E">
      <w:pPr>
        <w:spacing w:after="0" w:line="240" w:lineRule="auto"/>
        <w:jc w:val="center"/>
        <w:rPr>
          <w:sz w:val="28"/>
          <w:szCs w:val="28"/>
          <w:lang w:val="uk-UA"/>
        </w:rPr>
      </w:pPr>
      <w:r w:rsidRPr="006960D9">
        <w:rPr>
          <w:b/>
          <w:bCs/>
          <w:sz w:val="28"/>
          <w:szCs w:val="28"/>
          <w:lang w:val="uk-UA"/>
        </w:rPr>
        <w:t>V. Особливості супроводу при вирішенні спірних питань</w:t>
      </w:r>
    </w:p>
    <w:p w14:paraId="2604D435" w14:textId="77777777" w:rsidR="00BF6AAA" w:rsidRPr="006960D9" w:rsidRDefault="00BF6AAA" w:rsidP="00C50D6E">
      <w:pPr>
        <w:spacing w:after="0" w:line="240" w:lineRule="auto"/>
        <w:ind w:firstLine="567"/>
        <w:rPr>
          <w:sz w:val="28"/>
          <w:szCs w:val="28"/>
          <w:lang w:val="uk-UA"/>
        </w:rPr>
      </w:pPr>
    </w:p>
    <w:p w14:paraId="224DBB50"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 У разі виникнення спірних питань або розбіжностей у трактуванні норм податкового законодавства фахівець із супроводу:</w:t>
      </w:r>
    </w:p>
    <w:p w14:paraId="1B17BF89"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1.1. звертається до відповідальної особи ДПС для роз’яснення ситуації;</w:t>
      </w:r>
    </w:p>
    <w:p w14:paraId="791BAB94"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1.2. ініціює проведення зустрічі з керівництвом територіального органу ДПС;</w:t>
      </w:r>
    </w:p>
    <w:p w14:paraId="3592518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1.3. сприяє в підготовці письмових звернень, заперечень з боку особи.</w:t>
      </w:r>
    </w:p>
    <w:p w14:paraId="494EEFE0" w14:textId="77777777" w:rsidR="00BF6AAA" w:rsidRPr="006960D9" w:rsidRDefault="00BF6AAA" w:rsidP="00C50D6E">
      <w:pPr>
        <w:spacing w:after="0" w:line="240" w:lineRule="auto"/>
        <w:ind w:firstLine="567"/>
        <w:rPr>
          <w:sz w:val="28"/>
          <w:szCs w:val="28"/>
          <w:lang w:val="uk-UA"/>
        </w:rPr>
      </w:pPr>
    </w:p>
    <w:p w14:paraId="74554EE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 Працівники ДПС під час вирішення спірних питань:</w:t>
      </w:r>
    </w:p>
    <w:p w14:paraId="07C198D1"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2.1. розглядають звернення фахівців із супроводу об’єктивно та неупереджено;</w:t>
      </w:r>
    </w:p>
    <w:p w14:paraId="29103EC1" w14:textId="77777777" w:rsidR="00BF6AAA" w:rsidRPr="006960D9" w:rsidRDefault="00BF6AAA" w:rsidP="0031000D">
      <w:pPr>
        <w:spacing w:after="0" w:line="240" w:lineRule="auto"/>
        <w:ind w:firstLine="567"/>
        <w:jc w:val="both"/>
        <w:rPr>
          <w:sz w:val="28"/>
          <w:szCs w:val="28"/>
          <w:lang w:val="uk-UA"/>
        </w:rPr>
      </w:pPr>
      <w:r w:rsidRPr="006960D9">
        <w:rPr>
          <w:sz w:val="28"/>
          <w:szCs w:val="28"/>
          <w:lang w:val="uk-UA"/>
        </w:rPr>
        <w:lastRenderedPageBreak/>
        <w:t>2.2. надають вичерпні роз’яснення відповідно до норм чинного законодавства;</w:t>
      </w:r>
    </w:p>
    <w:p w14:paraId="24B63FC7" w14:textId="6C404A7E" w:rsidR="00BF6AAA" w:rsidRPr="006960D9" w:rsidRDefault="00BF6AAA" w:rsidP="001C7CB3">
      <w:pPr>
        <w:spacing w:after="0" w:line="240" w:lineRule="auto"/>
        <w:ind w:firstLine="567"/>
        <w:jc w:val="both"/>
        <w:rPr>
          <w:sz w:val="28"/>
          <w:szCs w:val="28"/>
          <w:lang w:val="uk-UA"/>
        </w:rPr>
      </w:pPr>
      <w:r w:rsidRPr="006960D9">
        <w:rPr>
          <w:sz w:val="28"/>
          <w:szCs w:val="28"/>
          <w:lang w:val="uk-UA"/>
        </w:rPr>
        <w:t>2.3. забезпечують дотримання прав та законних інтересів осіб.</w:t>
      </w:r>
    </w:p>
    <w:p w14:paraId="7976AF84" w14:textId="77777777" w:rsidR="001C7CB3" w:rsidRPr="006960D9" w:rsidRDefault="001C7CB3" w:rsidP="001C7CB3">
      <w:pPr>
        <w:spacing w:after="0" w:line="240" w:lineRule="auto"/>
        <w:ind w:firstLine="567"/>
        <w:jc w:val="both"/>
        <w:rPr>
          <w:sz w:val="28"/>
          <w:szCs w:val="28"/>
          <w:lang w:val="uk-UA"/>
        </w:rPr>
      </w:pPr>
    </w:p>
    <w:p w14:paraId="7EB98A55" w14:textId="77777777" w:rsidR="00BF6AAA" w:rsidRPr="006960D9" w:rsidRDefault="00BF6AAA" w:rsidP="001C7CB3">
      <w:pPr>
        <w:spacing w:after="0" w:line="240" w:lineRule="auto"/>
        <w:jc w:val="center"/>
        <w:rPr>
          <w:sz w:val="28"/>
          <w:szCs w:val="28"/>
          <w:lang w:val="uk-UA"/>
        </w:rPr>
      </w:pPr>
      <w:r w:rsidRPr="006960D9">
        <w:rPr>
          <w:b/>
          <w:bCs/>
          <w:sz w:val="28"/>
          <w:szCs w:val="28"/>
          <w:lang w:val="uk-UA"/>
        </w:rPr>
        <w:t>VI. Інформаційна взаємодія</w:t>
      </w:r>
    </w:p>
    <w:p w14:paraId="2EFCE54D" w14:textId="77777777" w:rsidR="00BF6AAA" w:rsidRPr="006960D9" w:rsidRDefault="00BF6AAA" w:rsidP="001C7CB3">
      <w:pPr>
        <w:spacing w:after="0" w:line="240" w:lineRule="auto"/>
        <w:rPr>
          <w:sz w:val="28"/>
          <w:szCs w:val="28"/>
          <w:lang w:val="uk-UA"/>
        </w:rPr>
      </w:pPr>
    </w:p>
    <w:p w14:paraId="36F58FB8" w14:textId="5885C1AC" w:rsidR="00BF6AAA" w:rsidRPr="006960D9" w:rsidRDefault="00BF6AAA" w:rsidP="001C7CB3">
      <w:pPr>
        <w:spacing w:after="0" w:line="240" w:lineRule="auto"/>
        <w:ind w:firstLine="567"/>
        <w:jc w:val="both"/>
        <w:rPr>
          <w:sz w:val="28"/>
          <w:szCs w:val="28"/>
          <w:lang w:val="uk-UA"/>
        </w:rPr>
      </w:pPr>
      <w:r w:rsidRPr="006960D9">
        <w:rPr>
          <w:sz w:val="28"/>
          <w:szCs w:val="28"/>
          <w:lang w:val="uk-UA"/>
        </w:rPr>
        <w:t>1. Взаємодія між Мінветеранів, ДПС, її територіальними органами та фахівцями із супроводу здійснюється на принципах:</w:t>
      </w:r>
    </w:p>
    <w:p w14:paraId="05974A08"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законності – дотримання вимог Конституції України, Податкового кодексу України, законів України та інших нормативно-правових актів;</w:t>
      </w:r>
    </w:p>
    <w:p w14:paraId="17FFD3A0"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доступності – забезпечення можливості отримання інформації та послуг;</w:t>
      </w:r>
    </w:p>
    <w:p w14:paraId="4C6655E0"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оперативності – своєчасного реагування на звернення та запити;</w:t>
      </w:r>
    </w:p>
    <w:p w14:paraId="0CF9476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конфіденційності – дотримання вимог законодавства щодо захисту персональних даних та податкової таємниці.</w:t>
      </w:r>
    </w:p>
    <w:p w14:paraId="5235B3EE" w14:textId="77777777" w:rsidR="00BF6AAA" w:rsidRPr="006960D9" w:rsidRDefault="00BF6AAA" w:rsidP="00C50D6E">
      <w:pPr>
        <w:spacing w:after="0" w:line="240" w:lineRule="auto"/>
        <w:ind w:firstLine="567"/>
        <w:rPr>
          <w:sz w:val="28"/>
          <w:szCs w:val="28"/>
          <w:lang w:val="uk-UA"/>
        </w:rPr>
      </w:pPr>
    </w:p>
    <w:p w14:paraId="7144860D" w14:textId="41E6B5B5" w:rsidR="00BF6AAA" w:rsidRPr="006960D9" w:rsidRDefault="00BF6AAA" w:rsidP="00C50D6E">
      <w:pPr>
        <w:spacing w:after="0" w:line="240" w:lineRule="auto"/>
        <w:ind w:firstLine="567"/>
        <w:jc w:val="both"/>
        <w:rPr>
          <w:sz w:val="28"/>
          <w:szCs w:val="28"/>
          <w:lang w:val="uk-UA"/>
        </w:rPr>
      </w:pPr>
      <w:r w:rsidRPr="006960D9">
        <w:rPr>
          <w:sz w:val="28"/>
          <w:szCs w:val="28"/>
          <w:lang w:val="uk-UA"/>
        </w:rPr>
        <w:t>2. Для забезпечення виконання положень цього Порядку Мінветеранів</w:t>
      </w:r>
      <w:r w:rsidR="00887A44" w:rsidRPr="006960D9">
        <w:rPr>
          <w:sz w:val="28"/>
          <w:szCs w:val="28"/>
          <w:lang w:val="uk-UA"/>
        </w:rPr>
        <w:t xml:space="preserve"> та</w:t>
      </w:r>
      <w:r w:rsidRPr="006960D9">
        <w:rPr>
          <w:sz w:val="28"/>
          <w:szCs w:val="28"/>
          <w:lang w:val="uk-UA"/>
        </w:rPr>
        <w:t xml:space="preserve"> ДПС обмінюються інформацією про осіб та суб’єктів ветеранського підприємництва в порядку електронної інформаційної взаємодії. </w:t>
      </w:r>
    </w:p>
    <w:p w14:paraId="6CD7A3B2" w14:textId="77777777" w:rsidR="00BF6AAA" w:rsidRPr="006960D9" w:rsidRDefault="00BF6AAA" w:rsidP="00C50D6E">
      <w:pPr>
        <w:spacing w:after="0" w:line="240" w:lineRule="auto"/>
        <w:ind w:firstLine="567"/>
        <w:rPr>
          <w:sz w:val="28"/>
          <w:szCs w:val="28"/>
          <w:lang w:val="uk-UA"/>
        </w:rPr>
      </w:pPr>
    </w:p>
    <w:p w14:paraId="27AFD0FC" w14:textId="4AD5C635" w:rsidR="00BF6AAA" w:rsidRPr="006960D9" w:rsidRDefault="00BF6AAA" w:rsidP="00C50D6E">
      <w:pPr>
        <w:spacing w:after="0" w:line="240" w:lineRule="auto"/>
        <w:ind w:firstLine="567"/>
        <w:jc w:val="both"/>
        <w:rPr>
          <w:sz w:val="28"/>
          <w:szCs w:val="28"/>
          <w:lang w:val="uk-UA"/>
        </w:rPr>
      </w:pPr>
      <w:r w:rsidRPr="006960D9">
        <w:rPr>
          <w:sz w:val="28"/>
          <w:szCs w:val="28"/>
          <w:lang w:val="uk-UA"/>
        </w:rPr>
        <w:t>3. Електронна інформаційна взаємодія, передбачена цим Порядком, здійснюється засобами системи електронної взаємодії державних електронних інформаційних ресурсів “Трембіта” із дотриманням вимог законів України “Про електронні документи та електронний документообіг”, “Про електронну ідентифікацію та електронні довірчі послуги”, “Про захист персональних даних”, “Про захист інформації в інформаційно-комунікаційних системах”.</w:t>
      </w:r>
    </w:p>
    <w:p w14:paraId="1EF12DFD" w14:textId="0621B6D9" w:rsidR="00BF6AAA" w:rsidRPr="006960D9" w:rsidRDefault="00BF6AAA" w:rsidP="00C50D6E">
      <w:pPr>
        <w:spacing w:after="0" w:line="240" w:lineRule="auto"/>
        <w:ind w:firstLine="567"/>
        <w:jc w:val="both"/>
        <w:rPr>
          <w:sz w:val="28"/>
          <w:szCs w:val="28"/>
          <w:lang w:val="uk-UA"/>
        </w:rPr>
      </w:pPr>
      <w:r w:rsidRPr="006960D9">
        <w:rPr>
          <w:sz w:val="28"/>
          <w:szCs w:val="28"/>
          <w:lang w:val="uk-UA"/>
        </w:rPr>
        <w:t xml:space="preserve">Обсяг та структура даних, якими обмінюються суб’єкти електронної інформаційної взаємодії через програмні інтерфейси електронних інформаційних ресурсів (сервіси), визначаються договором про інформаційну взаємодію, що укладається відповідно до Порядку електронної (технічної та інформаційної) взаємодії, затвердженого постановою Кабінету Міністрів України </w:t>
      </w:r>
      <w:r w:rsidR="00887A44" w:rsidRPr="006960D9">
        <w:rPr>
          <w:sz w:val="28"/>
          <w:szCs w:val="28"/>
          <w:lang w:val="uk-UA"/>
        </w:rPr>
        <w:br/>
      </w:r>
      <w:r w:rsidRPr="006960D9">
        <w:rPr>
          <w:sz w:val="28"/>
          <w:szCs w:val="28"/>
          <w:lang w:val="uk-UA"/>
        </w:rPr>
        <w:t>від 08 вересня 2016 року № 606.</w:t>
      </w:r>
    </w:p>
    <w:p w14:paraId="257DFF9B"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6DC395BA" w14:textId="77777777" w:rsidR="00BF6AAA" w:rsidRPr="006960D9" w:rsidRDefault="00BF6AAA" w:rsidP="00C50D6E">
      <w:pPr>
        <w:spacing w:after="0" w:line="240" w:lineRule="auto"/>
        <w:ind w:firstLine="567"/>
        <w:rPr>
          <w:sz w:val="28"/>
          <w:szCs w:val="28"/>
          <w:lang w:val="uk-UA"/>
        </w:rPr>
      </w:pPr>
    </w:p>
    <w:p w14:paraId="0353F829" w14:textId="002F6F5C" w:rsidR="00BF6AAA" w:rsidRPr="006960D9" w:rsidRDefault="00BF6AAA" w:rsidP="00C50D6E">
      <w:pPr>
        <w:spacing w:after="0" w:line="240" w:lineRule="auto"/>
        <w:ind w:firstLine="567"/>
        <w:jc w:val="both"/>
        <w:rPr>
          <w:sz w:val="28"/>
          <w:szCs w:val="28"/>
          <w:lang w:val="uk-UA"/>
        </w:rPr>
      </w:pPr>
      <w:r w:rsidRPr="006960D9">
        <w:rPr>
          <w:sz w:val="28"/>
          <w:szCs w:val="28"/>
          <w:lang w:val="uk-UA"/>
        </w:rPr>
        <w:t>4. ДПС в межах повноважень:</w:t>
      </w:r>
    </w:p>
    <w:p w14:paraId="4763EC79" w14:textId="468D60D9" w:rsidR="00BF6AAA" w:rsidRPr="006960D9" w:rsidRDefault="00BF6AAA" w:rsidP="00C50D6E">
      <w:pPr>
        <w:spacing w:after="0" w:line="240" w:lineRule="auto"/>
        <w:ind w:firstLine="567"/>
        <w:jc w:val="both"/>
        <w:rPr>
          <w:sz w:val="28"/>
          <w:szCs w:val="28"/>
          <w:lang w:val="uk-UA"/>
        </w:rPr>
      </w:pPr>
      <w:r w:rsidRPr="006960D9">
        <w:rPr>
          <w:sz w:val="28"/>
          <w:szCs w:val="28"/>
          <w:lang w:val="uk-UA"/>
        </w:rPr>
        <w:t>забезпечує використання отриманих від Мінветеранів відомостей у процесі податкового адміністрування;</w:t>
      </w:r>
    </w:p>
    <w:p w14:paraId="5F73C4E9"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lastRenderedPageBreak/>
        <w:t>забезпечує відображення (за наявності технічної можливості) інформації про статус ветерана війни, суб’єкта ветеранського підприємництва в інформаційно-комунікаційних системах ДПС;</w:t>
      </w:r>
    </w:p>
    <w:p w14:paraId="7755FF26"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враховує інформацію про статус ветерана війни, суб’єкта ветеранського підприємництва під час надання консультацій, адміністративних послуг та здійснення функцій контролюючого органу.</w:t>
      </w:r>
    </w:p>
    <w:p w14:paraId="392A5336" w14:textId="77777777" w:rsidR="00BF6AAA" w:rsidRPr="006960D9" w:rsidRDefault="00BF6AAA" w:rsidP="00C50D6E">
      <w:pPr>
        <w:spacing w:after="0" w:line="240" w:lineRule="auto"/>
        <w:ind w:firstLine="567"/>
        <w:rPr>
          <w:sz w:val="28"/>
          <w:szCs w:val="28"/>
          <w:lang w:val="uk-UA"/>
        </w:rPr>
      </w:pPr>
    </w:p>
    <w:p w14:paraId="27C70294" w14:textId="55C4E182" w:rsidR="00BF6AAA" w:rsidRPr="006960D9" w:rsidRDefault="00BF6AAA" w:rsidP="00C50D6E">
      <w:pPr>
        <w:spacing w:after="0" w:line="240" w:lineRule="auto"/>
        <w:ind w:firstLine="567"/>
        <w:jc w:val="both"/>
        <w:rPr>
          <w:sz w:val="28"/>
          <w:szCs w:val="28"/>
          <w:lang w:val="uk-UA"/>
        </w:rPr>
      </w:pPr>
      <w:r w:rsidRPr="006960D9">
        <w:rPr>
          <w:sz w:val="28"/>
          <w:szCs w:val="28"/>
          <w:lang w:val="uk-UA"/>
        </w:rPr>
        <w:t>5. ДПС взаємодіє з Мінветеранів з питань працевлаштування ветеранів війни в органи ДПС.</w:t>
      </w:r>
    </w:p>
    <w:p w14:paraId="18BAB7F1" w14:textId="77777777" w:rsidR="00BF6AAA" w:rsidRPr="006960D9" w:rsidRDefault="00BF6AAA" w:rsidP="00C50D6E">
      <w:pPr>
        <w:spacing w:after="0" w:line="240" w:lineRule="auto"/>
        <w:ind w:firstLine="567"/>
        <w:rPr>
          <w:sz w:val="28"/>
          <w:szCs w:val="28"/>
          <w:lang w:val="uk-UA"/>
        </w:rPr>
      </w:pPr>
    </w:p>
    <w:p w14:paraId="4E2F59AA" w14:textId="3452CAAD" w:rsidR="00BF6AAA" w:rsidRPr="006960D9" w:rsidRDefault="00BF6AAA" w:rsidP="00C50D6E">
      <w:pPr>
        <w:spacing w:after="0" w:line="240" w:lineRule="auto"/>
        <w:ind w:firstLine="567"/>
        <w:jc w:val="both"/>
        <w:rPr>
          <w:sz w:val="28"/>
          <w:szCs w:val="28"/>
          <w:lang w:val="uk-UA"/>
        </w:rPr>
      </w:pPr>
      <w:r w:rsidRPr="006960D9">
        <w:rPr>
          <w:sz w:val="28"/>
          <w:szCs w:val="28"/>
          <w:lang w:val="uk-UA"/>
        </w:rPr>
        <w:t>6. Мінветеранів та ДПС до запровадження електронної інформаційної взаємодії щодо обміну інформацією здійснюють обмін інформацією на підставі запитів.</w:t>
      </w:r>
    </w:p>
    <w:p w14:paraId="098FA2AE" w14:textId="77777777" w:rsidR="00BF6AAA" w:rsidRPr="006960D9" w:rsidRDefault="00BF6AAA" w:rsidP="00C50D6E">
      <w:pPr>
        <w:spacing w:after="0" w:line="240" w:lineRule="auto"/>
        <w:ind w:firstLine="567"/>
        <w:rPr>
          <w:sz w:val="28"/>
          <w:szCs w:val="28"/>
          <w:lang w:val="uk-UA"/>
        </w:rPr>
      </w:pPr>
    </w:p>
    <w:p w14:paraId="6660B178" w14:textId="32F49A87" w:rsidR="00BF6AAA" w:rsidRPr="006960D9" w:rsidRDefault="00BF6AAA" w:rsidP="00C50D6E">
      <w:pPr>
        <w:spacing w:after="0" w:line="240" w:lineRule="auto"/>
        <w:ind w:firstLine="567"/>
        <w:jc w:val="both"/>
        <w:rPr>
          <w:sz w:val="28"/>
          <w:szCs w:val="28"/>
          <w:lang w:val="uk-UA"/>
        </w:rPr>
      </w:pPr>
      <w:r w:rsidRPr="006960D9">
        <w:rPr>
          <w:sz w:val="28"/>
          <w:szCs w:val="28"/>
          <w:lang w:val="uk-UA"/>
        </w:rPr>
        <w:t xml:space="preserve">7. Територіальні органи ДПС мають право отримувати від </w:t>
      </w:r>
      <w:r w:rsidR="00887A44" w:rsidRPr="006960D9">
        <w:rPr>
          <w:sz w:val="28"/>
          <w:szCs w:val="28"/>
          <w:lang w:val="uk-UA"/>
        </w:rPr>
        <w:t xml:space="preserve">структурних </w:t>
      </w:r>
      <w:r w:rsidRPr="006960D9">
        <w:rPr>
          <w:sz w:val="28"/>
          <w:szCs w:val="28"/>
          <w:lang w:val="uk-UA"/>
        </w:rPr>
        <w:t>підрозділів</w:t>
      </w:r>
      <w:r w:rsidR="00887A44" w:rsidRPr="006960D9">
        <w:rPr>
          <w:sz w:val="28"/>
          <w:szCs w:val="28"/>
          <w:lang w:val="uk-UA"/>
        </w:rPr>
        <w:t xml:space="preserve"> з питань </w:t>
      </w:r>
      <w:r w:rsidRPr="006960D9">
        <w:rPr>
          <w:sz w:val="28"/>
          <w:szCs w:val="28"/>
          <w:lang w:val="uk-UA"/>
        </w:rPr>
        <w:t>ветеранської політики місцевих органів виконавчої влади та органів місцевого самоврядування за запитом інформацію щодо осіб та фахівців із супроводу, що їх обслуговують, та іншу інформацію, яка необхідна для реалізації вимог цього Порядку та сприяє ефективній взаємодії між фахівцями із супроводу та працівниками територіальних органів ДПС.</w:t>
      </w:r>
    </w:p>
    <w:p w14:paraId="268534A4" w14:textId="77777777" w:rsidR="00BF6AAA" w:rsidRPr="006960D9" w:rsidRDefault="00BF6AAA" w:rsidP="00C50D6E">
      <w:pPr>
        <w:spacing w:after="0" w:line="240" w:lineRule="auto"/>
        <w:ind w:firstLine="567"/>
        <w:rPr>
          <w:sz w:val="28"/>
          <w:szCs w:val="28"/>
          <w:lang w:val="uk-UA"/>
        </w:rPr>
      </w:pPr>
    </w:p>
    <w:p w14:paraId="5F414E91" w14:textId="1153DEF9" w:rsidR="00BF6AAA" w:rsidRPr="006960D9" w:rsidRDefault="00BF6AAA" w:rsidP="00C50D6E">
      <w:pPr>
        <w:spacing w:after="0" w:line="240" w:lineRule="auto"/>
        <w:ind w:firstLine="567"/>
        <w:jc w:val="both"/>
        <w:rPr>
          <w:sz w:val="28"/>
          <w:szCs w:val="28"/>
          <w:lang w:val="uk-UA"/>
        </w:rPr>
      </w:pPr>
      <w:r w:rsidRPr="006960D9">
        <w:rPr>
          <w:sz w:val="28"/>
          <w:szCs w:val="28"/>
          <w:lang w:val="uk-UA"/>
        </w:rPr>
        <w:t>8. Для удосконалення механізмів взаємодії Мінветеранів та ДПС можуть створювати у разі потреби спільні робочі групи для:</w:t>
      </w:r>
    </w:p>
    <w:p w14:paraId="67700C75"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підготовки методичних рекомендацій по взаємодії між фахівцями із супроводу та працівниками територіальних органів ДПС;</w:t>
      </w:r>
    </w:p>
    <w:p w14:paraId="509AC10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вирішення системних проблем, що виникають під час взаємодії;</w:t>
      </w:r>
    </w:p>
    <w:p w14:paraId="5BEC82F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розроблення пропозицій щодо внесення змін до законодавства.</w:t>
      </w:r>
    </w:p>
    <w:p w14:paraId="1B69DC09" w14:textId="77777777" w:rsidR="00BF6AAA" w:rsidRPr="006960D9" w:rsidRDefault="00BF6AAA" w:rsidP="00C50D6E">
      <w:pPr>
        <w:spacing w:after="0" w:line="240" w:lineRule="auto"/>
        <w:rPr>
          <w:sz w:val="28"/>
          <w:szCs w:val="28"/>
          <w:lang w:val="uk-UA"/>
        </w:rPr>
      </w:pPr>
    </w:p>
    <w:p w14:paraId="472AFA9E" w14:textId="77777777" w:rsidR="00BF6AAA" w:rsidRPr="006960D9" w:rsidRDefault="00BF6AAA" w:rsidP="00C50D6E">
      <w:pPr>
        <w:spacing w:after="0" w:line="240" w:lineRule="auto"/>
        <w:jc w:val="center"/>
        <w:rPr>
          <w:sz w:val="28"/>
          <w:szCs w:val="28"/>
          <w:lang w:val="uk-UA"/>
        </w:rPr>
      </w:pPr>
      <w:r w:rsidRPr="006960D9">
        <w:rPr>
          <w:b/>
          <w:bCs/>
          <w:sz w:val="28"/>
          <w:szCs w:val="28"/>
          <w:lang w:val="uk-UA"/>
        </w:rPr>
        <w:t>VII. Захист персональних даних та дотримання податкової таємниці</w:t>
      </w:r>
    </w:p>
    <w:p w14:paraId="56DD65D3" w14:textId="77777777" w:rsidR="00BF6AAA" w:rsidRPr="006960D9" w:rsidRDefault="00BF6AAA" w:rsidP="00C50D6E">
      <w:pPr>
        <w:spacing w:after="0" w:line="240" w:lineRule="auto"/>
        <w:rPr>
          <w:sz w:val="28"/>
          <w:szCs w:val="28"/>
          <w:lang w:val="uk-UA"/>
        </w:rPr>
      </w:pPr>
    </w:p>
    <w:p w14:paraId="0698351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 Під час взаємодії фахівці із супроводу та працівники ДПС зобов’язані:</w:t>
      </w:r>
    </w:p>
    <w:p w14:paraId="183A2467"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1.1. дотримуватися вимог Закону України “Про захист персональних даних”;</w:t>
      </w:r>
    </w:p>
    <w:p w14:paraId="099343DC"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1.2. не розголошувати інформацію з обмеженим доступом, визначену Податковим кодексом України;</w:t>
      </w:r>
    </w:p>
    <w:p w14:paraId="719F0A7D"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1.3. використовувати отриману інформацію виключно в інтересах осіб та для цілей, визначених цим Порядком;</w:t>
      </w:r>
    </w:p>
    <w:p w14:paraId="7D6246C2"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1.4. забезпечувати збереження документів, що містять персональні дані та податкову інформацію.</w:t>
      </w:r>
    </w:p>
    <w:p w14:paraId="3E41694D" w14:textId="77777777" w:rsidR="00BF6AAA" w:rsidRPr="006960D9" w:rsidRDefault="00BF6AAA" w:rsidP="00C50D6E">
      <w:pPr>
        <w:spacing w:after="0" w:line="240" w:lineRule="auto"/>
        <w:ind w:firstLine="567"/>
        <w:rPr>
          <w:sz w:val="28"/>
          <w:szCs w:val="28"/>
          <w:lang w:val="uk-UA"/>
        </w:rPr>
      </w:pPr>
    </w:p>
    <w:p w14:paraId="6E718D4E"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2. Фахівець із супроводу має право отримувати інформацію з обмеженим доступом лише:</w:t>
      </w:r>
    </w:p>
    <w:p w14:paraId="1546DD7A"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lastRenderedPageBreak/>
        <w:t>за наявності письмової згоди особи, оформленої відповідно до вимог законодавства;</w:t>
      </w:r>
    </w:p>
    <w:p w14:paraId="5AAB59C6"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за наявності довіреності, що передбачає відповідні повноваження;</w:t>
      </w:r>
    </w:p>
    <w:p w14:paraId="7A9FF391"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у випадках, прямо передбачених законом.</w:t>
      </w:r>
    </w:p>
    <w:p w14:paraId="654FFE6E" w14:textId="77777777" w:rsidR="00BF6AAA" w:rsidRPr="006960D9" w:rsidRDefault="00BF6AAA" w:rsidP="00C50D6E">
      <w:pPr>
        <w:spacing w:after="0" w:line="240" w:lineRule="auto"/>
        <w:rPr>
          <w:sz w:val="28"/>
          <w:szCs w:val="28"/>
          <w:lang w:val="uk-UA"/>
        </w:rPr>
      </w:pPr>
    </w:p>
    <w:p w14:paraId="48E0AC6F" w14:textId="77777777" w:rsidR="00BF6AAA" w:rsidRPr="006960D9" w:rsidRDefault="00BF6AAA" w:rsidP="00C50D6E">
      <w:pPr>
        <w:spacing w:after="0" w:line="240" w:lineRule="auto"/>
        <w:jc w:val="center"/>
        <w:rPr>
          <w:sz w:val="28"/>
          <w:szCs w:val="28"/>
          <w:lang w:val="uk-UA"/>
        </w:rPr>
      </w:pPr>
      <w:r w:rsidRPr="006960D9">
        <w:rPr>
          <w:b/>
          <w:bCs/>
          <w:sz w:val="28"/>
          <w:szCs w:val="28"/>
          <w:lang w:val="uk-UA"/>
        </w:rPr>
        <w:t>VIII. Прикінцеві положення</w:t>
      </w:r>
    </w:p>
    <w:p w14:paraId="6E43FC6F" w14:textId="77777777" w:rsidR="00BF6AAA" w:rsidRPr="006960D9" w:rsidRDefault="00BF6AAA" w:rsidP="00C50D6E">
      <w:pPr>
        <w:spacing w:after="0" w:line="240" w:lineRule="auto"/>
        <w:rPr>
          <w:sz w:val="28"/>
          <w:szCs w:val="28"/>
          <w:lang w:val="uk-UA"/>
        </w:rPr>
      </w:pPr>
    </w:p>
    <w:p w14:paraId="41380D8F" w14:textId="77777777" w:rsidR="00BF6AAA" w:rsidRPr="006960D9" w:rsidRDefault="00BF6AAA" w:rsidP="00C50D6E">
      <w:pPr>
        <w:spacing w:after="0" w:line="240" w:lineRule="auto"/>
        <w:ind w:firstLine="567"/>
        <w:jc w:val="both"/>
        <w:rPr>
          <w:sz w:val="28"/>
          <w:szCs w:val="28"/>
          <w:lang w:val="uk-UA"/>
        </w:rPr>
      </w:pPr>
      <w:r w:rsidRPr="006960D9">
        <w:rPr>
          <w:sz w:val="28"/>
          <w:szCs w:val="28"/>
          <w:lang w:val="uk-UA"/>
        </w:rPr>
        <w:t>1. Контроль за дотриманням цього Порядку здійснюють:</w:t>
      </w:r>
    </w:p>
    <w:p w14:paraId="1E6CFBB2" w14:textId="68EB5DAC" w:rsidR="00BF6AAA" w:rsidRPr="006960D9" w:rsidRDefault="00BF6AAA" w:rsidP="00C50D6E">
      <w:pPr>
        <w:spacing w:after="0" w:line="240" w:lineRule="auto"/>
        <w:ind w:firstLine="567"/>
        <w:jc w:val="both"/>
        <w:rPr>
          <w:sz w:val="28"/>
          <w:szCs w:val="28"/>
          <w:lang w:val="uk-UA"/>
        </w:rPr>
      </w:pPr>
      <w:r w:rsidRPr="006960D9">
        <w:rPr>
          <w:sz w:val="28"/>
          <w:szCs w:val="28"/>
          <w:lang w:val="uk-UA"/>
        </w:rPr>
        <w:t>1.1. Мінветеранів – щодо дій фахівців із супроводу;</w:t>
      </w:r>
    </w:p>
    <w:p w14:paraId="56009FD9" w14:textId="40560759" w:rsidR="00BF6AAA" w:rsidRPr="006960D9" w:rsidRDefault="00BF6AAA" w:rsidP="00C50D6E">
      <w:pPr>
        <w:spacing w:after="0" w:line="240" w:lineRule="auto"/>
        <w:ind w:firstLine="567"/>
        <w:jc w:val="both"/>
        <w:rPr>
          <w:sz w:val="28"/>
          <w:szCs w:val="28"/>
          <w:lang w:val="uk-UA"/>
        </w:rPr>
      </w:pPr>
      <w:r w:rsidRPr="006960D9">
        <w:rPr>
          <w:sz w:val="28"/>
          <w:szCs w:val="28"/>
          <w:lang w:val="uk-UA"/>
        </w:rPr>
        <w:t>1.2. ДПС – щодо дій працівників територіальних органів ДПС.</w:t>
      </w:r>
    </w:p>
    <w:p w14:paraId="71012CE8" w14:textId="77777777" w:rsidR="00BF6AAA" w:rsidRPr="006960D9" w:rsidRDefault="00BF6AAA" w:rsidP="00C50D6E">
      <w:pPr>
        <w:spacing w:after="240" w:line="240" w:lineRule="auto"/>
        <w:ind w:firstLine="567"/>
        <w:rPr>
          <w:sz w:val="28"/>
          <w:szCs w:val="28"/>
          <w:lang w:val="uk-UA"/>
        </w:rPr>
      </w:pPr>
    </w:p>
    <w:p w14:paraId="5524C1C2" w14:textId="77777777" w:rsidR="00BF6AAA" w:rsidRPr="006960D9" w:rsidRDefault="00BF6AAA" w:rsidP="00C50D6E">
      <w:pPr>
        <w:spacing w:after="0" w:line="240" w:lineRule="auto"/>
        <w:rPr>
          <w:sz w:val="28"/>
          <w:szCs w:val="28"/>
          <w:lang w:val="uk-UA"/>
        </w:rPr>
      </w:pPr>
      <w:r w:rsidRPr="006960D9">
        <w:rPr>
          <w:sz w:val="28"/>
          <w:szCs w:val="28"/>
          <w:lang w:val="uk-UA"/>
        </w:rPr>
        <w:t>Начальник Управління ветеранської</w:t>
      </w:r>
    </w:p>
    <w:p w14:paraId="7E2A0484" w14:textId="77777777" w:rsidR="00BF6AAA" w:rsidRPr="006960D9" w:rsidRDefault="00BF6AAA" w:rsidP="00C50D6E">
      <w:pPr>
        <w:spacing w:after="0" w:line="240" w:lineRule="auto"/>
        <w:rPr>
          <w:sz w:val="28"/>
          <w:szCs w:val="28"/>
          <w:lang w:val="uk-UA"/>
        </w:rPr>
      </w:pPr>
      <w:r w:rsidRPr="006960D9">
        <w:rPr>
          <w:sz w:val="28"/>
          <w:szCs w:val="28"/>
          <w:lang w:val="uk-UA"/>
        </w:rPr>
        <w:t>освіти та бізнесу Міністерства у справах</w:t>
      </w:r>
    </w:p>
    <w:p w14:paraId="2CFC4260" w14:textId="77777777" w:rsidR="00BF6AAA" w:rsidRPr="006960D9" w:rsidRDefault="00BF6AAA" w:rsidP="00C50D6E">
      <w:pPr>
        <w:spacing w:after="0" w:line="240" w:lineRule="auto"/>
        <w:rPr>
          <w:sz w:val="28"/>
          <w:szCs w:val="28"/>
          <w:lang w:val="uk-UA"/>
        </w:rPr>
      </w:pPr>
      <w:r w:rsidRPr="006960D9">
        <w:rPr>
          <w:sz w:val="28"/>
          <w:szCs w:val="28"/>
          <w:lang w:val="uk-UA"/>
        </w:rPr>
        <w:t>ветеранів України                                                                           Олена БРАТИЦЯ</w:t>
      </w:r>
    </w:p>
    <w:p w14:paraId="648B319E" w14:textId="77777777" w:rsidR="00BF6AAA" w:rsidRPr="006960D9" w:rsidRDefault="00BF6AAA" w:rsidP="00C50D6E">
      <w:pPr>
        <w:spacing w:after="0" w:line="240" w:lineRule="auto"/>
        <w:rPr>
          <w:sz w:val="28"/>
          <w:szCs w:val="28"/>
          <w:lang w:val="uk-UA"/>
        </w:rPr>
      </w:pPr>
    </w:p>
    <w:p w14:paraId="4AFB64F2" w14:textId="77777777" w:rsidR="00BF6AAA" w:rsidRPr="006960D9" w:rsidRDefault="00BF6AAA" w:rsidP="00C50D6E">
      <w:pPr>
        <w:spacing w:after="0" w:line="240" w:lineRule="auto"/>
        <w:rPr>
          <w:sz w:val="28"/>
          <w:szCs w:val="28"/>
          <w:lang w:val="uk-UA"/>
        </w:rPr>
      </w:pPr>
      <w:r w:rsidRPr="006960D9">
        <w:rPr>
          <w:sz w:val="28"/>
          <w:szCs w:val="28"/>
          <w:lang w:val="uk-UA"/>
        </w:rPr>
        <w:t>Директор департаменту </w:t>
      </w:r>
    </w:p>
    <w:p w14:paraId="295C7CFE" w14:textId="77777777" w:rsidR="00BF6AAA" w:rsidRPr="006960D9" w:rsidRDefault="00BF6AAA" w:rsidP="00C50D6E">
      <w:pPr>
        <w:spacing w:after="0" w:line="240" w:lineRule="auto"/>
        <w:rPr>
          <w:sz w:val="28"/>
          <w:szCs w:val="28"/>
          <w:lang w:val="uk-UA"/>
        </w:rPr>
      </w:pPr>
      <w:r w:rsidRPr="006960D9">
        <w:rPr>
          <w:sz w:val="28"/>
          <w:szCs w:val="28"/>
          <w:lang w:val="uk-UA"/>
        </w:rPr>
        <w:t>Міністерства фінансів України                                                     _______________</w:t>
      </w:r>
    </w:p>
    <w:p w14:paraId="5C33F763" w14:textId="77777777" w:rsidR="00BF6AAA" w:rsidRPr="006960D9" w:rsidRDefault="00BF6AAA" w:rsidP="00C50D6E">
      <w:pPr>
        <w:spacing w:after="0" w:line="240" w:lineRule="auto"/>
        <w:rPr>
          <w:sz w:val="28"/>
          <w:szCs w:val="28"/>
          <w:lang w:val="uk-UA"/>
        </w:rPr>
      </w:pPr>
    </w:p>
    <w:p w14:paraId="6E4E9044" w14:textId="77777777" w:rsidR="00BA78CE" w:rsidRPr="006960D9" w:rsidRDefault="00BA78CE" w:rsidP="00C50D6E">
      <w:pPr>
        <w:spacing w:after="0" w:line="240" w:lineRule="auto"/>
        <w:jc w:val="both"/>
        <w:rPr>
          <w:sz w:val="28"/>
          <w:szCs w:val="28"/>
          <w:lang w:val="uk-UA"/>
        </w:rPr>
      </w:pPr>
    </w:p>
    <w:p w14:paraId="581B5066" w14:textId="77777777" w:rsidR="007C6AEC" w:rsidRPr="006960D9" w:rsidRDefault="007C6AEC" w:rsidP="00C50D6E">
      <w:pPr>
        <w:spacing w:after="0" w:line="240" w:lineRule="auto"/>
        <w:jc w:val="both"/>
        <w:rPr>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50D6E" w:rsidRPr="006960D9" w14:paraId="7C8F840F" w14:textId="77777777" w:rsidTr="001A7C4F">
        <w:tc>
          <w:tcPr>
            <w:tcW w:w="4981" w:type="dxa"/>
          </w:tcPr>
          <w:p w14:paraId="599056F9" w14:textId="4087A9FE" w:rsidR="001A7C4F" w:rsidRPr="006960D9" w:rsidRDefault="001A7C4F" w:rsidP="00C50D6E">
            <w:pPr>
              <w:spacing w:after="0" w:line="240" w:lineRule="auto"/>
              <w:jc w:val="both"/>
              <w:rPr>
                <w:sz w:val="28"/>
                <w:szCs w:val="28"/>
                <w:lang w:val="uk-UA"/>
              </w:rPr>
            </w:pPr>
          </w:p>
        </w:tc>
        <w:tc>
          <w:tcPr>
            <w:tcW w:w="4981" w:type="dxa"/>
          </w:tcPr>
          <w:p w14:paraId="116576E9" w14:textId="5E09FEFA" w:rsidR="001A7C4F" w:rsidRPr="006960D9" w:rsidRDefault="001A7C4F" w:rsidP="00C50D6E">
            <w:pPr>
              <w:spacing w:after="0" w:line="240" w:lineRule="auto"/>
              <w:jc w:val="right"/>
              <w:rPr>
                <w:sz w:val="28"/>
                <w:szCs w:val="28"/>
                <w:lang w:val="uk-UA"/>
              </w:rPr>
            </w:pPr>
          </w:p>
        </w:tc>
      </w:tr>
      <w:tr w:rsidR="006960D9" w:rsidRPr="006960D9" w14:paraId="7D1915B2" w14:textId="77777777" w:rsidTr="001A7C4F">
        <w:tc>
          <w:tcPr>
            <w:tcW w:w="4981" w:type="dxa"/>
          </w:tcPr>
          <w:p w14:paraId="28CA353A" w14:textId="7292545B" w:rsidR="001A7C4F" w:rsidRPr="006960D9" w:rsidRDefault="001A7C4F" w:rsidP="00C50D6E">
            <w:pPr>
              <w:spacing w:after="0" w:line="240" w:lineRule="auto"/>
              <w:jc w:val="both"/>
              <w:rPr>
                <w:sz w:val="28"/>
                <w:szCs w:val="28"/>
                <w:lang w:val="uk-UA"/>
              </w:rPr>
            </w:pPr>
          </w:p>
        </w:tc>
        <w:tc>
          <w:tcPr>
            <w:tcW w:w="4981" w:type="dxa"/>
          </w:tcPr>
          <w:p w14:paraId="7068BC9F" w14:textId="2F9141B4" w:rsidR="003F3895" w:rsidRPr="006960D9" w:rsidRDefault="003F3895" w:rsidP="00C50D6E">
            <w:pPr>
              <w:spacing w:after="0" w:line="240" w:lineRule="auto"/>
              <w:jc w:val="right"/>
              <w:rPr>
                <w:sz w:val="28"/>
                <w:szCs w:val="28"/>
                <w:lang w:val="uk-UA"/>
              </w:rPr>
            </w:pPr>
          </w:p>
        </w:tc>
      </w:tr>
    </w:tbl>
    <w:p w14:paraId="4814878A" w14:textId="3F64AB70" w:rsidR="00BA2DED" w:rsidRPr="006960D9" w:rsidRDefault="00BA2DED" w:rsidP="00C50D6E">
      <w:pPr>
        <w:spacing w:line="240" w:lineRule="auto"/>
        <w:rPr>
          <w:sz w:val="28"/>
          <w:szCs w:val="28"/>
          <w:lang w:val="uk-UA"/>
        </w:rPr>
      </w:pPr>
    </w:p>
    <w:p w14:paraId="1411B3D1" w14:textId="062C2163" w:rsidR="00887A44" w:rsidRPr="006960D9" w:rsidRDefault="00887A44" w:rsidP="00C50D6E">
      <w:pPr>
        <w:spacing w:line="240" w:lineRule="auto"/>
        <w:rPr>
          <w:sz w:val="28"/>
          <w:szCs w:val="28"/>
          <w:lang w:val="uk-UA"/>
        </w:rPr>
      </w:pPr>
    </w:p>
    <w:p w14:paraId="660978E0" w14:textId="146F2622" w:rsidR="00887A44" w:rsidRPr="006960D9" w:rsidRDefault="00887A44" w:rsidP="00C50D6E">
      <w:pPr>
        <w:spacing w:line="240" w:lineRule="auto"/>
        <w:rPr>
          <w:sz w:val="28"/>
          <w:szCs w:val="28"/>
          <w:lang w:val="uk-UA"/>
        </w:rPr>
      </w:pPr>
    </w:p>
    <w:p w14:paraId="0716AA64" w14:textId="0B936F1C" w:rsidR="00887A44" w:rsidRPr="006960D9" w:rsidRDefault="00887A44" w:rsidP="00C50D6E">
      <w:pPr>
        <w:spacing w:line="240" w:lineRule="auto"/>
        <w:rPr>
          <w:sz w:val="28"/>
          <w:szCs w:val="28"/>
          <w:lang w:val="uk-UA"/>
        </w:rPr>
      </w:pPr>
    </w:p>
    <w:p w14:paraId="321A422A" w14:textId="3469198E" w:rsidR="00887A44" w:rsidRPr="006960D9" w:rsidRDefault="00887A44" w:rsidP="00C50D6E">
      <w:pPr>
        <w:spacing w:line="240" w:lineRule="auto"/>
        <w:rPr>
          <w:sz w:val="28"/>
          <w:szCs w:val="28"/>
          <w:lang w:val="uk-UA"/>
        </w:rPr>
      </w:pPr>
    </w:p>
    <w:p w14:paraId="3F061D53" w14:textId="689FD097" w:rsidR="00887A44" w:rsidRPr="006960D9" w:rsidRDefault="00887A44" w:rsidP="00C50D6E">
      <w:pPr>
        <w:spacing w:line="240" w:lineRule="auto"/>
        <w:rPr>
          <w:sz w:val="28"/>
          <w:szCs w:val="28"/>
          <w:lang w:val="uk-UA"/>
        </w:rPr>
      </w:pPr>
    </w:p>
    <w:p w14:paraId="56123015" w14:textId="12CB7FCE" w:rsidR="00887A44" w:rsidRPr="006960D9" w:rsidRDefault="00887A44" w:rsidP="00C50D6E">
      <w:pPr>
        <w:spacing w:line="240" w:lineRule="auto"/>
        <w:rPr>
          <w:sz w:val="28"/>
          <w:szCs w:val="28"/>
          <w:lang w:val="uk-UA"/>
        </w:rPr>
      </w:pPr>
    </w:p>
    <w:p w14:paraId="23F2C413" w14:textId="3358D642" w:rsidR="00887A44" w:rsidRPr="006960D9" w:rsidRDefault="00887A44" w:rsidP="00C50D6E">
      <w:pPr>
        <w:spacing w:line="240" w:lineRule="auto"/>
        <w:rPr>
          <w:sz w:val="28"/>
          <w:szCs w:val="28"/>
          <w:lang w:val="uk-UA"/>
        </w:rPr>
      </w:pPr>
    </w:p>
    <w:p w14:paraId="72207525" w14:textId="623AFE1B" w:rsidR="00887A44" w:rsidRPr="006960D9" w:rsidRDefault="00887A44" w:rsidP="00C50D6E">
      <w:pPr>
        <w:spacing w:line="240" w:lineRule="auto"/>
        <w:rPr>
          <w:sz w:val="28"/>
          <w:szCs w:val="28"/>
          <w:lang w:val="uk-UA"/>
        </w:rPr>
      </w:pPr>
    </w:p>
    <w:p w14:paraId="0C5D5B06" w14:textId="77777777" w:rsidR="00887A44" w:rsidRPr="006960D9" w:rsidRDefault="00887A44" w:rsidP="00887A44">
      <w:pPr>
        <w:spacing w:after="0" w:line="240" w:lineRule="auto"/>
        <w:ind w:left="5103"/>
        <w:rPr>
          <w:color w:val="000000"/>
          <w:sz w:val="28"/>
          <w:szCs w:val="28"/>
          <w:lang w:val="uk-UA"/>
        </w:rPr>
      </w:pPr>
    </w:p>
    <w:p w14:paraId="7CC06A3F" w14:textId="77777777" w:rsidR="00887A44" w:rsidRPr="006960D9" w:rsidRDefault="00887A44" w:rsidP="00887A44">
      <w:pPr>
        <w:spacing w:after="0" w:line="240" w:lineRule="auto"/>
        <w:ind w:left="5103"/>
        <w:rPr>
          <w:color w:val="000000"/>
          <w:sz w:val="28"/>
          <w:szCs w:val="28"/>
          <w:lang w:val="uk-UA"/>
        </w:rPr>
      </w:pPr>
    </w:p>
    <w:p w14:paraId="6063734E" w14:textId="77777777" w:rsidR="00887A44" w:rsidRPr="006960D9" w:rsidRDefault="00887A44" w:rsidP="00887A44">
      <w:pPr>
        <w:spacing w:after="0" w:line="240" w:lineRule="auto"/>
        <w:ind w:left="5103"/>
        <w:rPr>
          <w:color w:val="000000"/>
          <w:sz w:val="28"/>
          <w:szCs w:val="28"/>
          <w:lang w:val="uk-UA"/>
        </w:rPr>
      </w:pPr>
    </w:p>
    <w:p w14:paraId="00CBE220" w14:textId="77777777" w:rsidR="00887A44" w:rsidRPr="006960D9" w:rsidRDefault="00887A44" w:rsidP="00887A44">
      <w:pPr>
        <w:spacing w:after="0" w:line="240" w:lineRule="auto"/>
        <w:ind w:left="5103"/>
        <w:rPr>
          <w:color w:val="000000"/>
          <w:sz w:val="28"/>
          <w:szCs w:val="28"/>
          <w:lang w:val="uk-UA"/>
        </w:rPr>
      </w:pPr>
    </w:p>
    <w:p w14:paraId="6E93669E" w14:textId="624B60C2" w:rsidR="00887A44" w:rsidRPr="00887A44" w:rsidRDefault="00887A44" w:rsidP="006960D9">
      <w:pPr>
        <w:spacing w:after="0" w:line="240" w:lineRule="auto"/>
        <w:ind w:left="5103"/>
        <w:rPr>
          <w:lang w:val="uk-UA"/>
        </w:rPr>
      </w:pPr>
      <w:r w:rsidRPr="00887A44">
        <w:rPr>
          <w:color w:val="000000"/>
          <w:lang w:val="uk-UA"/>
        </w:rPr>
        <w:lastRenderedPageBreak/>
        <w:t>Додаток 1</w:t>
      </w:r>
    </w:p>
    <w:p w14:paraId="27D4B130" w14:textId="42D97042" w:rsidR="00887A44" w:rsidRPr="00887A44" w:rsidRDefault="00887A44" w:rsidP="006960D9">
      <w:pPr>
        <w:spacing w:after="0" w:line="240" w:lineRule="auto"/>
        <w:ind w:left="5103"/>
        <w:jc w:val="both"/>
        <w:rPr>
          <w:lang w:val="uk-UA"/>
        </w:rPr>
      </w:pPr>
      <w:r w:rsidRPr="00887A44">
        <w:rPr>
          <w:color w:val="000000"/>
          <w:lang w:val="uk-UA"/>
        </w:rPr>
        <w:t>до Порядку взаємодії працівників територіальних органів Державної податкової служби України та фахівців із супроводу ветеранів війни та демобілізованих осіб під час здійснення заходів з підтримки та сервісного обслуговування ветеранів війни, членів їх</w:t>
      </w:r>
      <w:r w:rsidR="006960D9" w:rsidRPr="006960D9">
        <w:rPr>
          <w:color w:val="000000"/>
          <w:lang w:val="uk-UA"/>
        </w:rPr>
        <w:t xml:space="preserve">ніх </w:t>
      </w:r>
      <w:r w:rsidRPr="00887A44">
        <w:rPr>
          <w:color w:val="000000"/>
          <w:lang w:val="uk-UA"/>
        </w:rPr>
        <w:t>сімей та інших категорій осіб </w:t>
      </w:r>
    </w:p>
    <w:p w14:paraId="259E4698" w14:textId="77777777" w:rsidR="00887A44" w:rsidRPr="00887A44" w:rsidRDefault="00887A44" w:rsidP="006960D9">
      <w:pPr>
        <w:spacing w:after="0" w:line="240" w:lineRule="auto"/>
        <w:jc w:val="both"/>
        <w:rPr>
          <w:lang w:val="uk-UA"/>
        </w:rPr>
      </w:pPr>
    </w:p>
    <w:p w14:paraId="44070BFC" w14:textId="77777777" w:rsidR="00887A44" w:rsidRPr="00887A44" w:rsidRDefault="00887A44" w:rsidP="006960D9">
      <w:pPr>
        <w:spacing w:after="0" w:line="240" w:lineRule="auto"/>
        <w:jc w:val="center"/>
        <w:rPr>
          <w:lang w:val="uk-UA"/>
        </w:rPr>
      </w:pPr>
      <w:r w:rsidRPr="00887A44">
        <w:rPr>
          <w:color w:val="000000"/>
          <w:lang w:val="uk-UA"/>
        </w:rPr>
        <w:t>ФОРМА</w:t>
      </w:r>
    </w:p>
    <w:p w14:paraId="5D63A96C" w14:textId="77777777" w:rsidR="00887A44" w:rsidRPr="00887A44" w:rsidRDefault="00887A44" w:rsidP="006960D9">
      <w:pPr>
        <w:spacing w:after="0" w:line="240" w:lineRule="auto"/>
        <w:jc w:val="center"/>
        <w:rPr>
          <w:lang w:val="uk-UA"/>
        </w:rPr>
      </w:pPr>
      <w:r w:rsidRPr="00887A44">
        <w:rPr>
          <w:color w:val="000000"/>
          <w:lang w:val="uk-UA"/>
        </w:rPr>
        <w:t>повідомлення про призначення відповідальної особи для координації взаємодії з фахівцями із супроводу ветеранів війни та демобілізованих осіб</w:t>
      </w:r>
    </w:p>
    <w:p w14:paraId="53677D22" w14:textId="77777777" w:rsidR="00887A44" w:rsidRPr="00887A44" w:rsidRDefault="00887A44" w:rsidP="006960D9">
      <w:pPr>
        <w:spacing w:after="0" w:line="240" w:lineRule="auto"/>
        <w:rPr>
          <w:lang w:val="uk-UA"/>
        </w:rPr>
      </w:pPr>
    </w:p>
    <w:p w14:paraId="44386694" w14:textId="6B43FA94" w:rsidR="00887A44" w:rsidRPr="00887A44" w:rsidRDefault="00887A44" w:rsidP="006960D9">
      <w:pPr>
        <w:spacing w:after="0" w:line="240" w:lineRule="auto"/>
        <w:rPr>
          <w:lang w:val="uk-UA"/>
        </w:rPr>
      </w:pPr>
      <w:r w:rsidRPr="00887A44">
        <w:rPr>
          <w:color w:val="000000"/>
          <w:lang w:val="uk-UA"/>
        </w:rPr>
        <w:t>Головне управління ДПС ______________________________________________</w:t>
      </w:r>
      <w:r w:rsidR="006960D9">
        <w:rPr>
          <w:color w:val="000000"/>
          <w:lang w:val="uk-UA"/>
        </w:rPr>
        <w:t>_____________</w:t>
      </w:r>
    </w:p>
    <w:p w14:paraId="42C424D1" w14:textId="77777777" w:rsidR="00887A44" w:rsidRPr="00887A44" w:rsidRDefault="00887A44" w:rsidP="006960D9">
      <w:pPr>
        <w:spacing w:after="0" w:line="240" w:lineRule="auto"/>
        <w:rPr>
          <w:lang w:val="uk-UA"/>
        </w:rPr>
      </w:pPr>
    </w:p>
    <w:p w14:paraId="79C532B9" w14:textId="4863C6D0" w:rsidR="00887A44" w:rsidRPr="00887A44" w:rsidRDefault="00887A44" w:rsidP="006960D9">
      <w:pPr>
        <w:spacing w:after="0" w:line="240" w:lineRule="auto"/>
        <w:rPr>
          <w:lang w:val="uk-UA"/>
        </w:rPr>
      </w:pPr>
      <w:r w:rsidRPr="00887A44">
        <w:rPr>
          <w:color w:val="000000"/>
          <w:lang w:val="uk-UA"/>
        </w:rPr>
        <w:t>до ____________________________________________________________</w:t>
      </w:r>
      <w:r w:rsidR="006960D9">
        <w:rPr>
          <w:color w:val="000000"/>
          <w:lang w:val="uk-UA"/>
        </w:rPr>
        <w:t>___________________</w:t>
      </w:r>
    </w:p>
    <w:p w14:paraId="1D37EA61" w14:textId="77777777" w:rsidR="00887A44" w:rsidRPr="00887A44" w:rsidRDefault="00887A44" w:rsidP="006960D9">
      <w:pPr>
        <w:spacing w:after="0" w:line="240" w:lineRule="auto"/>
        <w:jc w:val="center"/>
        <w:rPr>
          <w:lang w:val="uk-UA"/>
        </w:rPr>
      </w:pPr>
      <w:r w:rsidRPr="00887A44">
        <w:rPr>
          <w:color w:val="000000"/>
          <w:lang w:val="uk-UA"/>
        </w:rPr>
        <w:t>(найменування місцевого органу виконавчої влади / органу місцевого самоврядування)</w:t>
      </w:r>
    </w:p>
    <w:p w14:paraId="052758CB" w14:textId="77777777" w:rsidR="00887A44" w:rsidRPr="00887A44" w:rsidRDefault="00887A44" w:rsidP="006960D9">
      <w:pPr>
        <w:spacing w:after="0" w:line="240" w:lineRule="auto"/>
        <w:rPr>
          <w:lang w:val="uk-UA"/>
        </w:rPr>
      </w:pPr>
    </w:p>
    <w:p w14:paraId="51861725" w14:textId="77777777" w:rsidR="00887A44" w:rsidRPr="00887A44" w:rsidRDefault="00887A44" w:rsidP="006960D9">
      <w:pPr>
        <w:spacing w:after="0" w:line="240" w:lineRule="auto"/>
        <w:jc w:val="center"/>
        <w:rPr>
          <w:lang w:val="uk-UA"/>
        </w:rPr>
      </w:pPr>
      <w:r w:rsidRPr="00887A44">
        <w:rPr>
          <w:color w:val="000000"/>
          <w:lang w:val="uk-UA"/>
        </w:rPr>
        <w:t>ПОВІДОМЛЕННЯ</w:t>
      </w:r>
    </w:p>
    <w:p w14:paraId="2032D783" w14:textId="77777777" w:rsidR="00887A44" w:rsidRPr="00887A44" w:rsidRDefault="00887A44" w:rsidP="006960D9">
      <w:pPr>
        <w:spacing w:after="0" w:line="240" w:lineRule="auto"/>
        <w:rPr>
          <w:lang w:val="uk-UA"/>
        </w:rPr>
      </w:pPr>
    </w:p>
    <w:p w14:paraId="598273BC" w14:textId="3FA8EB62" w:rsidR="00887A44" w:rsidRPr="00887A44" w:rsidRDefault="00887A44" w:rsidP="006960D9">
      <w:pPr>
        <w:spacing w:after="0" w:line="240" w:lineRule="auto"/>
        <w:ind w:firstLine="567"/>
        <w:jc w:val="both"/>
        <w:rPr>
          <w:lang w:val="uk-UA"/>
        </w:rPr>
      </w:pPr>
      <w:r w:rsidRPr="00887A44">
        <w:rPr>
          <w:color w:val="000000"/>
          <w:lang w:val="uk-UA"/>
        </w:rPr>
        <w:t>Відповідно до наказу Міністерства у справах ветеранів України та Міністерства фінансів України від ___ _________ 2026 року № ___/___ “Про затвердження Порядку взаємодії працівників територіальних органів Державної податкової служби України та фахівців із супроводу ветеранів війни та демобілізованих осіб під час здійснення заходів з підтримки та сервісного обслуговування ветеранів війни, членів їх</w:t>
      </w:r>
      <w:r w:rsidR="006960D9" w:rsidRPr="006960D9">
        <w:rPr>
          <w:color w:val="000000"/>
          <w:lang w:val="uk-UA"/>
        </w:rPr>
        <w:t>ніх</w:t>
      </w:r>
      <w:r w:rsidRPr="00887A44">
        <w:rPr>
          <w:color w:val="000000"/>
          <w:lang w:val="uk-UA"/>
        </w:rPr>
        <w:t xml:space="preserve"> сімей та інших категорій осіб” призначено:</w:t>
      </w:r>
    </w:p>
    <w:p w14:paraId="7C9EE782" w14:textId="77777777" w:rsidR="00887A44" w:rsidRPr="00887A44" w:rsidRDefault="00887A44" w:rsidP="006960D9">
      <w:pPr>
        <w:spacing w:after="0" w:line="240" w:lineRule="auto"/>
        <w:rPr>
          <w:lang w:val="uk-UA"/>
        </w:rPr>
      </w:pPr>
    </w:p>
    <w:p w14:paraId="77245BDC" w14:textId="1F568D72" w:rsidR="00887A44" w:rsidRPr="00887A44" w:rsidRDefault="00887A44" w:rsidP="006960D9">
      <w:pPr>
        <w:spacing w:after="0" w:line="240" w:lineRule="auto"/>
        <w:rPr>
          <w:lang w:val="uk-UA"/>
        </w:rPr>
      </w:pPr>
      <w:r w:rsidRPr="00887A44">
        <w:rPr>
          <w:color w:val="000000"/>
          <w:lang w:val="uk-UA"/>
        </w:rPr>
        <w:t>Прізвище, ім’я, по батькові: ___________________________________________</w:t>
      </w:r>
      <w:r w:rsidR="006960D9">
        <w:rPr>
          <w:color w:val="000000"/>
          <w:lang w:val="uk-UA"/>
        </w:rPr>
        <w:t>_______________</w:t>
      </w:r>
    </w:p>
    <w:p w14:paraId="48E50E04" w14:textId="77777777" w:rsidR="00887A44" w:rsidRPr="00887A44" w:rsidRDefault="00887A44" w:rsidP="006960D9">
      <w:pPr>
        <w:spacing w:after="0" w:line="240" w:lineRule="auto"/>
        <w:rPr>
          <w:lang w:val="uk-UA"/>
        </w:rPr>
      </w:pPr>
    </w:p>
    <w:p w14:paraId="16579C7A" w14:textId="73A83863" w:rsidR="00887A44" w:rsidRPr="00887A44" w:rsidRDefault="00887A44" w:rsidP="006960D9">
      <w:pPr>
        <w:spacing w:after="0" w:line="240" w:lineRule="auto"/>
        <w:rPr>
          <w:lang w:val="uk-UA"/>
        </w:rPr>
      </w:pPr>
      <w:r w:rsidRPr="00887A44">
        <w:rPr>
          <w:color w:val="000000"/>
          <w:lang w:val="uk-UA"/>
        </w:rPr>
        <w:t>Посада: ____________________________________________________________</w:t>
      </w:r>
      <w:r w:rsidR="006960D9">
        <w:rPr>
          <w:color w:val="000000"/>
          <w:lang w:val="uk-UA"/>
        </w:rPr>
        <w:t>_______________</w:t>
      </w:r>
    </w:p>
    <w:p w14:paraId="3A1AB2D0" w14:textId="77777777" w:rsidR="00887A44" w:rsidRPr="00887A44" w:rsidRDefault="00887A44" w:rsidP="006960D9">
      <w:pPr>
        <w:spacing w:after="0" w:line="240" w:lineRule="auto"/>
        <w:rPr>
          <w:lang w:val="uk-UA"/>
        </w:rPr>
      </w:pPr>
    </w:p>
    <w:p w14:paraId="2D4A9BC6" w14:textId="54AABD07" w:rsidR="00887A44" w:rsidRPr="00887A44" w:rsidRDefault="00887A44" w:rsidP="006960D9">
      <w:pPr>
        <w:spacing w:after="0" w:line="240" w:lineRule="auto"/>
        <w:rPr>
          <w:lang w:val="uk-UA"/>
        </w:rPr>
      </w:pPr>
      <w:r w:rsidRPr="00887A44">
        <w:rPr>
          <w:color w:val="000000"/>
          <w:lang w:val="uk-UA"/>
        </w:rPr>
        <w:t>Контактний телефон: ________________________________________________</w:t>
      </w:r>
      <w:r w:rsidR="006960D9">
        <w:rPr>
          <w:color w:val="000000"/>
          <w:lang w:val="uk-UA"/>
        </w:rPr>
        <w:t>________________</w:t>
      </w:r>
    </w:p>
    <w:p w14:paraId="2246B5FA" w14:textId="77777777" w:rsidR="00887A44" w:rsidRPr="00887A44" w:rsidRDefault="00887A44" w:rsidP="006960D9">
      <w:pPr>
        <w:spacing w:after="0" w:line="240" w:lineRule="auto"/>
        <w:rPr>
          <w:lang w:val="uk-UA"/>
        </w:rPr>
      </w:pPr>
    </w:p>
    <w:p w14:paraId="0DBFF065" w14:textId="17679ADA" w:rsidR="00887A44" w:rsidRPr="00887A44" w:rsidRDefault="00887A44" w:rsidP="006960D9">
      <w:pPr>
        <w:spacing w:after="0" w:line="240" w:lineRule="auto"/>
        <w:rPr>
          <w:lang w:val="uk-UA"/>
        </w:rPr>
      </w:pPr>
      <w:r w:rsidRPr="00887A44">
        <w:rPr>
          <w:color w:val="000000"/>
          <w:lang w:val="uk-UA"/>
        </w:rPr>
        <w:t>Електронна адреса: __________________________________________________</w:t>
      </w:r>
      <w:r w:rsidR="006960D9">
        <w:rPr>
          <w:color w:val="000000"/>
          <w:lang w:val="uk-UA"/>
        </w:rPr>
        <w:t>_______________</w:t>
      </w:r>
    </w:p>
    <w:p w14:paraId="17760B7D" w14:textId="77777777" w:rsidR="00887A44" w:rsidRPr="00887A44" w:rsidRDefault="00887A44" w:rsidP="006960D9">
      <w:pPr>
        <w:spacing w:after="0" w:line="240" w:lineRule="auto"/>
        <w:rPr>
          <w:lang w:val="uk-UA"/>
        </w:rPr>
      </w:pPr>
    </w:p>
    <w:p w14:paraId="26A3881D" w14:textId="20DDAFA6" w:rsidR="00887A44" w:rsidRPr="00887A44" w:rsidRDefault="00887A44" w:rsidP="006960D9">
      <w:pPr>
        <w:spacing w:after="0" w:line="240" w:lineRule="auto"/>
        <w:rPr>
          <w:lang w:val="uk-UA"/>
        </w:rPr>
      </w:pPr>
      <w:r w:rsidRPr="00887A44">
        <w:rPr>
          <w:color w:val="000000"/>
          <w:lang w:val="uk-UA"/>
        </w:rPr>
        <w:t>Адреса для особистого звернення: _____________________________________</w:t>
      </w:r>
      <w:r w:rsidR="006960D9">
        <w:rPr>
          <w:color w:val="000000"/>
          <w:lang w:val="uk-UA"/>
        </w:rPr>
        <w:t>________________</w:t>
      </w:r>
    </w:p>
    <w:p w14:paraId="6AA981DF" w14:textId="77777777" w:rsidR="00887A44" w:rsidRPr="00887A44" w:rsidRDefault="00887A44" w:rsidP="006960D9">
      <w:pPr>
        <w:spacing w:after="240" w:line="240" w:lineRule="auto"/>
        <w:rPr>
          <w:lang w:val="uk-UA"/>
        </w:rPr>
      </w:pPr>
    </w:p>
    <w:p w14:paraId="7DA66000" w14:textId="33D724FF" w:rsidR="00887A44" w:rsidRPr="00887A44" w:rsidRDefault="00887A44" w:rsidP="006960D9">
      <w:pPr>
        <w:spacing w:after="0" w:line="240" w:lineRule="auto"/>
        <w:rPr>
          <w:lang w:val="uk-UA"/>
        </w:rPr>
      </w:pPr>
      <w:r w:rsidRPr="00887A44">
        <w:rPr>
          <w:color w:val="000000"/>
          <w:lang w:val="uk-UA"/>
        </w:rPr>
        <w:t>Начальник Головного управління ДПС</w:t>
      </w:r>
      <w:r w:rsidR="006960D9">
        <w:rPr>
          <w:color w:val="000000"/>
          <w:lang w:val="uk-UA"/>
        </w:rPr>
        <w:t xml:space="preserve">             </w:t>
      </w:r>
      <w:r w:rsidRPr="00887A44">
        <w:rPr>
          <w:color w:val="000000"/>
          <w:lang w:val="uk-UA"/>
        </w:rPr>
        <w:t>_____________    ___________________</w:t>
      </w:r>
    </w:p>
    <w:p w14:paraId="72BDCD2B" w14:textId="7A517019" w:rsidR="00887A44" w:rsidRPr="00887A44" w:rsidRDefault="006960D9" w:rsidP="006960D9">
      <w:pPr>
        <w:spacing w:after="0" w:line="240" w:lineRule="auto"/>
        <w:rPr>
          <w:lang w:val="uk-UA"/>
        </w:rPr>
      </w:pPr>
      <w:r>
        <w:rPr>
          <w:color w:val="000000"/>
          <w:lang w:val="uk-UA"/>
        </w:rPr>
        <w:t xml:space="preserve">                                                                                       </w:t>
      </w:r>
      <w:r w:rsidR="00887A44" w:rsidRPr="00887A44">
        <w:rPr>
          <w:color w:val="000000"/>
          <w:lang w:val="uk-UA"/>
        </w:rPr>
        <w:t>(підпис)</w:t>
      </w:r>
      <w:r>
        <w:rPr>
          <w:color w:val="000000"/>
          <w:lang w:val="uk-UA"/>
        </w:rPr>
        <w:t xml:space="preserve">            </w:t>
      </w:r>
      <w:r w:rsidR="00887A44" w:rsidRPr="00887A44">
        <w:rPr>
          <w:color w:val="000000"/>
          <w:lang w:val="uk-UA"/>
        </w:rPr>
        <w:t>(ініціали, прізвище)</w:t>
      </w:r>
    </w:p>
    <w:p w14:paraId="0C3340C8" w14:textId="2548EC82" w:rsidR="00887A44" w:rsidRPr="006960D9" w:rsidRDefault="00887A44" w:rsidP="00C50D6E">
      <w:pPr>
        <w:spacing w:line="240" w:lineRule="auto"/>
        <w:rPr>
          <w:sz w:val="28"/>
          <w:szCs w:val="28"/>
          <w:lang w:val="uk-UA"/>
        </w:rPr>
      </w:pPr>
    </w:p>
    <w:p w14:paraId="79A60560" w14:textId="71291F05" w:rsidR="00887A44" w:rsidRPr="006960D9" w:rsidRDefault="00887A44" w:rsidP="00C50D6E">
      <w:pPr>
        <w:spacing w:line="240" w:lineRule="auto"/>
        <w:rPr>
          <w:sz w:val="28"/>
          <w:szCs w:val="28"/>
          <w:lang w:val="uk-UA"/>
        </w:rPr>
      </w:pPr>
    </w:p>
    <w:p w14:paraId="5197F96D" w14:textId="77777777" w:rsidR="00887A44" w:rsidRPr="006960D9" w:rsidRDefault="00887A44" w:rsidP="00C50D6E">
      <w:pPr>
        <w:spacing w:line="240" w:lineRule="auto"/>
        <w:rPr>
          <w:sz w:val="28"/>
          <w:szCs w:val="28"/>
          <w:lang w:val="uk-UA"/>
        </w:rPr>
      </w:pPr>
    </w:p>
    <w:sectPr w:rsidR="00887A44" w:rsidRPr="006960D9" w:rsidSect="0031000D">
      <w:headerReference w:type="default" r:id="rId7"/>
      <w:pgSz w:w="12240" w:h="15840"/>
      <w:pgMar w:top="1134" w:right="567"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358F" w14:textId="77777777" w:rsidR="0041544A" w:rsidRDefault="0041544A">
      <w:pPr>
        <w:spacing w:after="0" w:line="240" w:lineRule="auto"/>
      </w:pPr>
      <w:r>
        <w:separator/>
      </w:r>
    </w:p>
  </w:endnote>
  <w:endnote w:type="continuationSeparator" w:id="0">
    <w:p w14:paraId="759E78D8" w14:textId="77777777" w:rsidR="0041544A" w:rsidRDefault="0041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5029" w14:textId="77777777" w:rsidR="0041544A" w:rsidRDefault="0041544A">
      <w:pPr>
        <w:spacing w:after="0" w:line="240" w:lineRule="auto"/>
      </w:pPr>
      <w:r>
        <w:separator/>
      </w:r>
    </w:p>
  </w:footnote>
  <w:footnote w:type="continuationSeparator" w:id="0">
    <w:p w14:paraId="64AC3B78" w14:textId="77777777" w:rsidR="0041544A" w:rsidRDefault="00415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CEA1" w14:textId="77777777" w:rsidR="004F6BC4" w:rsidRDefault="0008680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AD1B161" w14:textId="77777777" w:rsidR="004F6BC4" w:rsidRDefault="004F6BC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7E6"/>
    <w:multiLevelType w:val="multilevel"/>
    <w:tmpl w:val="7ACE98CE"/>
    <w:lvl w:ilvl="0">
      <w:start w:val="1"/>
      <w:numFmt w:val="decimal"/>
      <w:pStyle w:val="3"/>
      <w:lvlText w:val="%1."/>
      <w:lvlJc w:val="left"/>
      <w:pPr>
        <w:ind w:left="1017" w:hanging="4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0FE03E1"/>
    <w:multiLevelType w:val="hybridMultilevel"/>
    <w:tmpl w:val="AC78F4D4"/>
    <w:lvl w:ilvl="0" w:tplc="E1FE591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48853B9"/>
    <w:multiLevelType w:val="hybridMultilevel"/>
    <w:tmpl w:val="0AE41F24"/>
    <w:lvl w:ilvl="0" w:tplc="F24A90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1503E5E"/>
    <w:multiLevelType w:val="multilevel"/>
    <w:tmpl w:val="CA128916"/>
    <w:lvl w:ilvl="0">
      <w:start w:val="1"/>
      <w:numFmt w:val="decimal"/>
      <w:pStyle w:val="a"/>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38D5CDD"/>
    <w:multiLevelType w:val="hybridMultilevel"/>
    <w:tmpl w:val="8ED61EE8"/>
    <w:lvl w:ilvl="0" w:tplc="EA70829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3FCE7789"/>
    <w:multiLevelType w:val="multilevel"/>
    <w:tmpl w:val="2D6E2314"/>
    <w:lvl w:ilvl="0">
      <w:start w:val="1"/>
      <w:numFmt w:val="upperRoman"/>
      <w:lvlText w:val="%1."/>
      <w:lvlJc w:val="left"/>
      <w:pPr>
        <w:ind w:left="720"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7677FF8"/>
    <w:multiLevelType w:val="hybridMultilevel"/>
    <w:tmpl w:val="9F503296"/>
    <w:lvl w:ilvl="0" w:tplc="AF4EC9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B500175"/>
    <w:multiLevelType w:val="hybridMultilevel"/>
    <w:tmpl w:val="C782521E"/>
    <w:lvl w:ilvl="0" w:tplc="190E97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568276F6"/>
    <w:multiLevelType w:val="hybridMultilevel"/>
    <w:tmpl w:val="94DC404E"/>
    <w:lvl w:ilvl="0" w:tplc="747C3F1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5D3C170B"/>
    <w:multiLevelType w:val="multilevel"/>
    <w:tmpl w:val="65CA77B6"/>
    <w:lvl w:ilvl="0">
      <w:start w:val="4"/>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0"/>
  </w:num>
  <w:num w:numId="4">
    <w:abstractNumId w:val="5"/>
  </w:num>
  <w:num w:numId="5">
    <w:abstractNumId w:val="2"/>
  </w:num>
  <w:num w:numId="6">
    <w:abstractNumId w:val="8"/>
  </w:num>
  <w:num w:numId="7">
    <w:abstractNumId w:val="6"/>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EC"/>
    <w:rsid w:val="00070AF2"/>
    <w:rsid w:val="00086808"/>
    <w:rsid w:val="000956A9"/>
    <w:rsid w:val="000D2156"/>
    <w:rsid w:val="000E3F07"/>
    <w:rsid w:val="000E5B6D"/>
    <w:rsid w:val="0014187A"/>
    <w:rsid w:val="001A7C4F"/>
    <w:rsid w:val="001C7CB3"/>
    <w:rsid w:val="001D2BA9"/>
    <w:rsid w:val="00200172"/>
    <w:rsid w:val="0031000D"/>
    <w:rsid w:val="003638E2"/>
    <w:rsid w:val="00394AD8"/>
    <w:rsid w:val="003E476A"/>
    <w:rsid w:val="003F3895"/>
    <w:rsid w:val="0041544A"/>
    <w:rsid w:val="00421B86"/>
    <w:rsid w:val="00423F9F"/>
    <w:rsid w:val="00434B14"/>
    <w:rsid w:val="004A4246"/>
    <w:rsid w:val="004F6BC4"/>
    <w:rsid w:val="00577675"/>
    <w:rsid w:val="005B4C17"/>
    <w:rsid w:val="005C757F"/>
    <w:rsid w:val="005D55DF"/>
    <w:rsid w:val="005F0D11"/>
    <w:rsid w:val="00605FAB"/>
    <w:rsid w:val="006204E0"/>
    <w:rsid w:val="00656CBA"/>
    <w:rsid w:val="006960D9"/>
    <w:rsid w:val="006B23A9"/>
    <w:rsid w:val="00730CFC"/>
    <w:rsid w:val="00796644"/>
    <w:rsid w:val="007C6AEC"/>
    <w:rsid w:val="00812353"/>
    <w:rsid w:val="00846ADB"/>
    <w:rsid w:val="008546D7"/>
    <w:rsid w:val="00887A44"/>
    <w:rsid w:val="008A2347"/>
    <w:rsid w:val="008C6DEE"/>
    <w:rsid w:val="008E77C4"/>
    <w:rsid w:val="00937933"/>
    <w:rsid w:val="00951DE8"/>
    <w:rsid w:val="009C58F2"/>
    <w:rsid w:val="00A10B42"/>
    <w:rsid w:val="00A526D3"/>
    <w:rsid w:val="00AB5947"/>
    <w:rsid w:val="00B16678"/>
    <w:rsid w:val="00B21FFD"/>
    <w:rsid w:val="00B473B0"/>
    <w:rsid w:val="00B569F5"/>
    <w:rsid w:val="00BA2DED"/>
    <w:rsid w:val="00BA78CE"/>
    <w:rsid w:val="00BC0E62"/>
    <w:rsid w:val="00BF6AAA"/>
    <w:rsid w:val="00C104B9"/>
    <w:rsid w:val="00C30DE2"/>
    <w:rsid w:val="00C50D6E"/>
    <w:rsid w:val="00C650EE"/>
    <w:rsid w:val="00D67B2B"/>
    <w:rsid w:val="00D77AB0"/>
    <w:rsid w:val="00D832BA"/>
    <w:rsid w:val="00E409C0"/>
    <w:rsid w:val="00E94427"/>
    <w:rsid w:val="00ED21F5"/>
    <w:rsid w:val="00EE3CB7"/>
    <w:rsid w:val="00F346E0"/>
    <w:rsid w:val="00F54C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BB21"/>
  <w15:chartTrackingRefBased/>
  <w15:docId w15:val="{979B6F24-A24B-40D6-809B-90974F21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C6AEC"/>
    <w:pPr>
      <w:spacing w:after="200" w:line="276" w:lineRule="auto"/>
    </w:pPr>
    <w:rPr>
      <w:rFonts w:ascii="Times New Roman" w:eastAsia="Times New Roman" w:hAnsi="Times New Roman" w:cs="Times New Roman"/>
      <w:sz w:val="24"/>
      <w:szCs w:val="24"/>
      <w:lang w:val="uk" w:eastAsia="uk-UA"/>
    </w:rPr>
  </w:style>
  <w:style w:type="paragraph" w:styleId="1">
    <w:name w:val="heading 1"/>
    <w:basedOn w:val="a0"/>
    <w:next w:val="a0"/>
    <w:link w:val="10"/>
    <w:uiPriority w:val="9"/>
    <w:qFormat/>
    <w:rsid w:val="007C6AEC"/>
    <w:pPr>
      <w:keepNext/>
      <w:keepLines/>
      <w:spacing w:before="480" w:after="0"/>
      <w:outlineLvl w:val="0"/>
    </w:pPr>
    <w:rPr>
      <w:rFonts w:ascii="Calibri" w:eastAsia="Calibri" w:hAnsi="Calibri" w:cs="Calibri"/>
      <w:b/>
      <w:bCs/>
      <w:color w:val="36609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C6AEC"/>
    <w:rPr>
      <w:rFonts w:ascii="Calibri" w:eastAsia="Calibri" w:hAnsi="Calibri" w:cs="Calibri"/>
      <w:b/>
      <w:bCs/>
      <w:color w:val="366091"/>
      <w:sz w:val="26"/>
      <w:szCs w:val="26"/>
      <w:lang w:val="uk" w:eastAsia="uk-UA"/>
    </w:rPr>
  </w:style>
  <w:style w:type="paragraph" w:styleId="a">
    <w:name w:val="List Bullet"/>
    <w:uiPriority w:val="99"/>
    <w:unhideWhenUsed/>
    <w:rsid w:val="007C6AEC"/>
    <w:pPr>
      <w:numPr>
        <w:numId w:val="1"/>
      </w:numPr>
      <w:spacing w:after="200" w:line="276" w:lineRule="auto"/>
      <w:contextualSpacing/>
    </w:pPr>
    <w:rPr>
      <w:rFonts w:ascii="Times New Roman" w:eastAsia="Times New Roman" w:hAnsi="Times New Roman" w:cs="Times New Roman"/>
      <w:sz w:val="24"/>
      <w:szCs w:val="24"/>
      <w:lang w:val="uk" w:eastAsia="uk-UA"/>
    </w:rPr>
  </w:style>
  <w:style w:type="paragraph" w:styleId="2">
    <w:name w:val="List Bullet 2"/>
    <w:uiPriority w:val="99"/>
    <w:unhideWhenUsed/>
    <w:rsid w:val="007C6AEC"/>
    <w:pPr>
      <w:numPr>
        <w:numId w:val="2"/>
      </w:numPr>
      <w:spacing w:after="200" w:line="276" w:lineRule="auto"/>
      <w:contextualSpacing/>
    </w:pPr>
    <w:rPr>
      <w:rFonts w:ascii="Times New Roman" w:eastAsia="Times New Roman" w:hAnsi="Times New Roman" w:cs="Times New Roman"/>
      <w:sz w:val="24"/>
      <w:szCs w:val="24"/>
      <w:lang w:val="uk" w:eastAsia="uk-UA"/>
    </w:rPr>
  </w:style>
  <w:style w:type="paragraph" w:styleId="3">
    <w:name w:val="List Bullet 3"/>
    <w:uiPriority w:val="99"/>
    <w:unhideWhenUsed/>
    <w:rsid w:val="007C6AEC"/>
    <w:pPr>
      <w:numPr>
        <w:numId w:val="3"/>
      </w:numPr>
      <w:spacing w:after="200" w:line="276" w:lineRule="auto"/>
      <w:contextualSpacing/>
    </w:pPr>
    <w:rPr>
      <w:rFonts w:ascii="Times New Roman" w:eastAsia="Times New Roman" w:hAnsi="Times New Roman" w:cs="Times New Roman"/>
      <w:sz w:val="24"/>
      <w:szCs w:val="24"/>
      <w:lang w:val="uk" w:eastAsia="uk-UA"/>
    </w:rPr>
  </w:style>
  <w:style w:type="paragraph" w:styleId="a4">
    <w:name w:val="List Paragraph"/>
    <w:basedOn w:val="a0"/>
    <w:uiPriority w:val="34"/>
    <w:qFormat/>
    <w:rsid w:val="007C6AEC"/>
    <w:pPr>
      <w:ind w:left="720"/>
      <w:contextualSpacing/>
    </w:pPr>
  </w:style>
  <w:style w:type="table" w:styleId="a5">
    <w:name w:val="Table Grid"/>
    <w:basedOn w:val="a2"/>
    <w:uiPriority w:val="39"/>
    <w:rsid w:val="001A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0"/>
    <w:uiPriority w:val="99"/>
    <w:semiHidden/>
    <w:unhideWhenUsed/>
    <w:rsid w:val="00BF6AAA"/>
    <w:pPr>
      <w:spacing w:before="100" w:beforeAutospacing="1" w:after="100" w:afterAutospacing="1" w:line="240" w:lineRule="auto"/>
    </w:pPr>
    <w:rPr>
      <w:lang w:val="uk-UA"/>
    </w:rPr>
  </w:style>
  <w:style w:type="character" w:customStyle="1" w:styleId="apple-tab-span">
    <w:name w:val="apple-tab-span"/>
    <w:basedOn w:val="a1"/>
    <w:rsid w:val="0088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6177">
      <w:bodyDiv w:val="1"/>
      <w:marLeft w:val="0"/>
      <w:marRight w:val="0"/>
      <w:marTop w:val="0"/>
      <w:marBottom w:val="0"/>
      <w:divBdr>
        <w:top w:val="none" w:sz="0" w:space="0" w:color="auto"/>
        <w:left w:val="none" w:sz="0" w:space="0" w:color="auto"/>
        <w:bottom w:val="none" w:sz="0" w:space="0" w:color="auto"/>
        <w:right w:val="none" w:sz="0" w:space="0" w:color="auto"/>
      </w:divBdr>
    </w:div>
    <w:div w:id="615408813">
      <w:bodyDiv w:val="1"/>
      <w:marLeft w:val="0"/>
      <w:marRight w:val="0"/>
      <w:marTop w:val="0"/>
      <w:marBottom w:val="0"/>
      <w:divBdr>
        <w:top w:val="none" w:sz="0" w:space="0" w:color="auto"/>
        <w:left w:val="none" w:sz="0" w:space="0" w:color="auto"/>
        <w:bottom w:val="none" w:sz="0" w:space="0" w:color="auto"/>
        <w:right w:val="none" w:sz="0" w:space="0" w:color="auto"/>
      </w:divBdr>
    </w:div>
    <w:div w:id="834565286">
      <w:bodyDiv w:val="1"/>
      <w:marLeft w:val="0"/>
      <w:marRight w:val="0"/>
      <w:marTop w:val="0"/>
      <w:marBottom w:val="0"/>
      <w:divBdr>
        <w:top w:val="none" w:sz="0" w:space="0" w:color="auto"/>
        <w:left w:val="none" w:sz="0" w:space="0" w:color="auto"/>
        <w:bottom w:val="none" w:sz="0" w:space="0" w:color="auto"/>
        <w:right w:val="none" w:sz="0" w:space="0" w:color="auto"/>
      </w:divBdr>
    </w:div>
    <w:div w:id="956646420">
      <w:bodyDiv w:val="1"/>
      <w:marLeft w:val="0"/>
      <w:marRight w:val="0"/>
      <w:marTop w:val="0"/>
      <w:marBottom w:val="0"/>
      <w:divBdr>
        <w:top w:val="none" w:sz="0" w:space="0" w:color="auto"/>
        <w:left w:val="none" w:sz="0" w:space="0" w:color="auto"/>
        <w:bottom w:val="none" w:sz="0" w:space="0" w:color="auto"/>
        <w:right w:val="none" w:sz="0" w:space="0" w:color="auto"/>
      </w:divBdr>
    </w:div>
    <w:div w:id="1609777684">
      <w:bodyDiv w:val="1"/>
      <w:marLeft w:val="0"/>
      <w:marRight w:val="0"/>
      <w:marTop w:val="0"/>
      <w:marBottom w:val="0"/>
      <w:divBdr>
        <w:top w:val="none" w:sz="0" w:space="0" w:color="auto"/>
        <w:left w:val="none" w:sz="0" w:space="0" w:color="auto"/>
        <w:bottom w:val="none" w:sz="0" w:space="0" w:color="auto"/>
        <w:right w:val="none" w:sz="0" w:space="0" w:color="auto"/>
      </w:divBdr>
    </w:div>
    <w:div w:id="172930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11285</Words>
  <Characters>6433</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Положешна Ірина Володимирівна</dc:creator>
  <cp:keywords/>
  <dc:description/>
  <cp:lastModifiedBy>Плугін Дмитро Володимирович</cp:lastModifiedBy>
  <cp:revision>2</cp:revision>
  <dcterms:created xsi:type="dcterms:W3CDTF">2026-04-22T08:23:00Z</dcterms:created>
  <dcterms:modified xsi:type="dcterms:W3CDTF">2026-04-22T08:23:00Z</dcterms:modified>
</cp:coreProperties>
</file>