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DF77" w14:textId="5FD8D4F2" w:rsidR="003D387C" w:rsidRPr="009E1653" w:rsidRDefault="003D387C" w:rsidP="003D387C">
      <w:pPr>
        <w:shd w:val="clear" w:color="auto" w:fill="FFFFFF"/>
        <w:ind w:left="6096"/>
        <w:rPr>
          <w:color w:val="FF0000"/>
          <w:sz w:val="28"/>
          <w:szCs w:val="28"/>
        </w:rPr>
      </w:pPr>
      <w:r w:rsidRPr="009E1653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0291" behindDoc="0" locked="0" layoutInCell="1" hidden="0" allowOverlap="1" wp14:anchorId="34D673BB" wp14:editId="2A376322">
                <wp:simplePos x="0" y="0"/>
                <wp:positionH relativeFrom="column">
                  <wp:posOffset>3785235</wp:posOffset>
                </wp:positionH>
                <wp:positionV relativeFrom="paragraph">
                  <wp:posOffset>68580</wp:posOffset>
                </wp:positionV>
                <wp:extent cx="2599690" cy="968375"/>
                <wp:effectExtent l="0" t="0" r="0" b="3175"/>
                <wp:wrapSquare wrapText="bothSides" distT="45720" distB="45720" distL="114300" distR="114300"/>
                <wp:docPr id="223" name="Прямокутник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90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89CA42" w14:textId="1C882821" w:rsidR="003D387C" w:rsidRPr="00114E82" w:rsidRDefault="003D387C" w:rsidP="003D387C">
                            <w:pPr>
                              <w:jc w:val="center"/>
                              <w:textDirection w:val="btLr"/>
                              <w:rPr>
                                <w:color w:val="000000" w:themeColor="text1"/>
                              </w:rPr>
                            </w:pPr>
                            <w:r w:rsidRPr="00114E8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МІНІСТЕРСТВО СОЦІАЛЬНОЇ ПОЛІТИКИ, СІМ’Ї ТА ЄДНОСТІ УКРАЇНИ</w:t>
                            </w:r>
                          </w:p>
                          <w:p w14:paraId="0D221C67" w14:textId="17F47719" w:rsidR="003D387C" w:rsidRDefault="003D387C" w:rsidP="003D387C">
                            <w:pPr>
                              <w:jc w:val="center"/>
                              <w:textDirection w:val="btLr"/>
                            </w:pPr>
                          </w:p>
                          <w:p w14:paraId="70A84B12" w14:textId="77777777" w:rsidR="003D387C" w:rsidRDefault="003D387C" w:rsidP="003D387C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4D673BB" id="Прямокутник 223" o:spid="_x0000_s1026" style="position:absolute;left:0;text-align:left;margin-left:298.05pt;margin-top:5.4pt;width:204.7pt;height:76.25pt;z-index:251660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" stroked="f">
                <v:textbox inset="2.53958mm,1.2694mm,2.53958mm,1.2694mm">
                  <w:txbxContent>
                    <w:p w14:paraId="1889CA42" w14:textId="1C882821" w:rsidR="003D387C" w:rsidRPr="00114E82" w:rsidRDefault="003D387C" w:rsidP="003D387C">
                      <w:pPr>
                        <w:jc w:val="center"/>
                        <w:textDirection w:val="btLr"/>
                        <w:rPr>
                          <w:color w:val="000000" w:themeColor="text1"/>
                        </w:rPr>
                      </w:pPr>
                      <w:r w:rsidRPr="00114E82">
                        <w:rPr>
                          <w:b/>
                          <w:color w:val="000000" w:themeColor="text1"/>
                          <w:sz w:val="28"/>
                        </w:rPr>
                        <w:t>МІНІСТЕРСТВО СОЦІАЛЬНОЇ ПОЛІТИКИ, СІМ’Ї ТА ЄДНОСТІ УКРАЇНИ</w:t>
                      </w:r>
                    </w:p>
                    <w:p w14:paraId="0D221C67" w14:textId="17F47719" w:rsidR="003D387C" w:rsidRDefault="003D387C" w:rsidP="003D387C">
                      <w:pPr>
                        <w:jc w:val="center"/>
                        <w:textDirection w:val="btLr"/>
                      </w:pPr>
                    </w:p>
                    <w:p w14:paraId="70A84B12" w14:textId="77777777" w:rsidR="003D387C" w:rsidRDefault="003D387C" w:rsidP="003D387C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9E1653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5" behindDoc="0" locked="0" layoutInCell="1" hidden="0" allowOverlap="1" wp14:anchorId="6A0D7753" wp14:editId="18432D8C">
                <wp:simplePos x="0" y="0"/>
                <wp:positionH relativeFrom="column">
                  <wp:posOffset>-331470</wp:posOffset>
                </wp:positionH>
                <wp:positionV relativeFrom="paragraph">
                  <wp:posOffset>71755</wp:posOffset>
                </wp:positionV>
                <wp:extent cx="2750820" cy="878205"/>
                <wp:effectExtent l="0" t="0" r="0" b="0"/>
                <wp:wrapSquare wrapText="bothSides" distT="45720" distB="45720" distL="114300" distR="114300"/>
                <wp:docPr id="222" name="Прямокутник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33E847" w14:textId="77777777" w:rsidR="003D387C" w:rsidRDefault="003D387C" w:rsidP="003D387C">
                            <w:pPr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МІНІСТЕРСТВО У СПРАВАХ ВЕТЕРАНІВ</w:t>
                            </w:r>
                          </w:p>
                          <w:p w14:paraId="2962D61E" w14:textId="77777777" w:rsidR="003D387C" w:rsidRDefault="003D387C" w:rsidP="003D387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УКРАЇНИ </w:t>
                            </w:r>
                          </w:p>
                          <w:p w14:paraId="4A05D65E" w14:textId="77777777" w:rsidR="003D387C" w:rsidRDefault="003D387C" w:rsidP="003D387C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A0D7753" id="Прямокутник 222" o:spid="_x0000_s1027" style="position:absolute;left:0;text-align:left;margin-left:-26.1pt;margin-top:5.65pt;width:216.6pt;height:69.15pt;z-index:2516613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" stroked="f">
                <v:textbox inset="2.53958mm,1.2694mm,2.53958mm,1.2694mm">
                  <w:txbxContent>
                    <w:p w14:paraId="7333E847" w14:textId="77777777" w:rsidR="003D387C" w:rsidRDefault="003D387C" w:rsidP="003D387C">
                      <w:pPr>
                        <w:jc w:val="center"/>
                        <w:textDirection w:val="btL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МІНІСТЕРСТВО У СПРАВАХ ВЕТЕРАНІВ</w:t>
                      </w:r>
                    </w:p>
                    <w:p w14:paraId="2962D61E" w14:textId="77777777" w:rsidR="003D387C" w:rsidRDefault="003D387C" w:rsidP="003D387C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УКРАЇНИ </w:t>
                      </w:r>
                    </w:p>
                    <w:p w14:paraId="4A05D65E" w14:textId="77777777" w:rsidR="003D387C" w:rsidRDefault="003D387C" w:rsidP="003D387C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318F32B" w14:textId="7E57AB15" w:rsidR="003D387C" w:rsidRPr="009E1653" w:rsidRDefault="003D387C" w:rsidP="00E306E6">
      <w:pPr>
        <w:shd w:val="clear" w:color="auto" w:fill="FFFFFF"/>
        <w:rPr>
          <w:color w:val="FF0000"/>
          <w:sz w:val="28"/>
          <w:szCs w:val="28"/>
        </w:rPr>
      </w:pPr>
      <w:r w:rsidRPr="009E1653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3363" behindDoc="0" locked="0" layoutInCell="1" hidden="0" allowOverlap="1" wp14:anchorId="08C8FA80" wp14:editId="547489F5">
                <wp:simplePos x="0" y="0"/>
                <wp:positionH relativeFrom="column">
                  <wp:posOffset>3785235</wp:posOffset>
                </wp:positionH>
                <wp:positionV relativeFrom="paragraph">
                  <wp:posOffset>68580</wp:posOffset>
                </wp:positionV>
                <wp:extent cx="2599690" cy="762000"/>
                <wp:effectExtent l="0" t="0" r="0" b="0"/>
                <wp:wrapSquare wrapText="bothSides" distT="45720" distB="45720" distL="114300" distR="114300"/>
                <wp:docPr id="777407601" name="Прямокутник 777407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792224" w14:textId="77777777" w:rsidR="003D387C" w:rsidRDefault="003D387C" w:rsidP="003D387C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8C8FA80" id="Прямокутник 777407601" o:spid="_x0000_s1028" style="position:absolute;margin-left:298.05pt;margin-top:5.4pt;width:204.7pt;height:60pt;z-index:2516633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" stroked="f">
                <v:textbox inset="2.53958mm,1.2694mm,2.53958mm,1.2694mm">
                  <w:txbxContent>
                    <w:p w14:paraId="01792224" w14:textId="77777777" w:rsidR="003D387C" w:rsidRDefault="003D387C" w:rsidP="003D387C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CCFC7DB" w14:textId="27962300" w:rsidR="00C963AA" w:rsidRPr="001D6D9B" w:rsidRDefault="00C963AA" w:rsidP="00C963AA">
      <w:pPr>
        <w:widowControl w:val="0"/>
        <w:suppressAutoHyphens/>
        <w:autoSpaceDN w:val="0"/>
        <w:jc w:val="center"/>
        <w:rPr>
          <w:rFonts w:cs="Tahoma"/>
          <w:b/>
          <w:bCs/>
          <w:spacing w:val="20"/>
          <w:kern w:val="3"/>
          <w:sz w:val="32"/>
          <w:szCs w:val="32"/>
          <w:lang w:eastAsia="ru-RU" w:bidi="fa-IR"/>
        </w:rPr>
      </w:pPr>
      <w:r>
        <w:rPr>
          <w:rFonts w:cs="Tahoma"/>
          <w:b/>
          <w:bCs/>
          <w:spacing w:val="20"/>
          <w:kern w:val="3"/>
          <w:sz w:val="32"/>
          <w:szCs w:val="32"/>
          <w:lang w:eastAsia="ru-RU" w:bidi="fa-IR"/>
        </w:rPr>
        <w:t xml:space="preserve">                          </w:t>
      </w:r>
      <w:r w:rsidR="00922547">
        <w:rPr>
          <w:rFonts w:cs="Tahoma"/>
          <w:b/>
          <w:bCs/>
          <w:spacing w:val="20"/>
          <w:kern w:val="3"/>
          <w:sz w:val="32"/>
          <w:szCs w:val="32"/>
          <w:lang w:eastAsia="ru-RU" w:bidi="fa-IR"/>
        </w:rPr>
        <w:t xml:space="preserve">      </w:t>
      </w:r>
      <w:r w:rsidRPr="001D6D9B">
        <w:rPr>
          <w:rFonts w:cs="Tahoma"/>
          <w:b/>
          <w:bCs/>
          <w:spacing w:val="20"/>
          <w:kern w:val="3"/>
          <w:sz w:val="32"/>
          <w:szCs w:val="32"/>
          <w:lang w:eastAsia="ru-RU" w:bidi="fa-IR"/>
        </w:rPr>
        <w:t>Н А К А З</w:t>
      </w:r>
    </w:p>
    <w:tbl>
      <w:tblPr>
        <w:tblW w:w="9603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3318"/>
        <w:gridCol w:w="3009"/>
        <w:gridCol w:w="672"/>
        <w:gridCol w:w="2604"/>
      </w:tblGrid>
      <w:tr w:rsidR="00C963AA" w:rsidRPr="001D6D9B" w14:paraId="7FB23A2A" w14:textId="77777777" w:rsidTr="00DA1F67">
        <w:trPr>
          <w:trHeight w:val="353"/>
        </w:trPr>
        <w:tc>
          <w:tcPr>
            <w:tcW w:w="33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1006" w14:textId="77777777" w:rsidR="00C963AA" w:rsidRPr="001D6D9B" w:rsidRDefault="00C963AA" w:rsidP="00DA1F67">
            <w:pPr>
              <w:tabs>
                <w:tab w:val="left" w:pos="-236"/>
              </w:tabs>
              <w:suppressAutoHyphens/>
              <w:snapToGrid w:val="0"/>
              <w:ind w:left="-108" w:right="-2"/>
              <w:rPr>
                <w:rFonts w:cs="Calibri"/>
                <w:position w:val="6"/>
                <w:szCs w:val="20"/>
                <w:lang w:eastAsia="ar-SA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A8C80" w14:textId="77777777" w:rsidR="00C963AA" w:rsidRPr="001D6D9B" w:rsidRDefault="00C963AA" w:rsidP="00DA1F67">
            <w:pPr>
              <w:suppressAutoHyphens/>
              <w:snapToGrid w:val="0"/>
              <w:rPr>
                <w:rFonts w:cs="Calibri"/>
                <w:szCs w:val="20"/>
                <w:lang w:eastAsia="ar-SA"/>
              </w:rPr>
            </w:pPr>
            <w:r w:rsidRPr="001D6D9B">
              <w:rPr>
                <w:rFonts w:cs="Calibri"/>
                <w:szCs w:val="18"/>
                <w:lang w:eastAsia="ar-SA"/>
              </w:rPr>
              <w:t>Київ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CC791" w14:textId="77777777" w:rsidR="00C963AA" w:rsidRPr="001D6D9B" w:rsidRDefault="00C963AA" w:rsidP="00DA1F67">
            <w:pPr>
              <w:suppressAutoHyphens/>
              <w:snapToGrid w:val="0"/>
              <w:ind w:right="-57"/>
              <w:jc w:val="right"/>
              <w:rPr>
                <w:rFonts w:ascii="Uk_Antique" w:hAnsi="Uk_Antique" w:cs="Calibri"/>
                <w:szCs w:val="20"/>
                <w:lang w:val="hr-HR" w:eastAsia="ar-SA"/>
              </w:rPr>
            </w:pPr>
            <w:r w:rsidRPr="001D6D9B">
              <w:rPr>
                <w:rFonts w:cs="Calibri"/>
                <w:szCs w:val="20"/>
                <w:lang w:val="hr-HR" w:eastAsia="ar-SA"/>
              </w:rPr>
              <w:t>№</w:t>
            </w:r>
            <w:r w:rsidRPr="001D6D9B">
              <w:rPr>
                <w:rFonts w:ascii="Uk_Antique" w:hAnsi="Uk_Antique" w:cs="Calibri"/>
                <w:szCs w:val="20"/>
                <w:lang w:val="hr-HR" w:eastAsia="ar-SA"/>
              </w:rPr>
              <w:t xml:space="preserve">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E0F0" w14:textId="77777777" w:rsidR="00C963AA" w:rsidRPr="001D6D9B" w:rsidRDefault="00C963AA" w:rsidP="00DA1F67">
            <w:pPr>
              <w:suppressAutoHyphens/>
              <w:snapToGrid w:val="0"/>
              <w:rPr>
                <w:rFonts w:cs="Calibri"/>
                <w:position w:val="6"/>
                <w:szCs w:val="20"/>
                <w:lang w:eastAsia="ar-SA"/>
              </w:rPr>
            </w:pPr>
          </w:p>
        </w:tc>
      </w:tr>
    </w:tbl>
    <w:p w14:paraId="770201B4" w14:textId="70D41E05" w:rsidR="003925D8" w:rsidRDefault="003925D8" w:rsidP="00922547">
      <w:pPr>
        <w:shd w:val="clear" w:color="auto" w:fill="FFFFFF"/>
        <w:ind w:right="142"/>
        <w:jc w:val="both"/>
        <w:rPr>
          <w:b/>
          <w:color w:val="FF0000"/>
          <w:sz w:val="28"/>
          <w:szCs w:val="28"/>
        </w:rPr>
      </w:pPr>
    </w:p>
    <w:p w14:paraId="149095D6" w14:textId="77777777" w:rsidR="006E5D4F" w:rsidRDefault="006E5D4F" w:rsidP="006E5D4F">
      <w:pPr>
        <w:shd w:val="clear" w:color="auto" w:fill="FFFFFF"/>
        <w:ind w:left="426" w:right="142"/>
        <w:jc w:val="both"/>
        <w:rPr>
          <w:b/>
          <w:color w:val="FF0000"/>
          <w:sz w:val="28"/>
          <w:szCs w:val="28"/>
        </w:rPr>
      </w:pPr>
    </w:p>
    <w:p w14:paraId="0539AAAF" w14:textId="77777777" w:rsidR="006E5D4F" w:rsidRPr="008C04D7" w:rsidRDefault="006E5D4F" w:rsidP="006E5D4F">
      <w:pPr>
        <w:widowControl w:val="0"/>
        <w:autoSpaceDE w:val="0"/>
        <w:autoSpaceDN w:val="0"/>
        <w:spacing w:before="1"/>
        <w:ind w:left="2"/>
        <w:jc w:val="both"/>
        <w:outlineLvl w:val="0"/>
        <w:rPr>
          <w:b/>
          <w:bCs/>
          <w:color w:val="000000" w:themeColor="text1"/>
          <w:lang w:eastAsia="en-US"/>
        </w:rPr>
      </w:pPr>
      <w:r w:rsidRPr="008C04D7">
        <w:rPr>
          <w:b/>
          <w:bCs/>
          <w:color w:val="000000" w:themeColor="text1"/>
          <w:lang w:eastAsia="en-US"/>
        </w:rPr>
        <w:t>Про</w:t>
      </w:r>
      <w:r w:rsidRPr="008C04D7">
        <w:rPr>
          <w:b/>
          <w:bCs/>
          <w:color w:val="000000" w:themeColor="text1"/>
          <w:shd w:val="clear" w:color="auto" w:fill="FFFFFF"/>
        </w:rPr>
        <w:t xml:space="preserve"> затвердження </w:t>
      </w:r>
      <w:bookmarkStart w:id="0" w:name="_Hlk204770934"/>
      <w:r w:rsidRPr="008C04D7">
        <w:rPr>
          <w:b/>
          <w:bCs/>
          <w:color w:val="000000" w:themeColor="text1"/>
          <w:shd w:val="clear" w:color="auto" w:fill="FFFFFF"/>
        </w:rPr>
        <w:t>Порядку</w:t>
      </w:r>
      <w:r w:rsidRPr="008C04D7">
        <w:rPr>
          <w:b/>
          <w:bCs/>
          <w:color w:val="000000" w:themeColor="text1"/>
        </w:rPr>
        <w:t xml:space="preserve"> взаємодії суб’єктів супроводу ветеранів війни, членів їх сімей та інших категорій осіб під час здійснення заходів з підтримки в частині надання соціальних послуг</w:t>
      </w:r>
      <w:bookmarkEnd w:id="0"/>
    </w:p>
    <w:p w14:paraId="722E2F29" w14:textId="77777777" w:rsidR="006E5D4F" w:rsidRPr="009E1653" w:rsidRDefault="006E5D4F" w:rsidP="006E5D4F">
      <w:pPr>
        <w:shd w:val="clear" w:color="auto" w:fill="FFFFFF"/>
        <w:ind w:right="142"/>
        <w:jc w:val="both"/>
        <w:rPr>
          <w:b/>
          <w:color w:val="FF0000"/>
          <w:sz w:val="28"/>
          <w:szCs w:val="28"/>
        </w:rPr>
      </w:pPr>
    </w:p>
    <w:p w14:paraId="03E88FF0" w14:textId="60E476B8" w:rsidR="003925D8" w:rsidRPr="006E5D4F" w:rsidRDefault="00BE6B89" w:rsidP="00EA104C">
      <w:pPr>
        <w:shd w:val="clear" w:color="auto" w:fill="FFFFFF"/>
        <w:tabs>
          <w:tab w:val="left" w:pos="2552"/>
        </w:tabs>
        <w:ind w:left="-142" w:firstLine="568"/>
        <w:jc w:val="both"/>
        <w:rPr>
          <w:color w:val="000000" w:themeColor="text1"/>
          <w:sz w:val="26"/>
          <w:szCs w:val="26"/>
        </w:rPr>
      </w:pPr>
      <w:r w:rsidRPr="006E5D4F">
        <w:rPr>
          <w:color w:val="000000" w:themeColor="text1"/>
          <w:sz w:val="26"/>
          <w:szCs w:val="26"/>
        </w:rPr>
        <w:t>Відповідно до</w:t>
      </w:r>
      <w:r w:rsidR="00EA104C" w:rsidRPr="006E5D4F">
        <w:rPr>
          <w:color w:val="000000" w:themeColor="text1"/>
          <w:sz w:val="26"/>
          <w:szCs w:val="26"/>
        </w:rPr>
        <w:t xml:space="preserve"> підпункту 6 пункту 24 Порядку забезпечення діяльності фахівців із супроводу ветеранів війни та демобілізованих осіб, затвердженого постановою Кабінету Міністрів України від 02</w:t>
      </w:r>
      <w:r w:rsidR="001312AE">
        <w:rPr>
          <w:color w:val="000000" w:themeColor="text1"/>
          <w:sz w:val="26"/>
          <w:szCs w:val="26"/>
        </w:rPr>
        <w:t xml:space="preserve"> серпня </w:t>
      </w:r>
      <w:r w:rsidR="00EA104C" w:rsidRPr="006E5D4F">
        <w:rPr>
          <w:color w:val="000000" w:themeColor="text1"/>
          <w:sz w:val="26"/>
          <w:szCs w:val="26"/>
        </w:rPr>
        <w:t>2024</w:t>
      </w:r>
      <w:r w:rsidR="001312AE">
        <w:rPr>
          <w:color w:val="000000" w:themeColor="text1"/>
          <w:sz w:val="26"/>
          <w:szCs w:val="26"/>
        </w:rPr>
        <w:t xml:space="preserve"> року</w:t>
      </w:r>
      <w:r w:rsidR="00EA104C" w:rsidRPr="006E5D4F">
        <w:rPr>
          <w:color w:val="000000" w:themeColor="text1"/>
          <w:sz w:val="26"/>
          <w:szCs w:val="26"/>
        </w:rPr>
        <w:t xml:space="preserve"> № 881 (зі змінами)</w:t>
      </w:r>
      <w:r w:rsidR="008C04D7" w:rsidRPr="006E5D4F">
        <w:rPr>
          <w:color w:val="000000" w:themeColor="text1"/>
          <w:sz w:val="26"/>
          <w:szCs w:val="26"/>
        </w:rPr>
        <w:t>,</w:t>
      </w:r>
      <w:r w:rsidR="00140456" w:rsidRPr="006E5D4F">
        <w:rPr>
          <w:color w:val="000000" w:themeColor="text1"/>
          <w:sz w:val="26"/>
          <w:szCs w:val="26"/>
        </w:rPr>
        <w:t xml:space="preserve"> </w:t>
      </w:r>
      <w:r w:rsidR="00350FB2" w:rsidRPr="006E5D4F">
        <w:rPr>
          <w:color w:val="000000" w:themeColor="text1"/>
          <w:sz w:val="26"/>
          <w:szCs w:val="26"/>
        </w:rPr>
        <w:t xml:space="preserve">абзацу першого </w:t>
      </w:r>
      <w:r w:rsidR="001312AE">
        <w:rPr>
          <w:color w:val="000000" w:themeColor="text1"/>
          <w:sz w:val="26"/>
          <w:szCs w:val="26"/>
        </w:rPr>
        <w:br/>
      </w:r>
      <w:r w:rsidR="00350FB2" w:rsidRPr="006E5D4F">
        <w:rPr>
          <w:color w:val="000000" w:themeColor="text1"/>
          <w:sz w:val="26"/>
          <w:szCs w:val="26"/>
        </w:rPr>
        <w:t xml:space="preserve">пункту 9 Положення про Міністерство у справах ветеранів України, затвердженого постановою Кабінету Міністрів України від 27 грудня 2018 року № 1175 (в редакції постанови Кабінету Міністрів України від 15 квітня 2020 року № 276), </w:t>
      </w:r>
      <w:r w:rsidR="00140456" w:rsidRPr="006E5D4F">
        <w:rPr>
          <w:color w:val="000000" w:themeColor="text1"/>
          <w:sz w:val="26"/>
          <w:szCs w:val="26"/>
        </w:rPr>
        <w:t>абзацу першого пункту 8</w:t>
      </w:r>
      <w:r w:rsidR="000335DD" w:rsidRPr="006E5D4F">
        <w:rPr>
          <w:color w:val="000000" w:themeColor="text1"/>
          <w:sz w:val="26"/>
          <w:szCs w:val="26"/>
        </w:rPr>
        <w:t xml:space="preserve"> Положення про Міністерство </w:t>
      </w:r>
      <w:r w:rsidR="00140456" w:rsidRPr="006E5D4F">
        <w:rPr>
          <w:color w:val="000000" w:themeColor="text1"/>
          <w:sz w:val="26"/>
          <w:szCs w:val="26"/>
        </w:rPr>
        <w:t>соціальної політики, сім’ї та єдності України</w:t>
      </w:r>
      <w:r w:rsidR="000335DD" w:rsidRPr="006E5D4F">
        <w:rPr>
          <w:color w:val="000000" w:themeColor="text1"/>
          <w:sz w:val="26"/>
          <w:szCs w:val="26"/>
        </w:rPr>
        <w:t xml:space="preserve">, затвердженого постановою Кабінету Міністрів України від </w:t>
      </w:r>
      <w:r w:rsidR="000851A2" w:rsidRPr="006E5D4F">
        <w:rPr>
          <w:color w:val="000000" w:themeColor="text1"/>
          <w:sz w:val="26"/>
          <w:szCs w:val="26"/>
        </w:rPr>
        <w:t>21</w:t>
      </w:r>
      <w:r w:rsidR="000335DD" w:rsidRPr="006E5D4F">
        <w:rPr>
          <w:color w:val="000000" w:themeColor="text1"/>
          <w:sz w:val="26"/>
          <w:szCs w:val="26"/>
        </w:rPr>
        <w:t xml:space="preserve"> </w:t>
      </w:r>
      <w:r w:rsidR="000851A2" w:rsidRPr="006E5D4F">
        <w:rPr>
          <w:color w:val="000000" w:themeColor="text1"/>
          <w:sz w:val="26"/>
          <w:szCs w:val="26"/>
        </w:rPr>
        <w:t>липня</w:t>
      </w:r>
      <w:r w:rsidR="000335DD" w:rsidRPr="006E5D4F">
        <w:rPr>
          <w:color w:val="000000" w:themeColor="text1"/>
          <w:sz w:val="26"/>
          <w:szCs w:val="26"/>
        </w:rPr>
        <w:t xml:space="preserve"> 20</w:t>
      </w:r>
      <w:r w:rsidR="000851A2" w:rsidRPr="006E5D4F">
        <w:rPr>
          <w:color w:val="000000" w:themeColor="text1"/>
          <w:sz w:val="26"/>
          <w:szCs w:val="26"/>
        </w:rPr>
        <w:t>25</w:t>
      </w:r>
      <w:r w:rsidR="000335DD" w:rsidRPr="006E5D4F">
        <w:rPr>
          <w:color w:val="000000" w:themeColor="text1"/>
          <w:sz w:val="26"/>
          <w:szCs w:val="26"/>
        </w:rPr>
        <w:t xml:space="preserve"> року </w:t>
      </w:r>
      <w:r w:rsidR="001D589C" w:rsidRPr="006E5D4F">
        <w:rPr>
          <w:color w:val="000000" w:themeColor="text1"/>
          <w:sz w:val="26"/>
          <w:szCs w:val="26"/>
        </w:rPr>
        <w:t>№ </w:t>
      </w:r>
      <w:r w:rsidR="000851A2" w:rsidRPr="006E5D4F">
        <w:rPr>
          <w:color w:val="000000" w:themeColor="text1"/>
          <w:sz w:val="26"/>
          <w:szCs w:val="26"/>
        </w:rPr>
        <w:t>904</w:t>
      </w:r>
      <w:r w:rsidR="000335DD" w:rsidRPr="006E5D4F">
        <w:rPr>
          <w:color w:val="000000" w:themeColor="text1"/>
          <w:sz w:val="26"/>
          <w:szCs w:val="26"/>
        </w:rPr>
        <w:t xml:space="preserve">, </w:t>
      </w:r>
    </w:p>
    <w:p w14:paraId="0BE6A0E3" w14:textId="77777777" w:rsidR="003925D8" w:rsidRPr="006E5D4F" w:rsidRDefault="003925D8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14:paraId="29B6EEDF" w14:textId="77777777" w:rsidR="003925D8" w:rsidRPr="006E5D4F" w:rsidRDefault="00BE6B89">
      <w:pPr>
        <w:shd w:val="clear" w:color="auto" w:fill="FFFFFF"/>
        <w:ind w:left="-284" w:firstLine="142"/>
        <w:jc w:val="both"/>
        <w:rPr>
          <w:b/>
          <w:color w:val="000000" w:themeColor="text1"/>
          <w:sz w:val="26"/>
          <w:szCs w:val="26"/>
        </w:rPr>
      </w:pPr>
      <w:r w:rsidRPr="006E5D4F">
        <w:rPr>
          <w:b/>
          <w:color w:val="000000" w:themeColor="text1"/>
          <w:sz w:val="26"/>
          <w:szCs w:val="26"/>
        </w:rPr>
        <w:t>НАКАЗУЄМО:</w:t>
      </w:r>
    </w:p>
    <w:p w14:paraId="69F6A2A6" w14:textId="77777777" w:rsidR="003925D8" w:rsidRPr="006E5D4F" w:rsidRDefault="003925D8">
      <w:pPr>
        <w:shd w:val="clear" w:color="auto" w:fill="FFFFFF"/>
        <w:jc w:val="both"/>
        <w:rPr>
          <w:b/>
          <w:color w:val="FF0000"/>
          <w:sz w:val="26"/>
          <w:szCs w:val="26"/>
        </w:rPr>
      </w:pPr>
    </w:p>
    <w:p w14:paraId="20183E86" w14:textId="6195710E" w:rsidR="00EB5D41" w:rsidRPr="006E5D4F" w:rsidRDefault="005207D4" w:rsidP="00EB5D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67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6"/>
          <w:szCs w:val="26"/>
        </w:rPr>
      </w:pPr>
      <w:bookmarkStart w:id="1" w:name="_heading=h.gjdgxs" w:colFirst="0" w:colLast="0"/>
      <w:bookmarkEnd w:id="1"/>
      <w:r w:rsidRPr="006E5D4F">
        <w:rPr>
          <w:color w:val="000000" w:themeColor="text1"/>
          <w:sz w:val="26"/>
          <w:szCs w:val="26"/>
        </w:rPr>
        <w:t xml:space="preserve">Затвердити </w:t>
      </w:r>
      <w:r w:rsidR="008C04D7" w:rsidRPr="006E5D4F">
        <w:rPr>
          <w:color w:val="000000" w:themeColor="text1"/>
          <w:sz w:val="26"/>
          <w:szCs w:val="26"/>
          <w:shd w:val="clear" w:color="auto" w:fill="FFFFFF"/>
        </w:rPr>
        <w:t>Порядок</w:t>
      </w:r>
      <w:r w:rsidR="008C04D7" w:rsidRPr="006E5D4F">
        <w:rPr>
          <w:color w:val="000000" w:themeColor="text1"/>
          <w:sz w:val="26"/>
          <w:szCs w:val="26"/>
        </w:rPr>
        <w:t xml:space="preserve"> взаємодії суб’єктів супроводу ветеранів війни, членів їх сімей та інших категорій осіб під час здійснення заходів з підтримки в частині надання соціальних послуг</w:t>
      </w:r>
      <w:r w:rsidR="00BE6B89" w:rsidRPr="006E5D4F">
        <w:rPr>
          <w:color w:val="000000" w:themeColor="text1"/>
          <w:sz w:val="26"/>
          <w:szCs w:val="26"/>
        </w:rPr>
        <w:t xml:space="preserve">, що </w:t>
      </w:r>
      <w:r w:rsidR="00BE6B89" w:rsidRPr="006E5D4F">
        <w:rPr>
          <w:sz w:val="26"/>
          <w:szCs w:val="26"/>
        </w:rPr>
        <w:t>до</w:t>
      </w:r>
      <w:r w:rsidR="00BE6B89" w:rsidRPr="006E5D4F">
        <w:rPr>
          <w:color w:val="000000" w:themeColor="text1"/>
          <w:sz w:val="26"/>
          <w:szCs w:val="26"/>
        </w:rPr>
        <w:t>да</w:t>
      </w:r>
      <w:r w:rsidR="002C2C1C" w:rsidRPr="006E5D4F">
        <w:rPr>
          <w:color w:val="000000" w:themeColor="text1"/>
          <w:sz w:val="26"/>
          <w:szCs w:val="26"/>
        </w:rPr>
        <w:t>є</w:t>
      </w:r>
      <w:r w:rsidR="00BE6B89" w:rsidRPr="006E5D4F">
        <w:rPr>
          <w:sz w:val="26"/>
          <w:szCs w:val="26"/>
        </w:rPr>
        <w:t>ться</w:t>
      </w:r>
      <w:r w:rsidR="00BE6B89" w:rsidRPr="006E5D4F">
        <w:rPr>
          <w:color w:val="000000" w:themeColor="text1"/>
          <w:sz w:val="26"/>
          <w:szCs w:val="26"/>
        </w:rPr>
        <w:t>.</w:t>
      </w:r>
    </w:p>
    <w:p w14:paraId="3D1F04DF" w14:textId="77777777" w:rsidR="00EB5D41" w:rsidRPr="006E5D4F" w:rsidRDefault="00EB5D41" w:rsidP="00EB5D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67"/>
          <w:tab w:val="left" w:pos="709"/>
          <w:tab w:val="left" w:pos="993"/>
        </w:tabs>
        <w:ind w:left="567"/>
        <w:jc w:val="both"/>
        <w:rPr>
          <w:color w:val="000000" w:themeColor="text1"/>
          <w:sz w:val="26"/>
          <w:szCs w:val="26"/>
        </w:rPr>
      </w:pPr>
    </w:p>
    <w:p w14:paraId="048F3B7B" w14:textId="6A0AB03B" w:rsidR="00EB5D41" w:rsidRPr="006E5D4F" w:rsidRDefault="00EB5D41" w:rsidP="00EB5D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67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6"/>
          <w:szCs w:val="26"/>
        </w:rPr>
      </w:pPr>
      <w:r w:rsidRPr="006E5D4F">
        <w:rPr>
          <w:color w:val="000000" w:themeColor="text1"/>
          <w:sz w:val="26"/>
          <w:szCs w:val="26"/>
        </w:rPr>
        <w:t>Управлінню ветеранської освіти та бізнесу Міністерства у справах ветеранів України забезпечити подання цього наказу на державну реєстрацію до Міністерства юстиції України в установленому законодавством порядку.</w:t>
      </w:r>
      <w:bookmarkStart w:id="2" w:name="n8"/>
      <w:bookmarkEnd w:id="2"/>
    </w:p>
    <w:p w14:paraId="3717C3BE" w14:textId="77777777" w:rsidR="00EB5D41" w:rsidRPr="006E5D4F" w:rsidRDefault="00EB5D41" w:rsidP="00EB5D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67"/>
          <w:tab w:val="left" w:pos="709"/>
          <w:tab w:val="left" w:pos="993"/>
        </w:tabs>
        <w:ind w:left="567"/>
        <w:jc w:val="both"/>
        <w:rPr>
          <w:color w:val="000000" w:themeColor="text1"/>
          <w:sz w:val="26"/>
          <w:szCs w:val="26"/>
        </w:rPr>
      </w:pPr>
    </w:p>
    <w:p w14:paraId="72086248" w14:textId="28382A96" w:rsidR="00EB4CDF" w:rsidRPr="006E5D4F" w:rsidRDefault="00BE6B89" w:rsidP="00840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67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6"/>
          <w:szCs w:val="26"/>
        </w:rPr>
      </w:pPr>
      <w:r w:rsidRPr="006E5D4F">
        <w:rPr>
          <w:color w:val="000000" w:themeColor="text1"/>
          <w:sz w:val="26"/>
          <w:szCs w:val="26"/>
        </w:rPr>
        <w:t xml:space="preserve">Контроль за виконанням цього наказу покласти на </w:t>
      </w:r>
      <w:r w:rsidR="00114E82" w:rsidRPr="006E5D4F">
        <w:rPr>
          <w:color w:val="000000" w:themeColor="text1"/>
          <w:sz w:val="26"/>
          <w:szCs w:val="26"/>
        </w:rPr>
        <w:t xml:space="preserve">заступника Міністра у справах ветеранів України Юлію КІРІЛЛОВУ та </w:t>
      </w:r>
      <w:r w:rsidR="00CA1D0F" w:rsidRPr="00CA1D0F">
        <w:rPr>
          <w:color w:val="000000" w:themeColor="text1"/>
          <w:sz w:val="26"/>
          <w:szCs w:val="26"/>
        </w:rPr>
        <w:t xml:space="preserve">першого </w:t>
      </w:r>
      <w:r w:rsidRPr="006E5D4F">
        <w:rPr>
          <w:color w:val="000000" w:themeColor="text1"/>
          <w:sz w:val="26"/>
          <w:szCs w:val="26"/>
        </w:rPr>
        <w:t>заступника</w:t>
      </w:r>
      <w:r w:rsidR="00B720FC" w:rsidRPr="006E5D4F">
        <w:rPr>
          <w:color w:val="000000" w:themeColor="text1"/>
          <w:sz w:val="26"/>
          <w:szCs w:val="26"/>
        </w:rPr>
        <w:t xml:space="preserve"> Міністра </w:t>
      </w:r>
      <w:r w:rsidR="00114E82" w:rsidRPr="006E5D4F">
        <w:rPr>
          <w:color w:val="000000" w:themeColor="text1"/>
          <w:sz w:val="26"/>
          <w:szCs w:val="26"/>
        </w:rPr>
        <w:t>соціальної політики, сім’ї та єдності</w:t>
      </w:r>
      <w:r w:rsidR="00B720FC" w:rsidRPr="006E5D4F">
        <w:rPr>
          <w:color w:val="000000" w:themeColor="text1"/>
          <w:sz w:val="26"/>
          <w:szCs w:val="26"/>
        </w:rPr>
        <w:t xml:space="preserve"> України</w:t>
      </w:r>
      <w:r w:rsidR="00B660BC" w:rsidRPr="006E5D4F">
        <w:rPr>
          <w:color w:val="000000" w:themeColor="text1"/>
          <w:sz w:val="26"/>
          <w:szCs w:val="26"/>
        </w:rPr>
        <w:t xml:space="preserve"> </w:t>
      </w:r>
      <w:r w:rsidR="00CA1D0F" w:rsidRPr="00CA1D0F">
        <w:rPr>
          <w:color w:val="000000" w:themeColor="text1"/>
          <w:sz w:val="26"/>
          <w:szCs w:val="26"/>
        </w:rPr>
        <w:t>Людмилу ШЕМЕЛИНЕЦЬ. </w:t>
      </w:r>
      <w:r w:rsidR="002A42D2">
        <w:rPr>
          <w:color w:val="000000" w:themeColor="text1"/>
          <w:sz w:val="26"/>
          <w:szCs w:val="26"/>
        </w:rPr>
        <w:t xml:space="preserve"> </w:t>
      </w:r>
    </w:p>
    <w:p w14:paraId="3E5275CC" w14:textId="77777777" w:rsidR="00EB5D41" w:rsidRPr="006E5D4F" w:rsidRDefault="00EB5D41" w:rsidP="00840C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67"/>
          <w:tab w:val="left" w:pos="709"/>
          <w:tab w:val="left" w:pos="993"/>
        </w:tabs>
        <w:jc w:val="both"/>
        <w:rPr>
          <w:color w:val="000000" w:themeColor="text1"/>
          <w:sz w:val="26"/>
          <w:szCs w:val="26"/>
        </w:rPr>
      </w:pPr>
    </w:p>
    <w:p w14:paraId="0F9E24BC" w14:textId="4B332CD8" w:rsidR="00EA104C" w:rsidRPr="006E5D4F" w:rsidRDefault="00EA104C" w:rsidP="00EA10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67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6"/>
          <w:szCs w:val="26"/>
        </w:rPr>
      </w:pPr>
      <w:r w:rsidRPr="006E5D4F">
        <w:rPr>
          <w:color w:val="000000" w:themeColor="text1"/>
          <w:sz w:val="26"/>
          <w:szCs w:val="26"/>
        </w:rPr>
        <w:t>Цей наказ набирає чинності з дня його офіційного опублікування.</w:t>
      </w:r>
    </w:p>
    <w:p w14:paraId="53A65995" w14:textId="7C7DDD6F" w:rsidR="003925D8" w:rsidRPr="006E5D4F" w:rsidRDefault="00114E82">
      <w:pPr>
        <w:shd w:val="clear" w:color="auto" w:fill="FFFFFF"/>
        <w:rPr>
          <w:color w:val="FF0000"/>
          <w:sz w:val="26"/>
          <w:szCs w:val="26"/>
        </w:rPr>
      </w:pPr>
      <w:r w:rsidRPr="006E5D4F">
        <w:rPr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8242" behindDoc="0" locked="0" layoutInCell="1" hidden="0" allowOverlap="1" wp14:anchorId="1D946696" wp14:editId="0C279F1E">
                <wp:simplePos x="0" y="0"/>
                <wp:positionH relativeFrom="column">
                  <wp:posOffset>-115570</wp:posOffset>
                </wp:positionH>
                <wp:positionV relativeFrom="paragraph">
                  <wp:posOffset>248285</wp:posOffset>
                </wp:positionV>
                <wp:extent cx="3074670" cy="928370"/>
                <wp:effectExtent l="0" t="0" r="0" b="5080"/>
                <wp:wrapSquare wrapText="bothSides" distT="45720" distB="45720" distL="114300" distR="114300"/>
                <wp:docPr id="225" name="Прямокутник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670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7BE0BA" w14:textId="4FB500A5" w:rsidR="00B720FC" w:rsidRPr="00985793" w:rsidRDefault="00B720FC" w:rsidP="00B720FC">
                            <w:pPr>
                              <w:textDirection w:val="btL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85793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Міністр </w:t>
                            </w:r>
                            <w:r w:rsidR="00922547" w:rsidRPr="00985793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у справах ветеранів України</w:t>
                            </w:r>
                          </w:p>
                          <w:p w14:paraId="0B93597B" w14:textId="63AFFC2F" w:rsidR="00B720FC" w:rsidRPr="00985793" w:rsidRDefault="00B720FC" w:rsidP="00B720FC">
                            <w:pPr>
                              <w:textDirection w:val="btL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507A4223" w14:textId="77777777" w:rsidR="00D13BFE" w:rsidRDefault="00B720FC" w:rsidP="00B720FC">
                            <w:pPr>
                              <w:textDirection w:val="btL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85793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             </w:t>
                            </w:r>
                            <w:r w:rsidR="00114E82" w:rsidRPr="00985793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7A42616" w14:textId="05E5C54F" w:rsidR="00B720FC" w:rsidRPr="00985793" w:rsidRDefault="00D13BFE" w:rsidP="00B720FC">
                            <w:pPr>
                              <w:textDirection w:val="btL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           </w:t>
                            </w:r>
                            <w:r w:rsidR="006E5D4F" w:rsidRPr="00985793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85793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Наталія КАЛМИКОВА</w:t>
                            </w:r>
                          </w:p>
                          <w:p w14:paraId="5B333C9A" w14:textId="77777777" w:rsidR="00B720FC" w:rsidRPr="00114E82" w:rsidRDefault="00B720FC" w:rsidP="00B720FC">
                            <w:pPr>
                              <w:jc w:val="both"/>
                              <w:textDirection w:val="btL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46696" id="Прямокутник 225" o:spid="_x0000_s1029" style="position:absolute;margin-left:-9.1pt;margin-top:19.55pt;width:242.1pt;height:73.1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" stroked="f">
                <v:textbox inset="2.53958mm,1.2694mm,2.53958mm,1.2694mm">
                  <w:txbxContent>
                    <w:p w14:paraId="3C7BE0BA" w14:textId="4FB500A5" w:rsidR="00B720FC" w:rsidRPr="00985793" w:rsidRDefault="00B720FC" w:rsidP="00B720FC">
                      <w:pPr>
                        <w:textDirection w:val="btL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85793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Міністр </w:t>
                      </w:r>
                      <w:r w:rsidR="00922547" w:rsidRPr="00985793">
                        <w:rPr>
                          <w:b/>
                          <w:color w:val="000000"/>
                          <w:sz w:val="26"/>
                          <w:szCs w:val="26"/>
                        </w:rPr>
                        <w:t>у справах ветеранів України</w:t>
                      </w:r>
                    </w:p>
                    <w:p w14:paraId="0B93597B" w14:textId="63AFFC2F" w:rsidR="00B720FC" w:rsidRPr="00985793" w:rsidRDefault="00B720FC" w:rsidP="00B720FC">
                      <w:pPr>
                        <w:textDirection w:val="btL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507A4223" w14:textId="77777777" w:rsidR="00D13BFE" w:rsidRDefault="00B720FC" w:rsidP="00B720FC">
                      <w:pPr>
                        <w:textDirection w:val="btL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85793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                        </w:t>
                      </w:r>
                      <w:r w:rsidR="00114E82" w:rsidRPr="00985793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7A42616" w14:textId="05E5C54F" w:rsidR="00B720FC" w:rsidRPr="00985793" w:rsidRDefault="00D13BFE" w:rsidP="00B720FC">
                      <w:pPr>
                        <w:textDirection w:val="btL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                      </w:t>
                      </w:r>
                      <w:r w:rsidR="006E5D4F" w:rsidRPr="00985793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985793">
                        <w:rPr>
                          <w:b/>
                          <w:color w:val="000000"/>
                          <w:sz w:val="26"/>
                          <w:szCs w:val="26"/>
                        </w:rPr>
                        <w:t>Наталія КАЛМИКОВА</w:t>
                      </w:r>
                    </w:p>
                    <w:p w14:paraId="5B333C9A" w14:textId="77777777" w:rsidR="00B720FC" w:rsidRPr="00114E82" w:rsidRDefault="00B720FC" w:rsidP="00B720FC">
                      <w:pPr>
                        <w:jc w:val="both"/>
                        <w:textDirection w:val="btL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1D589C" w:rsidRPr="006E5D4F">
        <w:rPr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8243" behindDoc="0" locked="0" layoutInCell="1" hidden="0" allowOverlap="1" wp14:anchorId="1592C713" wp14:editId="436576DC">
                <wp:simplePos x="0" y="0"/>
                <wp:positionH relativeFrom="column">
                  <wp:posOffset>3005786</wp:posOffset>
                </wp:positionH>
                <wp:positionV relativeFrom="paragraph">
                  <wp:posOffset>247650</wp:posOffset>
                </wp:positionV>
                <wp:extent cx="3185795" cy="1143000"/>
                <wp:effectExtent l="0" t="0" r="0" b="0"/>
                <wp:wrapSquare wrapText="bothSides" distT="45720" distB="45720" distL="114300" distR="114300"/>
                <wp:docPr id="224" name="Прямокутник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79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166680" w14:textId="1F181FB8" w:rsidR="00B720FC" w:rsidRPr="00985793" w:rsidRDefault="00B720FC" w:rsidP="002A42D2">
                            <w:pPr>
                              <w:jc w:val="both"/>
                              <w:textDirection w:val="btL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85793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Міністр </w:t>
                            </w:r>
                            <w:r w:rsidR="00922547" w:rsidRPr="00985793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соціальної політики, сім’ї та єдності України</w:t>
                            </w:r>
                          </w:p>
                          <w:p w14:paraId="36670688" w14:textId="77777777" w:rsidR="00B720FC" w:rsidRPr="00985793" w:rsidRDefault="00B720FC" w:rsidP="00B720FC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29725491" w14:textId="795E0D7B" w:rsidR="00B720FC" w:rsidRPr="00985793" w:rsidRDefault="00D13BFE" w:rsidP="00B720FC">
                            <w:pPr>
                              <w:jc w:val="both"/>
                              <w:textDirection w:val="btLr"/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                       </w:t>
                            </w:r>
                            <w:r w:rsidR="002A42D2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985793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Денис УЛЮТІН</w:t>
                            </w:r>
                          </w:p>
                          <w:p w14:paraId="22230B41" w14:textId="4BE671CC" w:rsidR="00B720FC" w:rsidRPr="00985793" w:rsidRDefault="00B720FC" w:rsidP="00B720FC">
                            <w:pPr>
                              <w:jc w:val="both"/>
                              <w:textDirection w:val="btL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85793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                       </w:t>
                            </w:r>
                          </w:p>
                          <w:p w14:paraId="1251A636" w14:textId="19648386" w:rsidR="00B720FC" w:rsidRPr="005207D4" w:rsidRDefault="00B720FC" w:rsidP="00B720FC">
                            <w:pPr>
                              <w:textDirection w:val="btL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2C713" id="Прямокутник 224" o:spid="_x0000_s1030" style="position:absolute;margin-left:236.7pt;margin-top:19.5pt;width:250.85pt;height:90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" stroked="f">
                <v:textbox inset="2.53958mm,1.2694mm,2.53958mm,1.2694mm">
                  <w:txbxContent>
                    <w:p w14:paraId="40166680" w14:textId="1F181FB8" w:rsidR="00B720FC" w:rsidRPr="00985793" w:rsidRDefault="00B720FC" w:rsidP="002A42D2">
                      <w:pPr>
                        <w:jc w:val="both"/>
                        <w:textDirection w:val="btLr"/>
                        <w:rPr>
                          <w:b/>
                          <w:sz w:val="26"/>
                          <w:szCs w:val="26"/>
                        </w:rPr>
                      </w:pPr>
                      <w:r w:rsidRPr="00985793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Міністр </w:t>
                      </w:r>
                      <w:r w:rsidR="00922547" w:rsidRPr="00985793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соціальної політики, сім’ї та єдності України</w:t>
                      </w:r>
                    </w:p>
                    <w:p w14:paraId="36670688" w14:textId="77777777" w:rsidR="00B720FC" w:rsidRPr="00985793" w:rsidRDefault="00B720FC" w:rsidP="00B720FC">
                      <w:pPr>
                        <w:jc w:val="both"/>
                        <w:textDirection w:val="btLr"/>
                        <w:rPr>
                          <w:b/>
                          <w:color w:val="000000"/>
                          <w:sz w:val="26"/>
                          <w:szCs w:val="26"/>
                        </w:rPr>
                      </w:pPr>
                    </w:p>
                    <w:p w14:paraId="29725491" w14:textId="795E0D7B" w:rsidR="00B720FC" w:rsidRPr="00985793" w:rsidRDefault="00D13BFE" w:rsidP="00B720FC">
                      <w:pPr>
                        <w:jc w:val="both"/>
                        <w:textDirection w:val="btLr"/>
                        <w:rPr>
                          <w:b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                                  </w:t>
                      </w:r>
                      <w:r w:rsidR="002A42D2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  </w:t>
                      </w:r>
                      <w:r w:rsidRPr="00985793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Денис УЛЮТІН</w:t>
                      </w:r>
                    </w:p>
                    <w:p w14:paraId="22230B41" w14:textId="4BE671CC" w:rsidR="00B720FC" w:rsidRPr="00985793" w:rsidRDefault="00B720FC" w:rsidP="00B720FC">
                      <w:pPr>
                        <w:jc w:val="both"/>
                        <w:textDirection w:val="btLr"/>
                        <w:rPr>
                          <w:b/>
                          <w:sz w:val="26"/>
                          <w:szCs w:val="26"/>
                        </w:rPr>
                      </w:pPr>
                      <w:r w:rsidRPr="00985793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                       </w:t>
                      </w:r>
                    </w:p>
                    <w:p w14:paraId="1251A636" w14:textId="19648386" w:rsidR="00B720FC" w:rsidRPr="005207D4" w:rsidRDefault="00B720FC" w:rsidP="00B720FC">
                      <w:pPr>
                        <w:textDirection w:val="btL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2B3C0F5" w14:textId="77777777" w:rsidR="006E5D4F" w:rsidRPr="006E5D4F" w:rsidRDefault="006E5D4F" w:rsidP="006E5D4F">
      <w:pPr>
        <w:rPr>
          <w:sz w:val="28"/>
          <w:szCs w:val="28"/>
          <w:highlight w:val="white"/>
        </w:rPr>
      </w:pPr>
    </w:p>
    <w:sectPr w:rsidR="006E5D4F" w:rsidRPr="006E5D4F" w:rsidSect="007933A8">
      <w:headerReference w:type="default" r:id="rId8"/>
      <w:pgSz w:w="11907" w:h="16840" w:code="9"/>
      <w:pgMar w:top="1134" w:right="567" w:bottom="284" w:left="1701" w:header="51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58DD" w14:textId="77777777" w:rsidR="00EF6DF6" w:rsidRDefault="00EF6DF6">
      <w:r>
        <w:separator/>
      </w:r>
    </w:p>
  </w:endnote>
  <w:endnote w:type="continuationSeparator" w:id="0">
    <w:p w14:paraId="15805415" w14:textId="77777777" w:rsidR="00EF6DF6" w:rsidRDefault="00EF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panose1 w:val="00000000000000000000"/>
    <w:charset w:val="00"/>
    <w:family w:val="roman"/>
    <w:notTrueType/>
    <w:pitch w:val="default"/>
  </w:font>
  <w:font w:name="Pragmatica-Bold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_Antiq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916A" w14:textId="77777777" w:rsidR="00EF6DF6" w:rsidRDefault="00EF6DF6">
      <w:r>
        <w:separator/>
      </w:r>
    </w:p>
  </w:footnote>
  <w:footnote w:type="continuationSeparator" w:id="0">
    <w:p w14:paraId="78821D4C" w14:textId="77777777" w:rsidR="00EF6DF6" w:rsidRDefault="00EF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CCCC" w14:textId="77777777" w:rsidR="003925D8" w:rsidRDefault="00BE6B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  <w:tab w:val="center" w:pos="4986"/>
        <w:tab w:val="left" w:pos="6804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0F139A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7D45543F" w14:textId="77777777" w:rsidR="003925D8" w:rsidRDefault="003925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30683"/>
    <w:multiLevelType w:val="multilevel"/>
    <w:tmpl w:val="DDD02DD4"/>
    <w:lvl w:ilvl="0">
      <w:start w:val="1"/>
      <w:numFmt w:val="decimal"/>
      <w:lvlText w:val="%1."/>
      <w:lvlJc w:val="left"/>
      <w:pPr>
        <w:ind w:left="759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2771" w:hanging="720"/>
      </w:pPr>
    </w:lvl>
    <w:lvl w:ilvl="2">
      <w:start w:val="1"/>
      <w:numFmt w:val="decimal"/>
      <w:lvlText w:val="%1.%2.%3."/>
      <w:lvlJc w:val="left"/>
      <w:pPr>
        <w:ind w:left="3120" w:hanging="720"/>
      </w:pPr>
    </w:lvl>
    <w:lvl w:ilvl="3">
      <w:start w:val="1"/>
      <w:numFmt w:val="decimal"/>
      <w:lvlText w:val="%1.%2.%3.%4."/>
      <w:lvlJc w:val="left"/>
      <w:pPr>
        <w:ind w:left="3829" w:hanging="1080"/>
      </w:pPr>
    </w:lvl>
    <w:lvl w:ilvl="4">
      <w:start w:val="1"/>
      <w:numFmt w:val="decimal"/>
      <w:lvlText w:val="%1.%2.%3.%4.%5."/>
      <w:lvlJc w:val="left"/>
      <w:pPr>
        <w:ind w:left="4178" w:hanging="1080"/>
      </w:pPr>
    </w:lvl>
    <w:lvl w:ilvl="5">
      <w:start w:val="1"/>
      <w:numFmt w:val="decimal"/>
      <w:lvlText w:val="%1.%2.%3.%4.%5.%6."/>
      <w:lvlJc w:val="left"/>
      <w:pPr>
        <w:ind w:left="4887" w:hanging="1440"/>
      </w:pPr>
    </w:lvl>
    <w:lvl w:ilvl="6">
      <w:start w:val="1"/>
      <w:numFmt w:val="decimal"/>
      <w:lvlText w:val="%1.%2.%3.%4.%5.%6.%7."/>
      <w:lvlJc w:val="left"/>
      <w:pPr>
        <w:ind w:left="5596" w:hanging="1800"/>
      </w:pPr>
    </w:lvl>
    <w:lvl w:ilvl="7">
      <w:start w:val="1"/>
      <w:numFmt w:val="decimal"/>
      <w:lvlText w:val="%1.%2.%3.%4.%5.%6.%7.%8."/>
      <w:lvlJc w:val="left"/>
      <w:pPr>
        <w:ind w:left="5945" w:hanging="1800"/>
      </w:pPr>
    </w:lvl>
    <w:lvl w:ilvl="8">
      <w:start w:val="1"/>
      <w:numFmt w:val="decimal"/>
      <w:lvlText w:val="%1.%2.%3.%4.%5.%6.%7.%8.%9."/>
      <w:lvlJc w:val="left"/>
      <w:pPr>
        <w:ind w:left="6654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D8"/>
    <w:rsid w:val="000335DD"/>
    <w:rsid w:val="00043B77"/>
    <w:rsid w:val="00043D09"/>
    <w:rsid w:val="00067A31"/>
    <w:rsid w:val="00075057"/>
    <w:rsid w:val="000851A2"/>
    <w:rsid w:val="00094331"/>
    <w:rsid w:val="000F139A"/>
    <w:rsid w:val="00103AE1"/>
    <w:rsid w:val="00114D9A"/>
    <w:rsid w:val="00114E82"/>
    <w:rsid w:val="0012372F"/>
    <w:rsid w:val="001312AE"/>
    <w:rsid w:val="00140456"/>
    <w:rsid w:val="00165746"/>
    <w:rsid w:val="001D589C"/>
    <w:rsid w:val="00200A91"/>
    <w:rsid w:val="002108D0"/>
    <w:rsid w:val="00235982"/>
    <w:rsid w:val="002413BC"/>
    <w:rsid w:val="002628A4"/>
    <w:rsid w:val="002A42D2"/>
    <w:rsid w:val="002C2C1C"/>
    <w:rsid w:val="0032655B"/>
    <w:rsid w:val="00326D99"/>
    <w:rsid w:val="00350FB2"/>
    <w:rsid w:val="003925D8"/>
    <w:rsid w:val="003A0E84"/>
    <w:rsid w:val="003B54F6"/>
    <w:rsid w:val="003C1D0F"/>
    <w:rsid w:val="003D387C"/>
    <w:rsid w:val="00405C79"/>
    <w:rsid w:val="00410BD0"/>
    <w:rsid w:val="00411BB0"/>
    <w:rsid w:val="0044513B"/>
    <w:rsid w:val="00475224"/>
    <w:rsid w:val="004B2FE4"/>
    <w:rsid w:val="004D23C6"/>
    <w:rsid w:val="005207D4"/>
    <w:rsid w:val="005246BF"/>
    <w:rsid w:val="00551523"/>
    <w:rsid w:val="005A04CD"/>
    <w:rsid w:val="005A7C6F"/>
    <w:rsid w:val="005C568F"/>
    <w:rsid w:val="006400F4"/>
    <w:rsid w:val="006C5F2F"/>
    <w:rsid w:val="006E5D4F"/>
    <w:rsid w:val="00735A29"/>
    <w:rsid w:val="00752DA4"/>
    <w:rsid w:val="00754568"/>
    <w:rsid w:val="00770575"/>
    <w:rsid w:val="007929C5"/>
    <w:rsid w:val="007933A8"/>
    <w:rsid w:val="008222C3"/>
    <w:rsid w:val="00840C42"/>
    <w:rsid w:val="008456AF"/>
    <w:rsid w:val="00860B78"/>
    <w:rsid w:val="00870EA8"/>
    <w:rsid w:val="008C04D7"/>
    <w:rsid w:val="00903FA0"/>
    <w:rsid w:val="009143EC"/>
    <w:rsid w:val="00922547"/>
    <w:rsid w:val="00935261"/>
    <w:rsid w:val="0095739B"/>
    <w:rsid w:val="00985793"/>
    <w:rsid w:val="00996219"/>
    <w:rsid w:val="009E1653"/>
    <w:rsid w:val="009F2FC8"/>
    <w:rsid w:val="00A12760"/>
    <w:rsid w:val="00A34822"/>
    <w:rsid w:val="00A75F0F"/>
    <w:rsid w:val="00A77E37"/>
    <w:rsid w:val="00A8509B"/>
    <w:rsid w:val="00AA331E"/>
    <w:rsid w:val="00AA7B91"/>
    <w:rsid w:val="00AE178E"/>
    <w:rsid w:val="00B479FC"/>
    <w:rsid w:val="00B62524"/>
    <w:rsid w:val="00B660BC"/>
    <w:rsid w:val="00B720FC"/>
    <w:rsid w:val="00B76F54"/>
    <w:rsid w:val="00B977DC"/>
    <w:rsid w:val="00BC679C"/>
    <w:rsid w:val="00BE6B89"/>
    <w:rsid w:val="00BF473F"/>
    <w:rsid w:val="00C42A3B"/>
    <w:rsid w:val="00C513F6"/>
    <w:rsid w:val="00C53967"/>
    <w:rsid w:val="00C963AA"/>
    <w:rsid w:val="00CA1D0F"/>
    <w:rsid w:val="00D059F0"/>
    <w:rsid w:val="00D06AFB"/>
    <w:rsid w:val="00D13BFE"/>
    <w:rsid w:val="00D438B0"/>
    <w:rsid w:val="00D965F3"/>
    <w:rsid w:val="00E003EB"/>
    <w:rsid w:val="00E20873"/>
    <w:rsid w:val="00E306E6"/>
    <w:rsid w:val="00E445A5"/>
    <w:rsid w:val="00E62425"/>
    <w:rsid w:val="00EA104C"/>
    <w:rsid w:val="00EB469D"/>
    <w:rsid w:val="00EB4CDF"/>
    <w:rsid w:val="00EB5D41"/>
    <w:rsid w:val="00EF6DF6"/>
    <w:rsid w:val="00F74C80"/>
    <w:rsid w:val="00F94D79"/>
    <w:rsid w:val="00FC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164C"/>
  <w15:docId w15:val="{545CFAE2-85AD-4D56-BC7F-B3867030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2F4"/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</w:style>
  <w:style w:type="paragraph" w:customStyle="1" w:styleId="rvps4">
    <w:name w:val="rvps4"/>
    <w:basedOn w:val="a"/>
    <w:pPr>
      <w:jc w:val="center"/>
    </w:pPr>
  </w:style>
  <w:style w:type="paragraph" w:customStyle="1" w:styleId="rvps1">
    <w:name w:val="rvps1"/>
    <w:basedOn w:val="a"/>
    <w:pPr>
      <w:jc w:val="center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a"/>
    <w:pPr>
      <w:jc w:val="center"/>
    </w:p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8">
    <w:name w:val="rvps8"/>
    <w:basedOn w:val="a"/>
    <w:pPr>
      <w:jc w:val="both"/>
    </w:pPr>
  </w:style>
  <w:style w:type="paragraph" w:customStyle="1" w:styleId="rvps6">
    <w:name w:val="rvps6"/>
    <w:basedOn w:val="a"/>
    <w:pPr>
      <w:jc w:val="center"/>
    </w:p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character" w:customStyle="1" w:styleId="spanrvts46">
    <w:name w:val="span_rvts46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paragraph" w:customStyle="1" w:styleId="stamp">
    <w:name w:val="stamp"/>
    <w:basedOn w:val="a"/>
  </w:style>
  <w:style w:type="paragraph" w:customStyle="1" w:styleId="docdata">
    <w:name w:val="docdata"/>
    <w:aliases w:val="docy,v5,9623,baiaagaaboqcaaad4cmaaaxuiwaaaaaaaaaaaaaaaaaaaaaaaaaaaaaaaaaaaaaaaaaaaaaaaaaaaaaaaaaaaaaaaaaaaaaaaaaaaaaaaaaaaaaaaaaaaaaaaaaaaaaaaaaaaaaaaaaaaaaaaaaaaaaaaaaaaaaaaaaaaaaaaaaaaaaaaaaaaaaaaaaaaaaaaaaaaaaaaaaaaaaaaaaaaaaaaaaaaaaaaaaaaaaa"/>
    <w:basedOn w:val="a"/>
    <w:rsid w:val="006B4DC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6B4DC0"/>
    <w:pPr>
      <w:spacing w:before="100" w:beforeAutospacing="1" w:after="100" w:afterAutospacing="1"/>
    </w:pPr>
  </w:style>
  <w:style w:type="character" w:customStyle="1" w:styleId="6479">
    <w:name w:val="6479"/>
    <w:aliases w:val="baiaagaaboqcaaadmbcaaawmfwaaaaaaaaaaaaaaaaaaaaaaaaaaaaaaaaaaaaaaaaaaaaaaaaaaaaaaaaaaaaaaaaaaaaaaaaaaaaaaaaaaaaaaaaaaaaaaaaaaaaaaaaaaaaaaaaaaaaaaaaaaaaaaaaaaaaaaaaaaaaaaaaaaaaaaaaaaaaaaaaaaaaaaaaaaaaaaaaaaaaaaaaaaaaaaaaaaaaaaaaaaaaaa"/>
    <w:basedOn w:val="a0"/>
    <w:rsid w:val="006B4DC0"/>
  </w:style>
  <w:style w:type="character" w:customStyle="1" w:styleId="2769">
    <w:name w:val="2769"/>
    <w:aliases w:val="baiaagaaboqcaaadggkaaauocqaaaaaaaaaaaaaaaaaaaaaaaaaaaaaaaaaaaaaaaaaaaaaaaaaaaaaaaaaaaaaaaaaaaaaaaaaaaaaaaaaaaaaaaaaaaaaaaaaaaaaaaaaaaaaaaaaaaaaaaaaaaaaaaaaaaaaaaaaaaaaaaaaaaaaaaaaaaaaaaaaaaaaaaaaaaaaaaaaaaaaaaaaaaaaaaaaaaaaaaaaaaaaa"/>
    <w:basedOn w:val="a0"/>
    <w:rsid w:val="00CD591E"/>
  </w:style>
  <w:style w:type="character" w:customStyle="1" w:styleId="2232">
    <w:name w:val="2232"/>
    <w:aliases w:val="baiaagaaboqcaaadaqcaaaupbwaaaaaaaaaaaaaaaaaaaaaaaaaaaaaaaaaaaaaaaaaaaaaaaaaaaaaaaaaaaaaaaaaaaaaaaaaaaaaaaaaaaaaaaaaaaaaaaaaaaaaaaaaaaaaaaaaaaaaaaaaaaaaaaaaaaaaaaaaaaaaaaaaaaaaaaaaaaaaaaaaaaaaaaaaaaaaaaaaaaaaaaaaaaaaaaaaaaaaaaaaaaaaa"/>
    <w:basedOn w:val="a0"/>
    <w:rsid w:val="006A42CB"/>
  </w:style>
  <w:style w:type="table" w:styleId="a5">
    <w:name w:val="Table Grid"/>
    <w:basedOn w:val="a1"/>
    <w:uiPriority w:val="39"/>
    <w:unhideWhenUsed/>
    <w:rsid w:val="00A20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annotation text"/>
    <w:basedOn w:val="a"/>
    <w:link w:val="ac"/>
    <w:uiPriority w:val="99"/>
    <w:semiHidden/>
    <w:unhideWhenUsed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List Paragraph"/>
    <w:basedOn w:val="a"/>
    <w:uiPriority w:val="34"/>
    <w:qFormat/>
    <w:rsid w:val="00801324"/>
    <w:pPr>
      <w:ind w:left="720"/>
      <w:contextualSpacing/>
    </w:pPr>
  </w:style>
  <w:style w:type="paragraph" w:styleId="af">
    <w:name w:val="annotation subject"/>
    <w:basedOn w:val="ab"/>
    <w:next w:val="ab"/>
    <w:link w:val="af0"/>
    <w:uiPriority w:val="99"/>
    <w:semiHidden/>
    <w:unhideWhenUsed/>
    <w:rsid w:val="00665301"/>
    <w:rPr>
      <w:b/>
      <w:bCs/>
    </w:rPr>
  </w:style>
  <w:style w:type="character" w:customStyle="1" w:styleId="af0">
    <w:name w:val="Тема примітки Знак"/>
    <w:basedOn w:val="ac"/>
    <w:link w:val="af"/>
    <w:uiPriority w:val="99"/>
    <w:semiHidden/>
    <w:rsid w:val="00665301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0E78F9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0E78F9"/>
  </w:style>
  <w:style w:type="paragraph" w:styleId="af3">
    <w:name w:val="footer"/>
    <w:basedOn w:val="a"/>
    <w:link w:val="af4"/>
    <w:uiPriority w:val="99"/>
    <w:unhideWhenUsed/>
    <w:rsid w:val="000E78F9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0E78F9"/>
  </w:style>
  <w:style w:type="paragraph" w:styleId="af5">
    <w:name w:val="footnote text"/>
    <w:basedOn w:val="a"/>
    <w:link w:val="af6"/>
    <w:uiPriority w:val="99"/>
    <w:semiHidden/>
    <w:unhideWhenUsed/>
    <w:rsid w:val="00074256"/>
    <w:rPr>
      <w:sz w:val="20"/>
      <w:szCs w:val="20"/>
    </w:rPr>
  </w:style>
  <w:style w:type="character" w:customStyle="1" w:styleId="af6">
    <w:name w:val="Текст виноски Знак"/>
    <w:basedOn w:val="a0"/>
    <w:link w:val="af5"/>
    <w:uiPriority w:val="99"/>
    <w:semiHidden/>
    <w:rsid w:val="00074256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074256"/>
    <w:rPr>
      <w:vertAlign w:val="superscript"/>
    </w:rPr>
  </w:style>
  <w:style w:type="character" w:customStyle="1" w:styleId="FontStyle30">
    <w:name w:val="Font Style30"/>
    <w:uiPriority w:val="99"/>
    <w:rsid w:val="00B703FD"/>
    <w:rPr>
      <w:rFonts w:ascii="Times New Roman" w:hAnsi="Times New Roman" w:cs="Times New Roman"/>
      <w:sz w:val="22"/>
      <w:szCs w:val="22"/>
    </w:rPr>
  </w:style>
  <w:style w:type="paragraph" w:styleId="af8">
    <w:name w:val="No Spacing"/>
    <w:uiPriority w:val="1"/>
    <w:qFormat/>
    <w:rsid w:val="00743817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[Немає стилю абзацу]"/>
    <w:rsid w:val="00E46CE7"/>
    <w:pPr>
      <w:widowControl w:val="0"/>
      <w:autoSpaceDE w:val="0"/>
      <w:autoSpaceDN w:val="0"/>
      <w:adjustRightInd w:val="0"/>
      <w:spacing w:line="288" w:lineRule="auto"/>
    </w:pPr>
    <w:rPr>
      <w:color w:val="000000"/>
      <w:lang w:val="en-US"/>
    </w:rPr>
  </w:style>
  <w:style w:type="paragraph" w:customStyle="1" w:styleId="Ch6">
    <w:name w:val="Основной текст (Ch_6 Міністерства)"/>
    <w:basedOn w:val="a"/>
    <w:rsid w:val="00E46CE7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6" w:lineRule="auto"/>
      <w:ind w:firstLine="283"/>
      <w:jc w:val="both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StrokeCh6">
    <w:name w:val="Stroke (Ch_6 Міністерства)"/>
    <w:basedOn w:val="af9"/>
    <w:rsid w:val="00E46CE7"/>
    <w:pPr>
      <w:tabs>
        <w:tab w:val="right" w:pos="7710"/>
      </w:tabs>
      <w:spacing w:before="17" w:line="256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0">
    <w:name w:val="Заголовок Додатка (Ch_6 Міністерства)"/>
    <w:basedOn w:val="a"/>
    <w:rsid w:val="00E46CE7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6" w:lineRule="auto"/>
      <w:jc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rsid w:val="00E46CE7"/>
    <w:pPr>
      <w:tabs>
        <w:tab w:val="right" w:leader="underscore" w:pos="7710"/>
        <w:tab w:val="right" w:leader="underscore" w:pos="11514"/>
      </w:tabs>
      <w:ind w:firstLine="0"/>
    </w:pPr>
  </w:style>
  <w:style w:type="character" w:styleId="afa">
    <w:name w:val="Hyperlink"/>
    <w:basedOn w:val="a0"/>
    <w:uiPriority w:val="99"/>
    <w:unhideWhenUsed/>
    <w:rsid w:val="001E1858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1E1858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0554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9">
    <w:name w:val="rvts9"/>
    <w:basedOn w:val="a0"/>
    <w:rsid w:val="00B05545"/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a0"/>
    <w:rsid w:val="009C2CDB"/>
  </w:style>
  <w:style w:type="character" w:customStyle="1" w:styleId="21">
    <w:name w:val="Незакрита згадка2"/>
    <w:basedOn w:val="a0"/>
    <w:uiPriority w:val="99"/>
    <w:semiHidden/>
    <w:unhideWhenUsed/>
    <w:rsid w:val="0083332B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A21A8D"/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e">
    <w:name w:val="Unresolved Mention"/>
    <w:basedOn w:val="a0"/>
    <w:uiPriority w:val="99"/>
    <w:semiHidden/>
    <w:unhideWhenUsed/>
    <w:rsid w:val="00B72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MYL8M85O/4L6ZuYxf0Smxk80+w==">CgMxLjAyCGguZ2pkZ3hzMg9pZC5ndDBkOXZxM3l0azc4AHIhMThUTnduUDBpT0xBRzVMYWZ0amQybjZjYWM3Vk9Jd2tF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2059aa38-f392-4105-be92-628035578272}" enabled="1" method="Standard" siteId="{1588262d-23fb-43b4-bd6e-bce49c8e618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Пилипенко Роман Віталійович</cp:lastModifiedBy>
  <cp:revision>2</cp:revision>
  <dcterms:created xsi:type="dcterms:W3CDTF">2025-08-25T12:54:00Z</dcterms:created>
  <dcterms:modified xsi:type="dcterms:W3CDTF">2025-08-25T12:54:00Z</dcterms:modified>
</cp:coreProperties>
</file>