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3FE7" w14:textId="77777777" w:rsidR="00430922" w:rsidRPr="004F2D13" w:rsidRDefault="001816A0" w:rsidP="005632E6">
      <w:pPr>
        <w:pStyle w:val="rvps2"/>
        <w:shd w:val="clear" w:color="auto" w:fill="FFFFFF"/>
        <w:spacing w:before="0" w:beforeAutospacing="0" w:after="0" w:afterAutospacing="0"/>
        <w:ind w:firstLine="448"/>
        <w:jc w:val="center"/>
        <w:rPr>
          <w:b/>
          <w:sz w:val="28"/>
          <w:szCs w:val="22"/>
        </w:rPr>
      </w:pPr>
      <w:r w:rsidRPr="004F2D13">
        <w:rPr>
          <w:b/>
          <w:sz w:val="28"/>
          <w:szCs w:val="22"/>
        </w:rPr>
        <w:t>АНАЛІЗ РЕГУЛЯТОРНОГО ВПЛИВУ</w:t>
      </w:r>
    </w:p>
    <w:p w14:paraId="7DA83A03" w14:textId="3BF8E469" w:rsidR="00430922" w:rsidRDefault="00135490" w:rsidP="005632E6">
      <w:pPr>
        <w:pStyle w:val="rvps2"/>
        <w:shd w:val="clear" w:color="auto" w:fill="FFFFFF"/>
        <w:spacing w:before="0" w:beforeAutospacing="0" w:after="0" w:afterAutospacing="0"/>
        <w:ind w:firstLine="448"/>
        <w:jc w:val="center"/>
        <w:rPr>
          <w:b/>
          <w:sz w:val="26"/>
        </w:rPr>
      </w:pPr>
      <w:r>
        <w:rPr>
          <w:b/>
          <w:sz w:val="26"/>
        </w:rPr>
        <w:t>проект</w:t>
      </w:r>
      <w:r w:rsidR="001816A0">
        <w:rPr>
          <w:b/>
          <w:sz w:val="26"/>
        </w:rPr>
        <w:t xml:space="preserve">у постанови Кабінету Міністрів України </w:t>
      </w:r>
    </w:p>
    <w:p w14:paraId="6ECE6F3D" w14:textId="7147FA14" w:rsidR="00C800CF" w:rsidRPr="00C800CF" w:rsidRDefault="00C800CF" w:rsidP="005632E6">
      <w:pPr>
        <w:pStyle w:val="rvps2"/>
        <w:shd w:val="clear" w:color="auto" w:fill="FFFFFF"/>
        <w:spacing w:before="0" w:beforeAutospacing="0" w:after="0" w:afterAutospacing="0"/>
        <w:ind w:firstLine="448"/>
        <w:jc w:val="center"/>
        <w:rPr>
          <w:b/>
          <w:bCs/>
          <w:sz w:val="26"/>
          <w:szCs w:val="26"/>
        </w:rPr>
      </w:pPr>
      <w:bookmarkStart w:id="0" w:name="_Hlk206748463"/>
      <w:r w:rsidRPr="00C800CF">
        <w:rPr>
          <w:b/>
          <w:bCs/>
          <w:sz w:val="26"/>
          <w:szCs w:val="26"/>
        </w:rPr>
        <w:t>“</w:t>
      </w:r>
      <w:r w:rsidR="0013072C" w:rsidRPr="0013072C">
        <w:rPr>
          <w:b/>
          <w:bCs/>
          <w:sz w:val="26"/>
          <w:szCs w:val="26"/>
        </w:rPr>
        <w:t>Деякі питання реалізації експериментального проекту щодо надання послуг з посилення спроможностей окремим категоріям осіб, які захищали незалежність, суверенітет та територіальну цілісність України та отримали травму, поранення або захворювання, що призвели до обмеження їх повсякденного функціонування</w:t>
      </w:r>
      <w:r w:rsidRPr="00C800CF">
        <w:rPr>
          <w:b/>
          <w:bCs/>
          <w:sz w:val="26"/>
          <w:szCs w:val="26"/>
        </w:rPr>
        <w:t>”</w:t>
      </w:r>
      <w:bookmarkEnd w:id="0"/>
    </w:p>
    <w:p w14:paraId="160288A7" w14:textId="0F8233DB" w:rsidR="00430922" w:rsidRPr="004F2D13" w:rsidRDefault="001816A0" w:rsidP="004F2D13">
      <w:pPr>
        <w:spacing w:before="240" w:line="240" w:lineRule="auto"/>
        <w:ind w:firstLine="720"/>
        <w:jc w:val="center"/>
        <w:rPr>
          <w:rFonts w:ascii="Times New Roman" w:hAnsi="Times New Roman"/>
          <w:b/>
          <w:sz w:val="26"/>
        </w:rPr>
      </w:pPr>
      <w:r>
        <w:rPr>
          <w:rFonts w:ascii="Times New Roman" w:hAnsi="Times New Roman"/>
          <w:b/>
          <w:sz w:val="26"/>
        </w:rPr>
        <w:t>I. Визначення та аналіз проблеми, яку пропонується розв</w:t>
      </w:r>
      <w:r w:rsidR="004F2D13">
        <w:rPr>
          <w:rFonts w:ascii="Times New Roman" w:hAnsi="Times New Roman"/>
          <w:b/>
          <w:sz w:val="26"/>
        </w:rPr>
        <w:t>’</w:t>
      </w:r>
      <w:r>
        <w:rPr>
          <w:rFonts w:ascii="Times New Roman" w:hAnsi="Times New Roman"/>
          <w:b/>
          <w:sz w:val="26"/>
        </w:rPr>
        <w:t>язати шляхом державного регулювання, оцінка важливості цієї проблеми.</w:t>
      </w:r>
    </w:p>
    <w:p w14:paraId="30B87670" w14:textId="77777777" w:rsidR="006A67F3" w:rsidRDefault="006A67F3" w:rsidP="00B8163A">
      <w:pPr>
        <w:spacing w:after="0" w:line="240" w:lineRule="auto"/>
        <w:ind w:firstLine="567"/>
        <w:jc w:val="both"/>
        <w:rPr>
          <w:rFonts w:ascii="Times New Roman" w:hAnsi="Times New Roman"/>
          <w:sz w:val="26"/>
          <w:szCs w:val="26"/>
        </w:rPr>
      </w:pPr>
      <w:r w:rsidRPr="006A67F3">
        <w:rPr>
          <w:rFonts w:ascii="Times New Roman" w:hAnsi="Times New Roman"/>
          <w:sz w:val="26"/>
          <w:szCs w:val="26"/>
        </w:rPr>
        <w:t>Відсутність вчасної, системної та спеціалізованої допомоги в умовах гострої реакції на травму, поранення, що призвело до обмеження повсякденного функціонування та виникло у зв’язку з бойовими діями або проявами або захворювань, що пов’язані з проходженням військової служби або із захистом Батьківщини, може завдати непоправної шкоди психічному здоров’ю людини, призвести до формування неадекватного ставлення до власних обмежень, сприяти розвитку депресивних станів, тривоги, посттравматичного стресового розладу та інших патологічних змін в особистості.</w:t>
      </w:r>
    </w:p>
    <w:p w14:paraId="64C1E51F" w14:textId="77777777" w:rsidR="006A67F3" w:rsidRPr="006A67F3" w:rsidRDefault="006A67F3" w:rsidP="006A67F3">
      <w:pPr>
        <w:shd w:val="clear" w:color="auto" w:fill="FFFFFF"/>
        <w:tabs>
          <w:tab w:val="left" w:pos="851"/>
        </w:tabs>
        <w:spacing w:after="0" w:line="240" w:lineRule="auto"/>
        <w:ind w:firstLine="567"/>
        <w:jc w:val="both"/>
        <w:rPr>
          <w:rFonts w:ascii="Times New Roman" w:hAnsi="Times New Roman"/>
          <w:sz w:val="26"/>
          <w:szCs w:val="26"/>
        </w:rPr>
      </w:pPr>
      <w:r w:rsidRPr="006A67F3">
        <w:rPr>
          <w:rFonts w:ascii="Times New Roman" w:hAnsi="Times New Roman"/>
          <w:sz w:val="26"/>
          <w:szCs w:val="26"/>
        </w:rPr>
        <w:t>Прийняття акта обумовлене необхідністю забезпечення єдиної системи адаптації та 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p>
    <w:p w14:paraId="7D7FB20C" w14:textId="77777777" w:rsidR="006A67F3" w:rsidRPr="006A67F3" w:rsidRDefault="006A67F3" w:rsidP="006A67F3">
      <w:pPr>
        <w:shd w:val="clear" w:color="auto" w:fill="FFFFFF"/>
        <w:tabs>
          <w:tab w:val="left" w:pos="851"/>
        </w:tabs>
        <w:spacing w:after="0" w:line="240" w:lineRule="auto"/>
        <w:ind w:firstLine="567"/>
        <w:jc w:val="both"/>
        <w:rPr>
          <w:rFonts w:ascii="Times New Roman" w:hAnsi="Times New Roman"/>
          <w:sz w:val="26"/>
          <w:szCs w:val="26"/>
        </w:rPr>
      </w:pPr>
      <w:r w:rsidRPr="006A67F3">
        <w:rPr>
          <w:rFonts w:ascii="Times New Roman" w:hAnsi="Times New Roman"/>
          <w:sz w:val="26"/>
          <w:szCs w:val="26"/>
        </w:rPr>
        <w:t>Проект акта спрямований на досягнення таких цілей:</w:t>
      </w:r>
    </w:p>
    <w:p w14:paraId="26DE63C2" w14:textId="77777777" w:rsidR="006A67F3" w:rsidRPr="006A67F3" w:rsidRDefault="006A67F3" w:rsidP="006A67F3">
      <w:pPr>
        <w:shd w:val="clear" w:color="auto" w:fill="FFFFFF"/>
        <w:tabs>
          <w:tab w:val="left" w:pos="851"/>
        </w:tabs>
        <w:spacing w:after="0" w:line="240" w:lineRule="auto"/>
        <w:ind w:firstLine="567"/>
        <w:jc w:val="both"/>
        <w:rPr>
          <w:rFonts w:ascii="Times New Roman" w:hAnsi="Times New Roman"/>
          <w:sz w:val="26"/>
          <w:szCs w:val="26"/>
        </w:rPr>
      </w:pPr>
      <w:r w:rsidRPr="006A67F3">
        <w:rPr>
          <w:rFonts w:ascii="Times New Roman" w:hAnsi="Times New Roman"/>
          <w:sz w:val="26"/>
          <w:szCs w:val="26"/>
        </w:rPr>
        <w:t>забезпечення супроводу, навичкам та методам створення умов безбар’єрної та інклюзивної життєдіяльності, включаючи переобладнання житла, адаптацію транспортних засобів, робочих місць;</w:t>
      </w:r>
    </w:p>
    <w:p w14:paraId="3CA5C472" w14:textId="77777777" w:rsidR="006A67F3" w:rsidRPr="006A67F3" w:rsidRDefault="006A67F3" w:rsidP="006A67F3">
      <w:pPr>
        <w:shd w:val="clear" w:color="auto" w:fill="FFFFFF"/>
        <w:tabs>
          <w:tab w:val="left" w:pos="851"/>
        </w:tabs>
        <w:spacing w:after="0" w:line="240" w:lineRule="auto"/>
        <w:ind w:firstLine="567"/>
        <w:jc w:val="both"/>
        <w:rPr>
          <w:rFonts w:ascii="Times New Roman" w:hAnsi="Times New Roman"/>
          <w:sz w:val="26"/>
          <w:szCs w:val="26"/>
        </w:rPr>
      </w:pPr>
      <w:r w:rsidRPr="006A67F3">
        <w:rPr>
          <w:rFonts w:ascii="Times New Roman" w:hAnsi="Times New Roman"/>
          <w:sz w:val="26"/>
          <w:szCs w:val="26"/>
        </w:rPr>
        <w:t>сприяння соціальній інтеграції осіб — отримувачів послуг, що створює передумови для їхнього подальшого працевлаштування, перекваліфікації (за необхідності) та соціально-економічної самостійності;</w:t>
      </w:r>
    </w:p>
    <w:p w14:paraId="3E6E2161" w14:textId="77777777" w:rsidR="006A67F3" w:rsidRPr="006A67F3" w:rsidRDefault="006A67F3" w:rsidP="006A67F3">
      <w:pPr>
        <w:shd w:val="clear" w:color="auto" w:fill="FFFFFF"/>
        <w:tabs>
          <w:tab w:val="left" w:pos="851"/>
        </w:tabs>
        <w:spacing w:after="0" w:line="240" w:lineRule="auto"/>
        <w:ind w:firstLine="567"/>
        <w:jc w:val="both"/>
        <w:rPr>
          <w:rFonts w:ascii="Times New Roman" w:hAnsi="Times New Roman"/>
          <w:sz w:val="26"/>
          <w:szCs w:val="26"/>
        </w:rPr>
      </w:pPr>
      <w:r w:rsidRPr="006A67F3">
        <w:rPr>
          <w:rFonts w:ascii="Times New Roman" w:hAnsi="Times New Roman"/>
          <w:sz w:val="26"/>
          <w:szCs w:val="26"/>
        </w:rPr>
        <w:t>створення умов для активної участі отримувачів послуг у житті суспільства та їхньої повноцінної інтеграції в громаду;</w:t>
      </w:r>
    </w:p>
    <w:p w14:paraId="61FDDECC" w14:textId="77777777" w:rsidR="006A67F3" w:rsidRDefault="006A67F3" w:rsidP="006A67F3">
      <w:pPr>
        <w:shd w:val="clear" w:color="auto" w:fill="FFFFFF"/>
        <w:tabs>
          <w:tab w:val="left" w:pos="851"/>
        </w:tabs>
        <w:spacing w:after="0" w:line="240" w:lineRule="auto"/>
        <w:ind w:firstLine="567"/>
        <w:jc w:val="both"/>
        <w:rPr>
          <w:rFonts w:ascii="Times New Roman" w:hAnsi="Times New Roman"/>
          <w:sz w:val="26"/>
          <w:szCs w:val="26"/>
        </w:rPr>
      </w:pPr>
      <w:r w:rsidRPr="006A67F3">
        <w:rPr>
          <w:rFonts w:ascii="Times New Roman" w:hAnsi="Times New Roman"/>
          <w:sz w:val="26"/>
          <w:szCs w:val="26"/>
        </w:rPr>
        <w:t>формування у рідних та близьких осіб адекватного ставлення до обмеженням повсякденного функціонування, адекватного ставлення до відсутності зору у члена сім’ї.</w:t>
      </w:r>
    </w:p>
    <w:p w14:paraId="01455D16" w14:textId="3ADAA803" w:rsidR="005B5E87" w:rsidRPr="005B5E87"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Послуги з посилення спроможностей можуть надаватися у такій формі:</w:t>
      </w:r>
    </w:p>
    <w:p w14:paraId="5D10B6DC" w14:textId="77777777" w:rsidR="005B5E87" w:rsidRPr="005B5E87"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індивідуальній — персонально особі — отримувачу послуг (за відсутності сторонніх осіб);</w:t>
      </w:r>
    </w:p>
    <w:p w14:paraId="6543F3A8" w14:textId="77777777" w:rsidR="005B5E87" w:rsidRPr="005B5E87"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сімейній — разом із особами, що перебувають у родинних стосунках або проживають в одному домогосподарстві та які доглядають особу — отримувача послуг відповідно до довідки про здійснення догляду за громадянином (громадянкою), який (яка) є особою з інвалідністю (у разі наявності), видані у порядку, визначеному чинним законодавством.</w:t>
      </w:r>
    </w:p>
    <w:p w14:paraId="184A5F7A" w14:textId="7AE7623F" w:rsidR="005B5E87"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груповій — у групі з іншими особами — отримувачами послуг у складі не більш як 10 осіб.</w:t>
      </w:r>
    </w:p>
    <w:p w14:paraId="781123D2" w14:textId="7ADB2D29" w:rsidR="005B5E87" w:rsidRPr="005B5E87"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Послуги з посилення спроможностей можуть надаватися:</w:t>
      </w:r>
    </w:p>
    <w:p w14:paraId="4498382F" w14:textId="044445AD" w:rsidR="005B5E87" w:rsidRPr="005B5E87"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 xml:space="preserve">стаціонарно на базі визначеного приміщення суб’єкта надання послуг, що мають необхідну матеріально-технічну базу, фахівців та відповідають вимогам, визначених цим </w:t>
      </w:r>
      <w:r w:rsidRPr="005B5E87">
        <w:rPr>
          <w:rFonts w:ascii="Times New Roman" w:hAnsi="Times New Roman"/>
          <w:sz w:val="26"/>
          <w:szCs w:val="26"/>
        </w:rPr>
        <w:lastRenderedPageBreak/>
        <w:t>Порядком, в тому числі із залучен</w:t>
      </w:r>
      <w:r>
        <w:rPr>
          <w:rFonts w:ascii="Times New Roman" w:hAnsi="Times New Roman"/>
          <w:sz w:val="26"/>
          <w:szCs w:val="26"/>
        </w:rPr>
        <w:t>н</w:t>
      </w:r>
      <w:r w:rsidRPr="005B5E87">
        <w:rPr>
          <w:rFonts w:ascii="Times New Roman" w:hAnsi="Times New Roman"/>
          <w:sz w:val="26"/>
          <w:szCs w:val="26"/>
        </w:rPr>
        <w:t>ям осіб, що перебувають у родинних стосунках або проживають в одному домогосподарстві та які доглядають особу — отримувача послуг відповідно до довідки про здійснення догляду за громадянином (громадянкою), який (яка) є особою з інвалідністю (у разі наявності), видані у порядку, визначеному чинним законодавством;</w:t>
      </w:r>
    </w:p>
    <w:p w14:paraId="351604BB" w14:textId="0A47AA19" w:rsidR="006730FF"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амбулаторно у приміщенні суб’єкта надання послуг</w:t>
      </w:r>
      <w:r w:rsidR="006730FF">
        <w:rPr>
          <w:rFonts w:ascii="Times New Roman" w:hAnsi="Times New Roman"/>
          <w:sz w:val="26"/>
          <w:szCs w:val="26"/>
        </w:rPr>
        <w:t>;</w:t>
      </w:r>
    </w:p>
    <w:p w14:paraId="6E29FC42" w14:textId="60EE67EE" w:rsidR="005B5E87" w:rsidRDefault="005B5E87" w:rsidP="005B5E87">
      <w:pPr>
        <w:spacing w:after="0" w:line="240" w:lineRule="auto"/>
        <w:ind w:firstLine="567"/>
        <w:jc w:val="both"/>
        <w:rPr>
          <w:rFonts w:ascii="Times New Roman" w:hAnsi="Times New Roman"/>
          <w:sz w:val="26"/>
          <w:szCs w:val="26"/>
        </w:rPr>
      </w:pPr>
      <w:r w:rsidRPr="005B5E87">
        <w:rPr>
          <w:rFonts w:ascii="Times New Roman" w:hAnsi="Times New Roman"/>
          <w:sz w:val="26"/>
          <w:szCs w:val="26"/>
        </w:rPr>
        <w:t>за місцем проживання / перебування особи — отримувача послуг.</w:t>
      </w:r>
    </w:p>
    <w:p w14:paraId="5C403BB8" w14:textId="77777777" w:rsidR="009B4AE3" w:rsidRPr="009B4AE3" w:rsidRDefault="009B4AE3" w:rsidP="009B4AE3">
      <w:pPr>
        <w:spacing w:after="0" w:line="240" w:lineRule="auto"/>
        <w:ind w:firstLine="567"/>
        <w:jc w:val="both"/>
        <w:rPr>
          <w:rFonts w:ascii="Times New Roman" w:hAnsi="Times New Roman"/>
          <w:sz w:val="26"/>
          <w:szCs w:val="26"/>
        </w:rPr>
      </w:pPr>
      <w:r w:rsidRPr="009B4AE3">
        <w:rPr>
          <w:rFonts w:ascii="Times New Roman" w:hAnsi="Times New Roman"/>
          <w:sz w:val="26"/>
          <w:szCs w:val="26"/>
        </w:rPr>
        <w:t>14.</w:t>
      </w:r>
      <w:r w:rsidRPr="009B4AE3">
        <w:rPr>
          <w:rFonts w:ascii="Times New Roman" w:hAnsi="Times New Roman"/>
          <w:sz w:val="26"/>
          <w:szCs w:val="26"/>
        </w:rPr>
        <w:tab/>
        <w:t>Послуги з посилення спроможностей складаються з обов’язкових та варіативних.</w:t>
      </w:r>
    </w:p>
    <w:p w14:paraId="273FE13B" w14:textId="77777777" w:rsidR="009B4AE3" w:rsidRPr="009B4AE3" w:rsidRDefault="009B4AE3" w:rsidP="009B4AE3">
      <w:pPr>
        <w:spacing w:after="0" w:line="240" w:lineRule="auto"/>
        <w:ind w:firstLine="567"/>
        <w:jc w:val="both"/>
        <w:rPr>
          <w:rFonts w:ascii="Times New Roman" w:hAnsi="Times New Roman"/>
          <w:sz w:val="26"/>
          <w:szCs w:val="26"/>
        </w:rPr>
      </w:pPr>
      <w:r w:rsidRPr="009B4AE3">
        <w:rPr>
          <w:rFonts w:ascii="Times New Roman" w:hAnsi="Times New Roman"/>
          <w:sz w:val="26"/>
          <w:szCs w:val="26"/>
        </w:rPr>
        <w:t>Обов’язкові послуги з посилення спроможностей:</w:t>
      </w:r>
    </w:p>
    <w:p w14:paraId="152E8D02"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1)</w:t>
      </w:r>
      <w:r w:rsidRPr="006730FF">
        <w:rPr>
          <w:rFonts w:ascii="Times New Roman" w:hAnsi="Times New Roman"/>
          <w:sz w:val="26"/>
          <w:szCs w:val="26"/>
        </w:rPr>
        <w:tab/>
        <w:t>підготовка індивідуального плану з посилення спроможностей;</w:t>
      </w:r>
    </w:p>
    <w:p w14:paraId="35E43023"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2)</w:t>
      </w:r>
      <w:r w:rsidRPr="006730FF">
        <w:rPr>
          <w:rFonts w:ascii="Times New Roman" w:hAnsi="Times New Roman"/>
          <w:sz w:val="26"/>
          <w:szCs w:val="26"/>
        </w:rPr>
        <w:tab/>
        <w:t>розвиток, максимальне відновлення та підтримання рухової і функціональної спроможності осіб — отримувачів послуг з метою оптимізації їх функціонування, припинення або зменшення болю, відновлення функцій організму, досягнення максимально можливого рівня фізичної незалежності та активності, оптимального фізичного стану та самопочуття;</w:t>
      </w:r>
    </w:p>
    <w:p w14:paraId="0E178137"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3)</w:t>
      </w:r>
      <w:r w:rsidRPr="006730FF">
        <w:rPr>
          <w:rFonts w:ascii="Times New Roman" w:hAnsi="Times New Roman"/>
          <w:sz w:val="26"/>
          <w:szCs w:val="26"/>
        </w:rPr>
        <w:tab/>
        <w:t>формування щоденних навичок самообслуговування, самостійності та основ догляду за собою, що передбачає набуття необхідних знань і компетентностей для здійснення організації домашнього побуту та приготування їжі, особистої гігієни, догляду за житлом, одягом та взуттям, освоєння спеціальних сервісів, удосконалення практичних навичок використання сервісів для осіб з інвалідністю в магазинах, на вокзалах, в аеропортах, під час користування інтернет-доставки товарів тощо;</w:t>
      </w:r>
    </w:p>
    <w:p w14:paraId="36C4CDEF"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4)</w:t>
      </w:r>
      <w:r w:rsidRPr="006730FF">
        <w:rPr>
          <w:rFonts w:ascii="Times New Roman" w:hAnsi="Times New Roman"/>
          <w:sz w:val="26"/>
          <w:szCs w:val="26"/>
        </w:rPr>
        <w:tab/>
        <w:t>консультування та надання рекомендацій щодо влаштування доступного, безпечного і ергономічного функціонального середовища вдома, на роботі, в громадських місцях, у соціальному оточенні;</w:t>
      </w:r>
    </w:p>
    <w:p w14:paraId="371D1115"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5)</w:t>
      </w:r>
      <w:r w:rsidRPr="006730FF">
        <w:rPr>
          <w:rFonts w:ascii="Times New Roman" w:hAnsi="Times New Roman"/>
          <w:sz w:val="26"/>
          <w:szCs w:val="26"/>
        </w:rPr>
        <w:tab/>
        <w:t>консультування щодо використання допоміжних засобів реабілітації та інформування про доступні послуги з посилення спроможностей та соціальної підтримки;</w:t>
      </w:r>
    </w:p>
    <w:p w14:paraId="71252280"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6)</w:t>
      </w:r>
      <w:r w:rsidRPr="006730FF">
        <w:rPr>
          <w:rFonts w:ascii="Times New Roman" w:hAnsi="Times New Roman"/>
          <w:sz w:val="26"/>
          <w:szCs w:val="26"/>
        </w:rPr>
        <w:tab/>
        <w:t>інформування членів сім’ї (у разі їх наявності та надання згоди) щодо особливостей догляду та супроводу;</w:t>
      </w:r>
    </w:p>
    <w:p w14:paraId="38A97A77"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7)</w:t>
      </w:r>
      <w:r w:rsidRPr="006730FF">
        <w:rPr>
          <w:rFonts w:ascii="Times New Roman" w:hAnsi="Times New Roman"/>
          <w:sz w:val="26"/>
          <w:szCs w:val="26"/>
        </w:rPr>
        <w:tab/>
        <w:t>інформування щодо адаптивних видів спорту та рекреаційних заходів;</w:t>
      </w:r>
    </w:p>
    <w:p w14:paraId="58CC0BB5"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8)</w:t>
      </w:r>
      <w:r w:rsidRPr="006730FF">
        <w:rPr>
          <w:rFonts w:ascii="Times New Roman" w:hAnsi="Times New Roman"/>
          <w:sz w:val="26"/>
          <w:szCs w:val="26"/>
        </w:rPr>
        <w:tab/>
        <w:t>допомога у сфері психічного здоров’я, що включає:</w:t>
      </w:r>
    </w:p>
    <w:p w14:paraId="26EA0ED9"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діагностику психологічного стану, готовності та бажання до посилення спроможностей, особливостей і можливостей осіб — отримувачів послуг;</w:t>
      </w:r>
    </w:p>
    <w:p w14:paraId="7C486A7A"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підбір психологічних заходів з урахуванням психологічного стану та психологічного благополуччя, навчальний і реабілітаційний прогноз;</w:t>
      </w:r>
    </w:p>
    <w:p w14:paraId="3BC6E2F1" w14:textId="71C3B91E"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сприяння своєчасному та якісному подоланню негативних поведінкових і емоційних наслідків обмежень повсякденного функціонування осіб — отримувачів послуг шляхом проведення індивідуальної, сімейної, групової роботи залежно від результатів діагностики, спрямованих на подолання кризи особистості, усунення почуття неповноцінності, тривожних проявів, а також формування адекватного розуміння психологічних наслідків обмежень повсякденного функціонування, цілісних установок з усвідомленням своєї значущості і соціальної повноцінності;допомога в аналізі життєвої ситуації, визначенні основних шляхів та методів розв’язання проблем і перенаправлення (за потреби) до відповідних фахівців з метою їх розв’язання;</w:t>
      </w:r>
    </w:p>
    <w:p w14:paraId="57FD0720"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lastRenderedPageBreak/>
        <w:t>забезпечення стійких позитивних змін у психоемоційній сфері та структурі особистості особи — отримувача послуг;</w:t>
      </w:r>
    </w:p>
    <w:p w14:paraId="2107382F"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формування адекватного ставлення членів сім’ї до обмежень повсякденного функціонування осіб — отримувачів послуг;</w:t>
      </w:r>
    </w:p>
    <w:p w14:paraId="2D032995"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сімейні консультації, навчання методам подолання стресових, кризових ситуацій тощо;</w:t>
      </w:r>
    </w:p>
    <w:p w14:paraId="655A5776" w14:textId="77777777" w:rsid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оцінку ефективності здійснених психологічних заходів і наданих послуг з посилення спроможностей.</w:t>
      </w:r>
    </w:p>
    <w:p w14:paraId="57B1D1F3" w14:textId="40AF40E0"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Варіативна частина надання соціальної послуги формується виходячи із особливостей надання послуг з посилення спроможностей, наявних ресурсів, виявленого бажання особи — отримувача послуг та може передбачати, але не обмежуватись:</w:t>
      </w:r>
    </w:p>
    <w:p w14:paraId="5BD03C0E"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1)</w:t>
      </w:r>
      <w:r w:rsidRPr="006730FF">
        <w:rPr>
          <w:rFonts w:ascii="Times New Roman" w:hAnsi="Times New Roman"/>
          <w:sz w:val="26"/>
          <w:szCs w:val="26"/>
        </w:rPr>
        <w:tab/>
        <w:t>послугами консультування щодо лікувально-профілактичного та дієтичного харчування;</w:t>
      </w:r>
    </w:p>
    <w:p w14:paraId="5E9CCAB0"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2)</w:t>
      </w:r>
      <w:r w:rsidRPr="006730FF">
        <w:rPr>
          <w:rFonts w:ascii="Times New Roman" w:hAnsi="Times New Roman"/>
          <w:sz w:val="26"/>
          <w:szCs w:val="26"/>
        </w:rPr>
        <w:tab/>
        <w:t>послугами щодо діагностики, профілактики та корекції порушень мовлення;</w:t>
      </w:r>
    </w:p>
    <w:p w14:paraId="4018A777"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3)</w:t>
      </w:r>
      <w:r w:rsidRPr="006730FF">
        <w:rPr>
          <w:rFonts w:ascii="Times New Roman" w:hAnsi="Times New Roman"/>
          <w:sz w:val="26"/>
          <w:szCs w:val="26"/>
        </w:rPr>
        <w:tab/>
        <w:t>послугами щодо діагностики та лікування розладів сну;</w:t>
      </w:r>
    </w:p>
    <w:p w14:paraId="0CDD5ECB"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4)</w:t>
      </w:r>
      <w:r w:rsidRPr="006730FF">
        <w:rPr>
          <w:rFonts w:ascii="Times New Roman" w:hAnsi="Times New Roman"/>
          <w:sz w:val="26"/>
          <w:szCs w:val="26"/>
        </w:rPr>
        <w:tab/>
        <w:t>сприяння в організації фізичного відновлення шляхом залучення до адаптивного спорту, інших форм фізичної активності;</w:t>
      </w:r>
    </w:p>
    <w:p w14:paraId="238A4E11" w14:textId="77777777" w:rsidR="006730FF" w:rsidRPr="006730FF" w:rsidRDefault="006730FF" w:rsidP="006730FF">
      <w:pPr>
        <w:spacing w:after="0" w:line="240" w:lineRule="auto"/>
        <w:ind w:firstLine="567"/>
        <w:jc w:val="both"/>
        <w:rPr>
          <w:rFonts w:ascii="Times New Roman" w:hAnsi="Times New Roman"/>
          <w:sz w:val="26"/>
          <w:szCs w:val="26"/>
        </w:rPr>
      </w:pPr>
      <w:r w:rsidRPr="006730FF">
        <w:rPr>
          <w:rFonts w:ascii="Times New Roman" w:hAnsi="Times New Roman"/>
          <w:sz w:val="26"/>
          <w:szCs w:val="26"/>
        </w:rPr>
        <w:t>5)</w:t>
      </w:r>
      <w:r w:rsidRPr="006730FF">
        <w:rPr>
          <w:rFonts w:ascii="Times New Roman" w:hAnsi="Times New Roman"/>
          <w:sz w:val="26"/>
          <w:szCs w:val="26"/>
        </w:rPr>
        <w:tab/>
        <w:t>сприяння соціальній інтеграції осіб — отримувачів послуг, що створює передумови для їх подальшого працевлаштування та перекваліфікації (за необхідності) передбачає надання інформації та консультування щодо можливостей навчання, перекваліфікації для подальшого працевлаштування;</w:t>
      </w:r>
    </w:p>
    <w:p w14:paraId="66E57CEC" w14:textId="77777777" w:rsidR="006730FF" w:rsidRDefault="006730FF" w:rsidP="006730FF">
      <w:pPr>
        <w:spacing w:after="0" w:line="240" w:lineRule="auto"/>
        <w:ind w:firstLine="567"/>
        <w:jc w:val="both"/>
        <w:rPr>
          <w:rFonts w:ascii="Times New Roman" w:hAnsi="Times New Roman"/>
          <w:sz w:val="26"/>
        </w:rPr>
      </w:pPr>
      <w:r w:rsidRPr="006730FF">
        <w:rPr>
          <w:rFonts w:ascii="Times New Roman" w:hAnsi="Times New Roman"/>
          <w:sz w:val="26"/>
          <w:szCs w:val="26"/>
        </w:rPr>
        <w:t>6)</w:t>
      </w:r>
      <w:r w:rsidRPr="006730FF">
        <w:rPr>
          <w:rFonts w:ascii="Times New Roman" w:hAnsi="Times New Roman"/>
          <w:sz w:val="26"/>
          <w:szCs w:val="26"/>
        </w:rPr>
        <w:tab/>
        <w:t>сприяння в отриманні адміністративних, юридичних і соціальних послуг, включаючи допомогу у встановленні статусу особи з інвалідністю внаслідок війни, оформленні необхідних документів для отримання пільг, гарантій та соціальних послуг відповідно до законодавства шляхом залучення фахівців із супроводу ветеранів війни та демобілізованих осіб.</w:t>
      </w:r>
    </w:p>
    <w:p w14:paraId="3FA0F715" w14:textId="02D2AA8C" w:rsidR="00430922" w:rsidRPr="0058002C" w:rsidRDefault="001816A0" w:rsidP="006730FF">
      <w:pPr>
        <w:spacing w:after="0" w:line="240" w:lineRule="auto"/>
        <w:ind w:firstLine="567"/>
        <w:jc w:val="both"/>
        <w:rPr>
          <w:rFonts w:ascii="Times New Roman" w:hAnsi="Times New Roman"/>
          <w:sz w:val="26"/>
        </w:rPr>
      </w:pPr>
      <w:r>
        <w:rPr>
          <w:rFonts w:ascii="Times New Roman" w:hAnsi="Times New Roman"/>
          <w:sz w:val="26"/>
        </w:rPr>
        <w:t>Проблемою, яку пропонується розв</w:t>
      </w:r>
      <w:r w:rsidR="004F2D13">
        <w:rPr>
          <w:rFonts w:ascii="Times New Roman" w:hAnsi="Times New Roman"/>
          <w:sz w:val="26"/>
        </w:rPr>
        <w:t>’</w:t>
      </w:r>
      <w:r>
        <w:rPr>
          <w:rFonts w:ascii="Times New Roman" w:hAnsi="Times New Roman"/>
          <w:sz w:val="26"/>
        </w:rPr>
        <w:t xml:space="preserve">язати шляхом державного регулювання, є </w:t>
      </w:r>
      <w:r w:rsidR="0058002C">
        <w:rPr>
          <w:rFonts w:ascii="Times New Roman" w:hAnsi="Times New Roman"/>
          <w:sz w:val="26"/>
        </w:rPr>
        <w:t xml:space="preserve">визначення </w:t>
      </w:r>
      <w:r w:rsidR="0058002C" w:rsidRPr="0058002C">
        <w:rPr>
          <w:rFonts w:ascii="Times New Roman" w:hAnsi="Times New Roman"/>
          <w:sz w:val="26"/>
          <w:szCs w:val="26"/>
        </w:rPr>
        <w:t xml:space="preserve">чіткого механізму та забезпечення процесу, у тому числі за рахунок коштів, передбачених у загальному фонді державного бюджету за бюджетною програмою “Заходи з підтримки та допомоги ветеранам війни, членам їх сімей та членам родин загиблих” відповідальним виконавцем </w:t>
      </w:r>
      <w:r w:rsidR="0058002C" w:rsidRPr="001203FD">
        <w:rPr>
          <w:rFonts w:ascii="Times New Roman" w:hAnsi="Times New Roman"/>
          <w:sz w:val="26"/>
          <w:szCs w:val="26"/>
        </w:rPr>
        <w:t xml:space="preserve">та головним розпорядником якої є Міністерство у справа ветеранів України, </w:t>
      </w:r>
      <w:r w:rsidR="009B4AE3" w:rsidRPr="009B4AE3">
        <w:rPr>
          <w:rFonts w:ascii="Times New Roman" w:hAnsi="Times New Roman"/>
          <w:sz w:val="26"/>
          <w:szCs w:val="26"/>
        </w:rPr>
        <w:t>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0058002C" w:rsidRPr="00515EF4">
        <w:rPr>
          <w:rFonts w:ascii="Times New Roman" w:hAnsi="Times New Roman"/>
          <w:sz w:val="26"/>
          <w:szCs w:val="26"/>
        </w:rPr>
        <w:t>.</w:t>
      </w:r>
    </w:p>
    <w:p w14:paraId="1D33C6FC" w14:textId="6205F7D3" w:rsidR="00430922" w:rsidRDefault="001816A0" w:rsidP="00B8163A">
      <w:pPr>
        <w:spacing w:after="0" w:line="240" w:lineRule="auto"/>
        <w:ind w:firstLine="567"/>
        <w:jc w:val="both"/>
        <w:rPr>
          <w:rFonts w:ascii="Times New Roman" w:hAnsi="Times New Roman"/>
          <w:sz w:val="26"/>
        </w:rPr>
      </w:pPr>
      <w:r>
        <w:rPr>
          <w:rFonts w:ascii="Times New Roman" w:hAnsi="Times New Roman"/>
          <w:sz w:val="26"/>
        </w:rPr>
        <w:t>Під час визначення проблеми, яку планується розв</w:t>
      </w:r>
      <w:r w:rsidR="004F2D13">
        <w:rPr>
          <w:rFonts w:ascii="Times New Roman" w:hAnsi="Times New Roman"/>
          <w:sz w:val="26"/>
        </w:rPr>
        <w:t>’</w:t>
      </w:r>
      <w:r>
        <w:rPr>
          <w:rFonts w:ascii="Times New Roman" w:hAnsi="Times New Roman"/>
          <w:sz w:val="26"/>
        </w:rPr>
        <w:t>язати шляхом державного регулювання, встановлені основні групи осіб, на які така проблема має вплив:</w:t>
      </w:r>
    </w:p>
    <w:p w14:paraId="666569AB" w14:textId="77777777" w:rsidR="00430922" w:rsidRDefault="00430922">
      <w:pPr>
        <w:spacing w:after="0" w:line="240" w:lineRule="auto"/>
        <w:ind w:firstLine="720"/>
        <w:jc w:val="both"/>
        <w:rPr>
          <w:rFonts w:ascii="Times New Roman" w:hAnsi="Times New Roman"/>
          <w:sz w:val="26"/>
        </w:rPr>
      </w:pPr>
    </w:p>
    <w:tbl>
      <w:tblPr>
        <w:tblW w:w="5000" w:type="pct"/>
        <w:tblBorders>
          <w:top w:val="single" w:sz="6" w:space="0" w:color="auto"/>
          <w:left w:val="single" w:sz="6" w:space="0" w:color="auto"/>
          <w:bottom w:val="single" w:sz="6" w:space="0" w:color="auto"/>
          <w:right w:val="single" w:sz="6" w:space="0" w:color="auto"/>
          <w:insideH w:val="none" w:sz="0" w:space="0" w:color="000000"/>
          <w:insideV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3226"/>
        <w:gridCol w:w="3110"/>
        <w:gridCol w:w="3620"/>
      </w:tblGrid>
      <w:tr w:rsidR="00430922" w14:paraId="53755B79" w14:textId="77777777">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14:paraId="5B93A0D5" w14:textId="77777777" w:rsidR="00430922" w:rsidRDefault="00182CB3">
            <w:pPr>
              <w:pStyle w:val="1"/>
              <w:tabs>
                <w:tab w:val="left" w:pos="709"/>
              </w:tabs>
              <w:jc w:val="center"/>
              <w:rPr>
                <w:rStyle w:val="10"/>
                <w:sz w:val="26"/>
                <w:lang w:val="uk-UA"/>
              </w:rPr>
            </w:pPr>
            <w:hyperlink r:id="rId7" w:tgtFrame="_blank" w:history="1">
              <w:r w:rsidR="001816A0">
                <w:rPr>
                  <w:rStyle w:val="10"/>
                  <w:sz w:val="26"/>
                  <w:lang w:val="uk-UA"/>
                </w:rPr>
                <w:t>Групи/підгрупи</w:t>
              </w:r>
            </w:hyperlink>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14:paraId="498DF1CE" w14:textId="77777777" w:rsidR="00430922" w:rsidRDefault="00182CB3">
            <w:pPr>
              <w:pStyle w:val="1"/>
              <w:tabs>
                <w:tab w:val="left" w:pos="709"/>
              </w:tabs>
              <w:jc w:val="center"/>
              <w:rPr>
                <w:rStyle w:val="10"/>
                <w:sz w:val="26"/>
                <w:lang w:val="uk-UA"/>
              </w:rPr>
            </w:pPr>
            <w:hyperlink r:id="rId8" w:tgtFrame="_blank" w:history="1">
              <w:r w:rsidR="001816A0">
                <w:rPr>
                  <w:rStyle w:val="10"/>
                  <w:sz w:val="26"/>
                  <w:lang w:val="uk-UA"/>
                </w:rPr>
                <w:t>Так</w:t>
              </w:r>
            </w:hyperlink>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14:paraId="65825149" w14:textId="77777777" w:rsidR="00430922" w:rsidRDefault="001816A0">
            <w:pPr>
              <w:pStyle w:val="1"/>
              <w:tabs>
                <w:tab w:val="left" w:pos="709"/>
              </w:tabs>
              <w:jc w:val="center"/>
              <w:rPr>
                <w:rStyle w:val="10"/>
                <w:sz w:val="26"/>
                <w:lang w:val="uk-UA"/>
              </w:rPr>
            </w:pPr>
            <w:r>
              <w:rPr>
                <w:rStyle w:val="10"/>
                <w:sz w:val="26"/>
                <w:lang w:val="uk-UA"/>
              </w:rPr>
              <w:t>Ні</w:t>
            </w:r>
          </w:p>
        </w:tc>
      </w:tr>
      <w:tr w:rsidR="00430922" w14:paraId="20A204AA" w14:textId="77777777">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84317C2" w14:textId="77777777" w:rsidR="00430922" w:rsidRDefault="001816A0">
            <w:pPr>
              <w:pStyle w:val="1"/>
              <w:tabs>
                <w:tab w:val="left" w:pos="709"/>
              </w:tabs>
              <w:jc w:val="center"/>
              <w:rPr>
                <w:rStyle w:val="10"/>
                <w:sz w:val="26"/>
                <w:lang w:val="uk-UA"/>
              </w:rPr>
            </w:pPr>
            <w:r>
              <w:rPr>
                <w:rStyle w:val="10"/>
                <w:sz w:val="26"/>
                <w:lang w:val="uk-UA"/>
              </w:rPr>
              <w:t>Громадяни</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20F34F69" w14:textId="77777777" w:rsidR="00430922" w:rsidRDefault="001816A0">
            <w:pPr>
              <w:pStyle w:val="1"/>
              <w:tabs>
                <w:tab w:val="left" w:pos="709"/>
              </w:tabs>
              <w:jc w:val="center"/>
              <w:rPr>
                <w:rStyle w:val="10"/>
                <w:sz w:val="26"/>
                <w:lang w:val="uk-UA"/>
              </w:rPr>
            </w:pPr>
            <w:r>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313A3222" w14:textId="7DD48A59" w:rsidR="00430922" w:rsidRDefault="00B8163A">
            <w:pPr>
              <w:pStyle w:val="1"/>
              <w:tabs>
                <w:tab w:val="left" w:pos="709"/>
              </w:tabs>
              <w:jc w:val="center"/>
              <w:rPr>
                <w:rStyle w:val="10"/>
                <w:sz w:val="26"/>
                <w:lang w:val="uk-UA"/>
              </w:rPr>
            </w:pPr>
            <w:r>
              <w:rPr>
                <w:rStyle w:val="10"/>
                <w:sz w:val="26"/>
                <w:lang w:val="uk-UA"/>
              </w:rPr>
              <w:t>—</w:t>
            </w:r>
          </w:p>
        </w:tc>
      </w:tr>
      <w:tr w:rsidR="00430922" w14:paraId="135CF6D8" w14:textId="77777777">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0299BE16" w14:textId="77777777" w:rsidR="00430922" w:rsidRDefault="001816A0">
            <w:pPr>
              <w:pStyle w:val="1"/>
              <w:tabs>
                <w:tab w:val="left" w:pos="709"/>
              </w:tabs>
              <w:jc w:val="center"/>
              <w:rPr>
                <w:rStyle w:val="10"/>
                <w:sz w:val="26"/>
                <w:lang w:val="uk-UA"/>
              </w:rPr>
            </w:pPr>
            <w:r>
              <w:rPr>
                <w:rStyle w:val="10"/>
                <w:sz w:val="26"/>
                <w:lang w:val="uk-UA"/>
              </w:rPr>
              <w:t>Держава</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F1DFAAD" w14:textId="77777777" w:rsidR="00430922" w:rsidRDefault="001816A0">
            <w:pPr>
              <w:pStyle w:val="1"/>
              <w:tabs>
                <w:tab w:val="left" w:pos="709"/>
              </w:tabs>
              <w:jc w:val="center"/>
              <w:rPr>
                <w:rStyle w:val="10"/>
                <w:sz w:val="26"/>
                <w:lang w:val="uk-UA"/>
              </w:rPr>
            </w:pPr>
            <w:r>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1C26B0E5" w14:textId="06EE6051" w:rsidR="00430922" w:rsidRDefault="00B8163A">
            <w:pPr>
              <w:pStyle w:val="1"/>
              <w:tabs>
                <w:tab w:val="left" w:pos="709"/>
              </w:tabs>
              <w:jc w:val="center"/>
              <w:rPr>
                <w:rStyle w:val="10"/>
                <w:sz w:val="26"/>
                <w:lang w:val="uk-UA"/>
              </w:rPr>
            </w:pPr>
            <w:r>
              <w:rPr>
                <w:rStyle w:val="10"/>
                <w:sz w:val="26"/>
                <w:lang w:val="uk-UA"/>
              </w:rPr>
              <w:t>—</w:t>
            </w:r>
          </w:p>
        </w:tc>
      </w:tr>
      <w:tr w:rsidR="00430922" w14:paraId="08C700C0" w14:textId="77777777">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7076720A" w14:textId="3AED7CC6" w:rsidR="00430922" w:rsidRDefault="001816A0">
            <w:pPr>
              <w:pStyle w:val="1"/>
              <w:tabs>
                <w:tab w:val="left" w:pos="709"/>
              </w:tabs>
              <w:jc w:val="center"/>
              <w:rPr>
                <w:rStyle w:val="10"/>
                <w:sz w:val="26"/>
                <w:lang w:val="uk-UA"/>
              </w:rPr>
            </w:pPr>
            <w:r>
              <w:rPr>
                <w:rStyle w:val="10"/>
                <w:sz w:val="26"/>
                <w:lang w:val="uk-UA"/>
              </w:rPr>
              <w:t>Суб</w:t>
            </w:r>
            <w:r w:rsidR="004F2D13">
              <w:rPr>
                <w:rStyle w:val="10"/>
                <w:sz w:val="26"/>
                <w:lang w:val="uk-UA"/>
              </w:rPr>
              <w:t>’</w:t>
            </w:r>
            <w:r>
              <w:rPr>
                <w:rStyle w:val="10"/>
                <w:sz w:val="26"/>
                <w:lang w:val="uk-UA"/>
              </w:rPr>
              <w:t xml:space="preserve">єкти господарювання </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0B01E4F8" w14:textId="77777777" w:rsidR="00430922" w:rsidRDefault="001816A0">
            <w:pPr>
              <w:pStyle w:val="1"/>
              <w:tabs>
                <w:tab w:val="left" w:pos="709"/>
              </w:tabs>
              <w:jc w:val="center"/>
              <w:rPr>
                <w:rStyle w:val="10"/>
                <w:sz w:val="26"/>
                <w:lang w:val="uk-UA"/>
              </w:rPr>
            </w:pPr>
            <w:r>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2B9B0F8" w14:textId="32F996F5" w:rsidR="00430922" w:rsidRDefault="00B8163A">
            <w:pPr>
              <w:pStyle w:val="1"/>
              <w:tabs>
                <w:tab w:val="left" w:pos="709"/>
              </w:tabs>
              <w:jc w:val="center"/>
              <w:rPr>
                <w:rStyle w:val="10"/>
                <w:sz w:val="26"/>
                <w:lang w:val="uk-UA"/>
              </w:rPr>
            </w:pPr>
            <w:r>
              <w:rPr>
                <w:rStyle w:val="10"/>
                <w:sz w:val="26"/>
                <w:lang w:val="uk-UA"/>
              </w:rPr>
              <w:t>—</w:t>
            </w:r>
          </w:p>
        </w:tc>
      </w:tr>
      <w:tr w:rsidR="00430922" w14:paraId="21B679FF" w14:textId="77777777">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5747361" w14:textId="65EA0969" w:rsidR="00430922" w:rsidRDefault="001816A0">
            <w:pPr>
              <w:pStyle w:val="1"/>
              <w:tabs>
                <w:tab w:val="left" w:pos="709"/>
              </w:tabs>
              <w:jc w:val="center"/>
              <w:rPr>
                <w:rStyle w:val="10"/>
                <w:sz w:val="26"/>
                <w:lang w:val="uk-UA"/>
              </w:rPr>
            </w:pPr>
            <w:r>
              <w:rPr>
                <w:rStyle w:val="10"/>
                <w:sz w:val="26"/>
                <w:lang w:val="uk-UA"/>
              </w:rPr>
              <w:t>у т.ч. суб</w:t>
            </w:r>
            <w:r w:rsidR="004F2D13">
              <w:rPr>
                <w:rStyle w:val="10"/>
                <w:sz w:val="26"/>
                <w:lang w:val="uk-UA"/>
              </w:rPr>
              <w:t>’</w:t>
            </w:r>
            <w:r>
              <w:rPr>
                <w:rStyle w:val="10"/>
                <w:sz w:val="26"/>
                <w:lang w:val="uk-UA"/>
              </w:rPr>
              <w:t>єкти малого підприємництва</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F7B41D4" w14:textId="0C5A309A" w:rsidR="00430922" w:rsidRDefault="00B8163A">
            <w:pPr>
              <w:pStyle w:val="1"/>
              <w:tabs>
                <w:tab w:val="left" w:pos="709"/>
              </w:tabs>
              <w:jc w:val="center"/>
              <w:rPr>
                <w:rStyle w:val="10"/>
                <w:sz w:val="26"/>
                <w:lang w:val="uk-UA"/>
              </w:rPr>
            </w:pPr>
            <w:r>
              <w:rPr>
                <w:rStyle w:val="10"/>
                <w:sz w:val="26"/>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69949F0" w14:textId="5B8355D0" w:rsidR="00430922" w:rsidRDefault="006F2BBC">
            <w:pPr>
              <w:pStyle w:val="1"/>
              <w:tabs>
                <w:tab w:val="left" w:pos="709"/>
              </w:tabs>
              <w:jc w:val="center"/>
              <w:rPr>
                <w:rStyle w:val="10"/>
                <w:sz w:val="26"/>
                <w:lang w:val="uk-UA"/>
              </w:rPr>
            </w:pPr>
            <w:r>
              <w:rPr>
                <w:rStyle w:val="10"/>
                <w:sz w:val="26"/>
                <w:lang w:val="uk-UA"/>
              </w:rPr>
              <w:t>+</w:t>
            </w:r>
          </w:p>
        </w:tc>
      </w:tr>
    </w:tbl>
    <w:p w14:paraId="7072DE23" w14:textId="77777777" w:rsidR="00430922" w:rsidRDefault="00430922">
      <w:pPr>
        <w:spacing w:after="0" w:line="240" w:lineRule="auto"/>
        <w:ind w:firstLine="720"/>
        <w:jc w:val="both"/>
        <w:rPr>
          <w:rFonts w:ascii="Times New Roman" w:hAnsi="Times New Roman"/>
          <w:sz w:val="26"/>
        </w:rPr>
      </w:pPr>
    </w:p>
    <w:p w14:paraId="01C0CEE4" w14:textId="2DAE474A" w:rsidR="00430922" w:rsidRPr="001203FD" w:rsidRDefault="001816A0" w:rsidP="00B8163A">
      <w:pPr>
        <w:spacing w:after="0" w:line="240" w:lineRule="auto"/>
        <w:ind w:firstLine="567"/>
        <w:jc w:val="both"/>
        <w:rPr>
          <w:rFonts w:ascii="Times New Roman" w:hAnsi="Times New Roman"/>
          <w:sz w:val="26"/>
          <w:szCs w:val="26"/>
        </w:rPr>
      </w:pPr>
      <w:r>
        <w:rPr>
          <w:rFonts w:ascii="Times New Roman" w:hAnsi="Times New Roman"/>
          <w:sz w:val="26"/>
        </w:rPr>
        <w:t>Визначена проблема не може бути розв</w:t>
      </w:r>
      <w:r w:rsidR="004F2D13">
        <w:rPr>
          <w:rFonts w:ascii="Times New Roman" w:hAnsi="Times New Roman"/>
          <w:sz w:val="26"/>
        </w:rPr>
        <w:t>’</w:t>
      </w:r>
      <w:r>
        <w:rPr>
          <w:rFonts w:ascii="Times New Roman" w:hAnsi="Times New Roman"/>
          <w:sz w:val="26"/>
        </w:rPr>
        <w:t>язана за допомогою наявних ринкових механізмів або чинних регуляторних актів, оскільки наразі в Україні відсутня нормативно</w:t>
      </w:r>
      <w:r w:rsidR="00B8163A">
        <w:rPr>
          <w:rFonts w:ascii="Times New Roman" w:hAnsi="Times New Roman"/>
          <w:sz w:val="26"/>
        </w:rPr>
        <w:t>—</w:t>
      </w:r>
      <w:r>
        <w:rPr>
          <w:rFonts w:ascii="Times New Roman" w:hAnsi="Times New Roman"/>
          <w:sz w:val="26"/>
        </w:rPr>
        <w:t xml:space="preserve">правова </w:t>
      </w:r>
      <w:r w:rsidRPr="00F37BBC">
        <w:rPr>
          <w:rFonts w:ascii="Times New Roman" w:hAnsi="Times New Roman"/>
          <w:sz w:val="26"/>
        </w:rPr>
        <w:t xml:space="preserve">база, яка б охоплювала все коло </w:t>
      </w:r>
      <w:r w:rsidR="00101986" w:rsidRPr="009B4AE3">
        <w:rPr>
          <w:rFonts w:ascii="Times New Roman" w:hAnsi="Times New Roman"/>
          <w:sz w:val="26"/>
          <w:szCs w:val="26"/>
        </w:rPr>
        <w:t>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F37BBC">
        <w:rPr>
          <w:rFonts w:ascii="Times New Roman" w:hAnsi="Times New Roman"/>
          <w:sz w:val="26"/>
          <w:szCs w:val="26"/>
        </w:rPr>
        <w:t>.</w:t>
      </w:r>
    </w:p>
    <w:p w14:paraId="7B80D5F7" w14:textId="2D2BC910" w:rsidR="00705C5E" w:rsidRPr="001203FD" w:rsidRDefault="001816A0" w:rsidP="00B8163A">
      <w:pPr>
        <w:pStyle w:val="2"/>
        <w:spacing w:line="240" w:lineRule="auto"/>
        <w:ind w:firstLine="567"/>
        <w:jc w:val="both"/>
        <w:rPr>
          <w:rStyle w:val="4"/>
          <w:sz w:val="26"/>
          <w:szCs w:val="26"/>
          <w:lang w:val="uk-UA"/>
        </w:rPr>
      </w:pPr>
      <w:r w:rsidRPr="001203FD">
        <w:rPr>
          <w:rStyle w:val="4"/>
          <w:sz w:val="26"/>
          <w:szCs w:val="26"/>
          <w:lang w:val="uk-UA"/>
        </w:rPr>
        <w:t>Реалізація про</w:t>
      </w:r>
      <w:r w:rsidR="00735CCD" w:rsidRPr="001203FD">
        <w:rPr>
          <w:rStyle w:val="4"/>
          <w:sz w:val="26"/>
          <w:szCs w:val="26"/>
          <w:lang w:val="uk-UA"/>
        </w:rPr>
        <w:t>є</w:t>
      </w:r>
      <w:r w:rsidRPr="001203FD">
        <w:rPr>
          <w:rStyle w:val="4"/>
          <w:sz w:val="26"/>
          <w:szCs w:val="26"/>
          <w:lang w:val="uk-UA"/>
        </w:rPr>
        <w:t xml:space="preserve">кту акта дозволить </w:t>
      </w:r>
      <w:r w:rsidR="002C7C91" w:rsidRPr="001203FD">
        <w:rPr>
          <w:rStyle w:val="4"/>
          <w:sz w:val="26"/>
          <w:szCs w:val="26"/>
          <w:lang w:val="uk-UA"/>
        </w:rPr>
        <w:t xml:space="preserve">створення комплексної системи </w:t>
      </w:r>
      <w:r w:rsidR="00101986" w:rsidRPr="00101986">
        <w:rPr>
          <w:rStyle w:val="4"/>
          <w:sz w:val="26"/>
          <w:szCs w:val="26"/>
          <w:lang w:val="uk-UA"/>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00705C5E" w:rsidRPr="001203FD">
        <w:rPr>
          <w:rStyle w:val="4"/>
          <w:sz w:val="26"/>
          <w:szCs w:val="26"/>
          <w:lang w:val="uk-UA"/>
        </w:rPr>
        <w:t>:</w:t>
      </w:r>
    </w:p>
    <w:p w14:paraId="48CEF9F9" w14:textId="77777777" w:rsidR="00101986" w:rsidRPr="00101986" w:rsidRDefault="00101986" w:rsidP="00101986">
      <w:pPr>
        <w:spacing w:after="0" w:line="240" w:lineRule="auto"/>
        <w:ind w:firstLine="567"/>
        <w:jc w:val="both"/>
        <w:rPr>
          <w:rFonts w:ascii="Times New Roman" w:hAnsi="Times New Roman"/>
          <w:sz w:val="26"/>
          <w:szCs w:val="26"/>
        </w:rPr>
      </w:pPr>
      <w:r w:rsidRPr="00101986">
        <w:rPr>
          <w:rFonts w:ascii="Times New Roman" w:hAnsi="Times New Roman"/>
          <w:sz w:val="26"/>
          <w:szCs w:val="26"/>
        </w:rPr>
        <w:t>надання послуг з посилення спроможностей;</w:t>
      </w:r>
    </w:p>
    <w:p w14:paraId="475891A9" w14:textId="77777777" w:rsidR="00101986" w:rsidRPr="00101986" w:rsidRDefault="00101986" w:rsidP="00101986">
      <w:pPr>
        <w:spacing w:after="0" w:line="240" w:lineRule="auto"/>
        <w:ind w:firstLine="567"/>
        <w:jc w:val="both"/>
        <w:rPr>
          <w:rFonts w:ascii="Times New Roman" w:hAnsi="Times New Roman"/>
          <w:sz w:val="26"/>
          <w:szCs w:val="26"/>
        </w:rPr>
      </w:pPr>
      <w:r w:rsidRPr="00101986">
        <w:rPr>
          <w:rFonts w:ascii="Times New Roman" w:hAnsi="Times New Roman"/>
          <w:sz w:val="26"/>
          <w:szCs w:val="26"/>
        </w:rPr>
        <w:t>розробка та реалізація навчальних програм для осіб — отримувачів послуг, осіб, що перебувають у родинних стосунках або проживають в одному домогосподарстві та які доглядають особу — отримувача послуг та фахівців;</w:t>
      </w:r>
    </w:p>
    <w:p w14:paraId="2BD8CFD2" w14:textId="77777777" w:rsidR="00101986" w:rsidRPr="00101986" w:rsidRDefault="00101986" w:rsidP="00101986">
      <w:pPr>
        <w:spacing w:after="0" w:line="240" w:lineRule="auto"/>
        <w:ind w:firstLine="567"/>
        <w:jc w:val="both"/>
        <w:rPr>
          <w:rFonts w:ascii="Times New Roman" w:hAnsi="Times New Roman"/>
          <w:sz w:val="26"/>
          <w:szCs w:val="26"/>
        </w:rPr>
      </w:pPr>
      <w:r w:rsidRPr="00101986">
        <w:rPr>
          <w:rFonts w:ascii="Times New Roman" w:hAnsi="Times New Roman"/>
          <w:sz w:val="26"/>
          <w:szCs w:val="26"/>
        </w:rPr>
        <w:t>сприяння соціальній інтеграції осіб — отримувачів послуг, що створює передумови для їхнього подальшого працевлаштування та перекваліфікації (за необхідності);</w:t>
      </w:r>
    </w:p>
    <w:p w14:paraId="37A97372" w14:textId="77777777" w:rsidR="00101986" w:rsidRPr="00101986" w:rsidRDefault="00101986" w:rsidP="00101986">
      <w:pPr>
        <w:spacing w:after="0" w:line="240" w:lineRule="auto"/>
        <w:ind w:firstLine="567"/>
        <w:jc w:val="both"/>
        <w:rPr>
          <w:rFonts w:ascii="Times New Roman" w:hAnsi="Times New Roman"/>
          <w:sz w:val="26"/>
          <w:szCs w:val="26"/>
        </w:rPr>
      </w:pPr>
      <w:r w:rsidRPr="00101986">
        <w:rPr>
          <w:rFonts w:ascii="Times New Roman" w:hAnsi="Times New Roman"/>
          <w:sz w:val="26"/>
          <w:szCs w:val="26"/>
        </w:rPr>
        <w:t>навчання осіб — отримувачів послуг навичкам та методам створення умов безбар’єрної та інклюзивної життєдіяльності, включаючи переобладнання житла, адаптацію транспортних засобів, робочих місць;</w:t>
      </w:r>
    </w:p>
    <w:p w14:paraId="7ABEB32E" w14:textId="77777777" w:rsidR="00101986" w:rsidRPr="00101986" w:rsidRDefault="00101986" w:rsidP="00101986">
      <w:pPr>
        <w:spacing w:after="0" w:line="240" w:lineRule="auto"/>
        <w:ind w:firstLine="567"/>
        <w:jc w:val="both"/>
        <w:rPr>
          <w:rFonts w:ascii="Times New Roman" w:hAnsi="Times New Roman"/>
          <w:sz w:val="26"/>
          <w:szCs w:val="26"/>
        </w:rPr>
      </w:pPr>
      <w:r w:rsidRPr="00101986">
        <w:rPr>
          <w:rFonts w:ascii="Times New Roman" w:hAnsi="Times New Roman"/>
          <w:sz w:val="26"/>
          <w:szCs w:val="26"/>
        </w:rPr>
        <w:t>залучення організацій громадянського суспільства до процесу соціальної посилення спроможностей осіб — отримувачів послуг;</w:t>
      </w:r>
    </w:p>
    <w:p w14:paraId="76A69A6D" w14:textId="77777777" w:rsidR="00101986" w:rsidRDefault="00101986" w:rsidP="00101986">
      <w:pPr>
        <w:spacing w:after="0" w:line="240" w:lineRule="auto"/>
        <w:ind w:firstLine="567"/>
        <w:jc w:val="both"/>
        <w:rPr>
          <w:rStyle w:val="4"/>
          <w:rFonts w:ascii="Times New Roman" w:hAnsi="Times New Roman"/>
          <w:sz w:val="26"/>
        </w:rPr>
      </w:pPr>
      <w:r w:rsidRPr="00101986">
        <w:rPr>
          <w:rFonts w:ascii="Times New Roman" w:hAnsi="Times New Roman"/>
          <w:sz w:val="26"/>
          <w:szCs w:val="26"/>
        </w:rPr>
        <w:t>контроль за якістю надання послуг з посилення спроможностей, моніторинг результативності програм та їх коригування відповідно до потреб осіб — отримувачів послуг.</w:t>
      </w:r>
    </w:p>
    <w:p w14:paraId="5259F41A" w14:textId="61AF1886" w:rsidR="007552BE" w:rsidRPr="004F2D13" w:rsidRDefault="001816A0" w:rsidP="00101986">
      <w:pPr>
        <w:spacing w:after="0" w:line="240" w:lineRule="auto"/>
        <w:ind w:firstLine="567"/>
        <w:jc w:val="both"/>
        <w:rPr>
          <w:rFonts w:ascii="Times New Roman" w:hAnsi="Times New Roman"/>
          <w:sz w:val="26"/>
        </w:rPr>
      </w:pPr>
      <w:r>
        <w:rPr>
          <w:rStyle w:val="4"/>
          <w:rFonts w:ascii="Times New Roman" w:hAnsi="Times New Roman"/>
          <w:sz w:val="26"/>
        </w:rPr>
        <w:t xml:space="preserve">Прийняття акта створить умови для </w:t>
      </w:r>
      <w:r w:rsidRPr="00916E8E">
        <w:rPr>
          <w:rStyle w:val="4"/>
          <w:rFonts w:ascii="Times New Roman" w:hAnsi="Times New Roman"/>
          <w:sz w:val="26"/>
        </w:rPr>
        <w:t xml:space="preserve">формування в Україні сучасної системи </w:t>
      </w:r>
      <w:r w:rsidR="00FC4F28" w:rsidRPr="00916E8E">
        <w:rPr>
          <w:rStyle w:val="4"/>
          <w:rFonts w:ascii="Times New Roman" w:hAnsi="Times New Roman"/>
          <w:sz w:val="26"/>
        </w:rPr>
        <w:t xml:space="preserve">з </w:t>
      </w:r>
      <w:r w:rsidR="00101986" w:rsidRPr="00101986">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916E8E">
        <w:rPr>
          <w:rStyle w:val="4"/>
          <w:rFonts w:ascii="Times New Roman" w:hAnsi="Times New Roman"/>
          <w:sz w:val="26"/>
        </w:rPr>
        <w:t>,</w:t>
      </w:r>
      <w:r>
        <w:rPr>
          <w:rStyle w:val="4"/>
          <w:rFonts w:ascii="Times New Roman" w:hAnsi="Times New Roman"/>
          <w:sz w:val="26"/>
        </w:rPr>
        <w:t xml:space="preserve"> яка буде функціонувати та розвиватись за тими ж принципами, стандартами та правилами, за якими функціонують системи охорони здоров</w:t>
      </w:r>
      <w:r w:rsidR="004F2D13">
        <w:rPr>
          <w:rStyle w:val="4"/>
          <w:rFonts w:ascii="Times New Roman" w:hAnsi="Times New Roman"/>
          <w:sz w:val="26"/>
        </w:rPr>
        <w:t>’</w:t>
      </w:r>
      <w:r>
        <w:rPr>
          <w:rStyle w:val="4"/>
          <w:rFonts w:ascii="Times New Roman" w:hAnsi="Times New Roman"/>
          <w:sz w:val="26"/>
        </w:rPr>
        <w:t xml:space="preserve">я країн Євросоюзу. Прийняття акта водночас сприятиме розширенню ринку </w:t>
      </w:r>
      <w:r w:rsidR="00101986">
        <w:rPr>
          <w:rStyle w:val="4"/>
          <w:rFonts w:ascii="Times New Roman" w:hAnsi="Times New Roman"/>
          <w:sz w:val="26"/>
        </w:rPr>
        <w:t>соціальних</w:t>
      </w:r>
      <w:r>
        <w:rPr>
          <w:rStyle w:val="4"/>
          <w:rFonts w:ascii="Times New Roman" w:hAnsi="Times New Roman"/>
          <w:sz w:val="26"/>
        </w:rPr>
        <w:t xml:space="preserve"> послуг.</w:t>
      </w:r>
    </w:p>
    <w:p w14:paraId="076773E0" w14:textId="320B446D" w:rsidR="00430922" w:rsidRDefault="001816A0" w:rsidP="004F2D13">
      <w:pPr>
        <w:spacing w:before="240" w:line="240" w:lineRule="auto"/>
        <w:ind w:firstLine="567"/>
        <w:jc w:val="both"/>
        <w:rPr>
          <w:rFonts w:ascii="Times New Roman" w:hAnsi="Times New Roman"/>
          <w:b/>
          <w:sz w:val="26"/>
        </w:rPr>
      </w:pPr>
      <w:r>
        <w:rPr>
          <w:rFonts w:ascii="Times New Roman" w:hAnsi="Times New Roman"/>
          <w:b/>
          <w:sz w:val="26"/>
        </w:rPr>
        <w:t>II. Цілі державного регулюванн</w:t>
      </w:r>
      <w:r w:rsidR="004F2D13">
        <w:rPr>
          <w:rFonts w:ascii="Times New Roman" w:hAnsi="Times New Roman"/>
          <w:b/>
          <w:sz w:val="26"/>
        </w:rPr>
        <w:t>я</w:t>
      </w:r>
    </w:p>
    <w:p w14:paraId="20798C93" w14:textId="78FC9784" w:rsidR="00235D7C" w:rsidRDefault="00235D7C" w:rsidP="00B8163A">
      <w:pPr>
        <w:spacing w:after="0" w:line="240" w:lineRule="auto"/>
        <w:ind w:firstLine="567"/>
        <w:jc w:val="both"/>
        <w:rPr>
          <w:rStyle w:val="4"/>
          <w:rFonts w:ascii="Times New Roman" w:hAnsi="Times New Roman"/>
          <w:sz w:val="26"/>
        </w:rPr>
      </w:pPr>
      <w:r w:rsidRPr="00751B99">
        <w:rPr>
          <w:rStyle w:val="4"/>
          <w:rFonts w:ascii="Times New Roman" w:hAnsi="Times New Roman"/>
          <w:sz w:val="26"/>
        </w:rPr>
        <w:t>Основними цілями державного регулювання є</w:t>
      </w:r>
      <w:r>
        <w:rPr>
          <w:rStyle w:val="4"/>
          <w:rFonts w:ascii="Times New Roman" w:hAnsi="Times New Roman"/>
          <w:sz w:val="26"/>
        </w:rPr>
        <w:t xml:space="preserve"> </w:t>
      </w:r>
      <w:r w:rsidR="008D4DB4">
        <w:rPr>
          <w:rStyle w:val="4"/>
          <w:rFonts w:ascii="Times New Roman" w:hAnsi="Times New Roman"/>
          <w:sz w:val="26"/>
        </w:rPr>
        <w:t>створення комплексної системи</w:t>
      </w:r>
      <w:r w:rsidRPr="00751B99">
        <w:rPr>
          <w:rStyle w:val="4"/>
          <w:rFonts w:ascii="Times New Roman" w:hAnsi="Times New Roman"/>
          <w:sz w:val="26"/>
        </w:rPr>
        <w:t xml:space="preserve"> </w:t>
      </w:r>
      <w:r w:rsidR="00BD071A" w:rsidRPr="00BD071A">
        <w:rPr>
          <w:rStyle w:val="4"/>
          <w:rFonts w:ascii="Times New Roman" w:hAnsi="Times New Roman"/>
          <w:sz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DD4B34">
        <w:rPr>
          <w:rStyle w:val="4"/>
          <w:rFonts w:ascii="Times New Roman" w:hAnsi="Times New Roman"/>
          <w:sz w:val="26"/>
        </w:rPr>
        <w:t xml:space="preserve"> шляхом:</w:t>
      </w:r>
    </w:p>
    <w:p w14:paraId="72129560" w14:textId="1F018748" w:rsidR="00235D7C" w:rsidRDefault="00235D7C" w:rsidP="00B8163A">
      <w:pPr>
        <w:spacing w:after="0" w:line="240" w:lineRule="auto"/>
        <w:ind w:firstLine="567"/>
        <w:jc w:val="both"/>
        <w:rPr>
          <w:rFonts w:ascii="Times New Roman" w:hAnsi="Times New Roman"/>
          <w:sz w:val="26"/>
        </w:rPr>
      </w:pPr>
      <w:r>
        <w:rPr>
          <w:rStyle w:val="4"/>
          <w:rFonts w:ascii="Times New Roman" w:hAnsi="Times New Roman"/>
          <w:sz w:val="26"/>
        </w:rPr>
        <w:t xml:space="preserve">оптимізації механізму </w:t>
      </w:r>
      <w:r w:rsidRPr="00751B99">
        <w:rPr>
          <w:rFonts w:ascii="Times New Roman" w:hAnsi="Times New Roman"/>
          <w:sz w:val="26"/>
        </w:rPr>
        <w:t xml:space="preserve">розрахунку та використання коштів, спрямованих на відшкодування вартості наданих послуг із </w:t>
      </w:r>
      <w:r w:rsidR="00BD071A" w:rsidRPr="00BD071A">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Pr>
          <w:rFonts w:ascii="Times New Roman" w:hAnsi="Times New Roman"/>
          <w:sz w:val="26"/>
        </w:rPr>
        <w:t>;</w:t>
      </w:r>
    </w:p>
    <w:p w14:paraId="4DF989FF" w14:textId="698A1EA6" w:rsidR="00235D7C" w:rsidRDefault="00235D7C" w:rsidP="00B8163A">
      <w:pPr>
        <w:spacing w:after="0" w:line="240" w:lineRule="auto"/>
        <w:ind w:firstLine="567"/>
        <w:jc w:val="both"/>
        <w:rPr>
          <w:rStyle w:val="4"/>
          <w:rFonts w:ascii="Times New Roman" w:hAnsi="Times New Roman"/>
          <w:sz w:val="26"/>
        </w:rPr>
      </w:pPr>
      <w:r w:rsidRPr="00A95537">
        <w:rPr>
          <w:rStyle w:val="4"/>
          <w:rFonts w:ascii="Times New Roman" w:hAnsi="Times New Roman"/>
          <w:sz w:val="26"/>
        </w:rPr>
        <w:lastRenderedPageBreak/>
        <w:t xml:space="preserve">удосконалення </w:t>
      </w:r>
      <w:r w:rsidR="007552BE">
        <w:rPr>
          <w:rStyle w:val="4"/>
          <w:rFonts w:ascii="Times New Roman" w:hAnsi="Times New Roman"/>
          <w:sz w:val="26"/>
        </w:rPr>
        <w:t xml:space="preserve">переліку послуг з </w:t>
      </w:r>
      <w:r w:rsidR="00BD071A" w:rsidRPr="00BD071A">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007552BE">
        <w:rPr>
          <w:rStyle w:val="4"/>
          <w:rFonts w:ascii="Times New Roman" w:hAnsi="Times New Roman"/>
          <w:sz w:val="26"/>
        </w:rPr>
        <w:t>, що надаються</w:t>
      </w:r>
      <w:r w:rsidRPr="00A95537">
        <w:rPr>
          <w:rStyle w:val="4"/>
          <w:rFonts w:ascii="Times New Roman" w:hAnsi="Times New Roman"/>
          <w:sz w:val="26"/>
        </w:rPr>
        <w:t xml:space="preserve"> суб</w:t>
      </w:r>
      <w:r w:rsidR="004F2D13">
        <w:rPr>
          <w:rStyle w:val="4"/>
          <w:rFonts w:ascii="Times New Roman" w:hAnsi="Times New Roman"/>
          <w:sz w:val="26"/>
        </w:rPr>
        <w:t>’</w:t>
      </w:r>
      <w:r w:rsidRPr="00A95537">
        <w:rPr>
          <w:rStyle w:val="4"/>
          <w:rFonts w:ascii="Times New Roman" w:hAnsi="Times New Roman"/>
          <w:sz w:val="26"/>
        </w:rPr>
        <w:t>єкт</w:t>
      </w:r>
      <w:r w:rsidR="007552BE">
        <w:rPr>
          <w:rStyle w:val="4"/>
          <w:rFonts w:ascii="Times New Roman" w:hAnsi="Times New Roman"/>
          <w:sz w:val="26"/>
        </w:rPr>
        <w:t>ами</w:t>
      </w:r>
      <w:r w:rsidRPr="00A95537">
        <w:rPr>
          <w:rStyle w:val="4"/>
          <w:rFonts w:ascii="Times New Roman" w:hAnsi="Times New Roman"/>
          <w:sz w:val="26"/>
        </w:rPr>
        <w:t xml:space="preserve"> господарювання</w:t>
      </w:r>
      <w:r>
        <w:rPr>
          <w:rStyle w:val="4"/>
          <w:rFonts w:ascii="Times New Roman" w:hAnsi="Times New Roman"/>
          <w:sz w:val="26"/>
        </w:rPr>
        <w:t>;</w:t>
      </w:r>
    </w:p>
    <w:p w14:paraId="67064EA9" w14:textId="6BDB0B89" w:rsidR="004F2D13" w:rsidRDefault="00235D7C" w:rsidP="004F2D13">
      <w:pPr>
        <w:spacing w:after="0" w:line="240" w:lineRule="auto"/>
        <w:ind w:firstLine="567"/>
        <w:jc w:val="both"/>
        <w:rPr>
          <w:rFonts w:ascii="Times New Roman" w:hAnsi="Times New Roman"/>
          <w:sz w:val="26"/>
        </w:rPr>
      </w:pPr>
      <w:r w:rsidRPr="00A95537">
        <w:rPr>
          <w:rStyle w:val="4"/>
          <w:rFonts w:ascii="Times New Roman" w:hAnsi="Times New Roman"/>
          <w:sz w:val="26"/>
        </w:rPr>
        <w:t>зменшення адміністративного навантаження на суб</w:t>
      </w:r>
      <w:r w:rsidR="004F2D13">
        <w:rPr>
          <w:rStyle w:val="4"/>
          <w:rFonts w:ascii="Times New Roman" w:hAnsi="Times New Roman"/>
          <w:sz w:val="26"/>
        </w:rPr>
        <w:t>’</w:t>
      </w:r>
      <w:r w:rsidRPr="00A95537">
        <w:rPr>
          <w:rStyle w:val="4"/>
          <w:rFonts w:ascii="Times New Roman" w:hAnsi="Times New Roman"/>
          <w:sz w:val="26"/>
        </w:rPr>
        <w:t>єктів господарювання</w:t>
      </w:r>
      <w:r w:rsidRPr="00751B99">
        <w:rPr>
          <w:rStyle w:val="4"/>
          <w:rFonts w:ascii="Times New Roman" w:hAnsi="Times New Roman"/>
          <w:sz w:val="26"/>
        </w:rPr>
        <w:t>.</w:t>
      </w:r>
    </w:p>
    <w:p w14:paraId="55CACD11" w14:textId="7EA04F12" w:rsidR="00430922" w:rsidRPr="004F2D13" w:rsidRDefault="001816A0" w:rsidP="004F2D13">
      <w:pPr>
        <w:spacing w:before="240" w:line="240" w:lineRule="auto"/>
        <w:ind w:firstLine="567"/>
        <w:jc w:val="both"/>
        <w:rPr>
          <w:rFonts w:ascii="Times New Roman" w:hAnsi="Times New Roman"/>
          <w:sz w:val="26"/>
        </w:rPr>
      </w:pPr>
      <w:r>
        <w:rPr>
          <w:rFonts w:ascii="Times New Roman" w:hAnsi="Times New Roman"/>
          <w:b/>
          <w:sz w:val="26"/>
        </w:rPr>
        <w:t>ІІІ. Визначення та оцінка альтернативних способів досягнення цілей</w:t>
      </w:r>
    </w:p>
    <w:p w14:paraId="620B10EE" w14:textId="46045CD6" w:rsidR="004F2D13" w:rsidRDefault="001816A0" w:rsidP="004F2D13">
      <w:pPr>
        <w:pStyle w:val="a3"/>
        <w:numPr>
          <w:ilvl w:val="0"/>
          <w:numId w:val="3"/>
        </w:numPr>
        <w:spacing w:line="240" w:lineRule="auto"/>
        <w:jc w:val="both"/>
        <w:rPr>
          <w:rFonts w:ascii="Times New Roman" w:hAnsi="Times New Roman"/>
          <w:sz w:val="26"/>
        </w:rPr>
      </w:pPr>
      <w:r w:rsidRPr="004F2D13">
        <w:rPr>
          <w:rFonts w:ascii="Times New Roman" w:hAnsi="Times New Roman"/>
          <w:sz w:val="26"/>
        </w:rPr>
        <w:t>Визначення альтернативних способів.</w:t>
      </w:r>
    </w:p>
    <w:p w14:paraId="306A4A05" w14:textId="77777777" w:rsidR="004F2D13" w:rsidRPr="004F2D13" w:rsidRDefault="004F2D13" w:rsidP="004F2D13">
      <w:pPr>
        <w:pStyle w:val="a3"/>
        <w:spacing w:line="240" w:lineRule="auto"/>
        <w:ind w:left="927"/>
        <w:jc w:val="both"/>
        <w:rPr>
          <w:rFonts w:ascii="Times New Roman" w:hAnsi="Times New Roman"/>
          <w:sz w:val="26"/>
        </w:rPr>
      </w:pPr>
    </w:p>
    <w:tbl>
      <w:tblPr>
        <w:tblStyle w:val="a6"/>
        <w:tblW w:w="9918" w:type="dxa"/>
        <w:tblLook w:val="04A0" w:firstRow="1" w:lastRow="0" w:firstColumn="1" w:lastColumn="0" w:noHBand="0" w:noVBand="1"/>
      </w:tblPr>
      <w:tblGrid>
        <w:gridCol w:w="2689"/>
        <w:gridCol w:w="7229"/>
      </w:tblGrid>
      <w:tr w:rsidR="00430922" w14:paraId="57D08F30" w14:textId="77777777" w:rsidTr="00485F1C">
        <w:trPr>
          <w:trHeight w:val="586"/>
        </w:trPr>
        <w:tc>
          <w:tcPr>
            <w:tcW w:w="2689" w:type="dxa"/>
            <w:vAlign w:val="center"/>
          </w:tcPr>
          <w:p w14:paraId="757C44EA" w14:textId="77777777" w:rsidR="00430922" w:rsidRDefault="001816A0" w:rsidP="004F2D13">
            <w:pPr>
              <w:jc w:val="center"/>
              <w:rPr>
                <w:rFonts w:ascii="Times New Roman" w:hAnsi="Times New Roman"/>
                <w:b/>
                <w:sz w:val="26"/>
              </w:rPr>
            </w:pPr>
            <w:r>
              <w:rPr>
                <w:rFonts w:ascii="Times New Roman" w:hAnsi="Times New Roman"/>
                <w:b/>
                <w:sz w:val="26"/>
              </w:rPr>
              <w:t>Вид альтернативи</w:t>
            </w:r>
          </w:p>
        </w:tc>
        <w:tc>
          <w:tcPr>
            <w:tcW w:w="7229" w:type="dxa"/>
            <w:vAlign w:val="center"/>
          </w:tcPr>
          <w:p w14:paraId="3B6CCBBB" w14:textId="77777777" w:rsidR="00430922" w:rsidRDefault="001816A0" w:rsidP="004F2D13">
            <w:pPr>
              <w:jc w:val="center"/>
              <w:rPr>
                <w:rFonts w:ascii="Times New Roman" w:hAnsi="Times New Roman"/>
                <w:b/>
                <w:sz w:val="26"/>
              </w:rPr>
            </w:pPr>
            <w:r>
              <w:rPr>
                <w:rFonts w:ascii="Times New Roman" w:hAnsi="Times New Roman"/>
                <w:b/>
                <w:sz w:val="26"/>
              </w:rPr>
              <w:t>Опис альтернативи</w:t>
            </w:r>
          </w:p>
        </w:tc>
      </w:tr>
      <w:tr w:rsidR="00430922" w:rsidRPr="00735CCD" w14:paraId="2A9B7B78" w14:textId="77777777" w:rsidTr="00485F1C">
        <w:tc>
          <w:tcPr>
            <w:tcW w:w="2689" w:type="dxa"/>
            <w:vAlign w:val="center"/>
          </w:tcPr>
          <w:p w14:paraId="5DBBCA16" w14:textId="75CA7C8D" w:rsidR="00430922" w:rsidRPr="004F2D13" w:rsidRDefault="001816A0" w:rsidP="004F2D13">
            <w:pPr>
              <w:jc w:val="center"/>
              <w:rPr>
                <w:rFonts w:ascii="Times New Roman" w:hAnsi="Times New Roman"/>
                <w:b/>
                <w:bCs/>
                <w:sz w:val="26"/>
              </w:rPr>
            </w:pPr>
            <w:r w:rsidRPr="004F2D13">
              <w:rPr>
                <w:rFonts w:ascii="Times New Roman" w:hAnsi="Times New Roman"/>
                <w:b/>
                <w:bCs/>
                <w:sz w:val="26"/>
              </w:rPr>
              <w:t>Альтернатива 1</w:t>
            </w:r>
            <w:r w:rsidR="004F2D13">
              <w:rPr>
                <w:rFonts w:ascii="Times New Roman" w:hAnsi="Times New Roman"/>
                <w:b/>
                <w:bCs/>
                <w:sz w:val="26"/>
              </w:rPr>
              <w:t>.</w:t>
            </w:r>
          </w:p>
          <w:p w14:paraId="7711FE80" w14:textId="76EC4601" w:rsidR="002123C3" w:rsidRDefault="002123C3" w:rsidP="004F2D13">
            <w:pPr>
              <w:jc w:val="center"/>
              <w:rPr>
                <w:rFonts w:ascii="Times New Roman" w:hAnsi="Times New Roman"/>
                <w:sz w:val="26"/>
              </w:rPr>
            </w:pPr>
            <w:r w:rsidRPr="002123C3">
              <w:rPr>
                <w:rFonts w:ascii="Times New Roman" w:hAnsi="Times New Roman"/>
                <w:sz w:val="26"/>
              </w:rPr>
              <w:t xml:space="preserve">Прийняття </w:t>
            </w:r>
            <w:r w:rsidR="00135490">
              <w:rPr>
                <w:rFonts w:ascii="Times New Roman" w:hAnsi="Times New Roman"/>
                <w:sz w:val="26"/>
              </w:rPr>
              <w:t>проект</w:t>
            </w:r>
            <w:r w:rsidRPr="002123C3">
              <w:rPr>
                <w:rFonts w:ascii="Times New Roman" w:hAnsi="Times New Roman"/>
                <w:sz w:val="26"/>
              </w:rPr>
              <w:t>у акта.</w:t>
            </w:r>
          </w:p>
        </w:tc>
        <w:tc>
          <w:tcPr>
            <w:tcW w:w="7229" w:type="dxa"/>
            <w:vAlign w:val="center"/>
          </w:tcPr>
          <w:p w14:paraId="085D5B15" w14:textId="6A797F1C" w:rsidR="00430922" w:rsidRDefault="001816A0" w:rsidP="004F2D13">
            <w:pPr>
              <w:ind w:firstLine="457"/>
              <w:jc w:val="both"/>
              <w:rPr>
                <w:rFonts w:ascii="Times New Roman" w:hAnsi="Times New Roman"/>
                <w:sz w:val="26"/>
              </w:rPr>
            </w:pPr>
            <w:r>
              <w:rPr>
                <w:rFonts w:ascii="Times New Roman" w:hAnsi="Times New Roman"/>
                <w:sz w:val="26"/>
              </w:rPr>
              <w:t xml:space="preserve">Прийняття </w:t>
            </w:r>
            <w:r w:rsidR="00135490">
              <w:rPr>
                <w:rFonts w:ascii="Times New Roman" w:hAnsi="Times New Roman"/>
                <w:sz w:val="26"/>
              </w:rPr>
              <w:t>проект</w:t>
            </w:r>
            <w:r>
              <w:rPr>
                <w:rFonts w:ascii="Times New Roman" w:hAnsi="Times New Roman"/>
                <w:sz w:val="26"/>
              </w:rPr>
              <w:t>у пос</w:t>
            </w:r>
            <w:r w:rsidR="005475ED">
              <w:rPr>
                <w:rFonts w:ascii="Times New Roman" w:hAnsi="Times New Roman"/>
                <w:sz w:val="26"/>
              </w:rPr>
              <w:t>т</w:t>
            </w:r>
            <w:r>
              <w:rPr>
                <w:rFonts w:ascii="Times New Roman" w:hAnsi="Times New Roman"/>
                <w:sz w:val="26"/>
              </w:rPr>
              <w:t>анови.</w:t>
            </w:r>
          </w:p>
          <w:p w14:paraId="007BDB5F" w14:textId="2BD73090" w:rsidR="00430922" w:rsidRDefault="001816A0" w:rsidP="004F2D13">
            <w:pPr>
              <w:ind w:firstLine="457"/>
              <w:jc w:val="both"/>
              <w:rPr>
                <w:rFonts w:ascii="Times New Roman" w:hAnsi="Times New Roman"/>
                <w:sz w:val="26"/>
              </w:rPr>
            </w:pPr>
            <w:r>
              <w:rPr>
                <w:rFonts w:ascii="Times New Roman" w:hAnsi="Times New Roman"/>
                <w:sz w:val="26"/>
              </w:rPr>
              <w:t xml:space="preserve">Прийняття </w:t>
            </w:r>
            <w:r w:rsidR="00135490">
              <w:rPr>
                <w:rFonts w:ascii="Times New Roman" w:hAnsi="Times New Roman"/>
                <w:sz w:val="26"/>
              </w:rPr>
              <w:t>проект</w:t>
            </w:r>
            <w:r>
              <w:rPr>
                <w:rFonts w:ascii="Times New Roman" w:hAnsi="Times New Roman"/>
                <w:sz w:val="26"/>
              </w:rPr>
              <w:t>у постанови забезпечить досягнення вищезгаданих цілей державного регулювання, що, у свою чергу, забезпечить</w:t>
            </w:r>
            <w:r w:rsidR="00AC5361">
              <w:rPr>
                <w:rFonts w:ascii="Times New Roman" w:hAnsi="Times New Roman"/>
                <w:sz w:val="26"/>
              </w:rPr>
              <w:t xml:space="preserve"> удосконалення</w:t>
            </w:r>
            <w:r>
              <w:rPr>
                <w:rFonts w:ascii="Times New Roman" w:hAnsi="Times New Roman"/>
                <w:sz w:val="26"/>
              </w:rPr>
              <w:t xml:space="preserve"> системи державного регулювання відносин у сфері </w:t>
            </w:r>
            <w:r w:rsidR="00AA404A" w:rsidRPr="00AA404A">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Pr>
                <w:rFonts w:ascii="Times New Roman" w:hAnsi="Times New Roman"/>
                <w:sz w:val="26"/>
              </w:rPr>
              <w:t>, а також виконання зобов</w:t>
            </w:r>
            <w:r w:rsidR="004F2D13">
              <w:rPr>
                <w:rFonts w:ascii="Times New Roman" w:hAnsi="Times New Roman"/>
                <w:sz w:val="26"/>
              </w:rPr>
              <w:t>’</w:t>
            </w:r>
            <w:r>
              <w:rPr>
                <w:rFonts w:ascii="Times New Roman" w:hAnsi="Times New Roman"/>
                <w:sz w:val="26"/>
              </w:rPr>
              <w:t>язань держави відносно своїх Захисників та Захисниць, та стане ще одним кроком на шляху до посилення обороноздатності України і на її шляху до ЄС.</w:t>
            </w:r>
          </w:p>
        </w:tc>
      </w:tr>
      <w:tr w:rsidR="00430922" w:rsidRPr="00735CCD" w14:paraId="772FBA1F" w14:textId="77777777" w:rsidTr="00485F1C">
        <w:tc>
          <w:tcPr>
            <w:tcW w:w="2689" w:type="dxa"/>
            <w:vAlign w:val="center"/>
          </w:tcPr>
          <w:p w14:paraId="31A9D521" w14:textId="3387A4D0" w:rsidR="00430922" w:rsidRPr="004F2D13" w:rsidRDefault="001816A0" w:rsidP="004F2D13">
            <w:pPr>
              <w:jc w:val="center"/>
              <w:rPr>
                <w:rFonts w:ascii="Times New Roman" w:hAnsi="Times New Roman"/>
                <w:b/>
                <w:bCs/>
                <w:sz w:val="26"/>
              </w:rPr>
            </w:pPr>
            <w:r w:rsidRPr="004F2D13">
              <w:rPr>
                <w:rFonts w:ascii="Times New Roman" w:hAnsi="Times New Roman"/>
                <w:b/>
                <w:bCs/>
                <w:sz w:val="26"/>
              </w:rPr>
              <w:t>Альтернатива 2</w:t>
            </w:r>
            <w:r w:rsidR="004F2D13">
              <w:rPr>
                <w:rFonts w:ascii="Times New Roman" w:hAnsi="Times New Roman"/>
                <w:b/>
                <w:bCs/>
                <w:sz w:val="26"/>
              </w:rPr>
              <w:t>.</w:t>
            </w:r>
          </w:p>
          <w:p w14:paraId="29DC67AA" w14:textId="5B622C14" w:rsidR="002123C3" w:rsidRDefault="002123C3" w:rsidP="004F2D13">
            <w:pPr>
              <w:jc w:val="center"/>
              <w:rPr>
                <w:rFonts w:ascii="Times New Roman" w:hAnsi="Times New Roman"/>
                <w:sz w:val="26"/>
              </w:rPr>
            </w:pPr>
            <w:r w:rsidRPr="00751B99">
              <w:rPr>
                <w:rFonts w:ascii="Times New Roman" w:hAnsi="Times New Roman"/>
                <w:sz w:val="26"/>
              </w:rPr>
              <w:t>Залишення наявної ситуації без змін.</w:t>
            </w:r>
          </w:p>
        </w:tc>
        <w:tc>
          <w:tcPr>
            <w:tcW w:w="7229" w:type="dxa"/>
            <w:vAlign w:val="center"/>
          </w:tcPr>
          <w:p w14:paraId="0781A52A" w14:textId="199E31B2" w:rsidR="00430922" w:rsidRDefault="001816A0" w:rsidP="004F2D13">
            <w:pPr>
              <w:ind w:firstLine="457"/>
              <w:jc w:val="both"/>
              <w:rPr>
                <w:rFonts w:ascii="Times New Roman" w:hAnsi="Times New Roman"/>
                <w:sz w:val="26"/>
              </w:rPr>
            </w:pPr>
            <w:r>
              <w:rPr>
                <w:rFonts w:ascii="Times New Roman" w:hAnsi="Times New Roman"/>
                <w:sz w:val="26"/>
              </w:rPr>
              <w:t>Залишення наявної ситуації без змін.</w:t>
            </w:r>
          </w:p>
          <w:p w14:paraId="041BC9EB" w14:textId="18D5FDB4" w:rsidR="004F2D13" w:rsidRDefault="001816A0" w:rsidP="004F2D13">
            <w:pPr>
              <w:ind w:firstLine="457"/>
              <w:jc w:val="both"/>
              <w:rPr>
                <w:rFonts w:ascii="Times New Roman" w:hAnsi="Times New Roman"/>
                <w:sz w:val="26"/>
              </w:rPr>
            </w:pPr>
            <w:r>
              <w:rPr>
                <w:rFonts w:ascii="Times New Roman" w:hAnsi="Times New Roman"/>
                <w:sz w:val="26"/>
              </w:rPr>
              <w:t xml:space="preserve">У випадку залишення ситуації, що склалася, без змін, поставлені цілі державного регулювання не будуть досягнуті і вищезазначена проблема у сфері </w:t>
            </w:r>
            <w:r w:rsidR="00AA404A" w:rsidRPr="00AA404A">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w:t>
            </w:r>
            <w:r w:rsidR="00AA404A">
              <w:rPr>
                <w:rFonts w:ascii="Times New Roman" w:hAnsi="Times New Roman"/>
                <w:sz w:val="26"/>
                <w:szCs w:val="26"/>
              </w:rPr>
              <w:t>я,</w:t>
            </w:r>
            <w:r>
              <w:rPr>
                <w:rFonts w:ascii="Times New Roman" w:hAnsi="Times New Roman"/>
                <w:sz w:val="26"/>
              </w:rPr>
              <w:t xml:space="preserve"> не буде вирішена.</w:t>
            </w:r>
          </w:p>
          <w:p w14:paraId="13A9E12A" w14:textId="7CE29BD4" w:rsidR="00430922" w:rsidRDefault="001816A0" w:rsidP="004F2D13">
            <w:pPr>
              <w:ind w:firstLine="457"/>
              <w:jc w:val="both"/>
              <w:rPr>
                <w:rFonts w:ascii="Times New Roman" w:hAnsi="Times New Roman"/>
                <w:sz w:val="26"/>
              </w:rPr>
            </w:pPr>
            <w:r>
              <w:rPr>
                <w:rFonts w:ascii="Times New Roman" w:hAnsi="Times New Roman"/>
                <w:sz w:val="26"/>
              </w:rPr>
              <w:t>За таких умов в Україні не буде</w:t>
            </w:r>
            <w:r w:rsidR="00AE0912">
              <w:rPr>
                <w:rFonts w:ascii="Times New Roman" w:hAnsi="Times New Roman"/>
                <w:sz w:val="26"/>
              </w:rPr>
              <w:t xml:space="preserve"> реалізована</w:t>
            </w:r>
            <w:r>
              <w:rPr>
                <w:rFonts w:ascii="Times New Roman" w:hAnsi="Times New Roman"/>
                <w:sz w:val="26"/>
              </w:rPr>
              <w:t xml:space="preserve"> систем</w:t>
            </w:r>
            <w:r w:rsidR="00AA404A">
              <w:rPr>
                <w:rFonts w:ascii="Times New Roman" w:hAnsi="Times New Roman"/>
                <w:sz w:val="26"/>
              </w:rPr>
              <w:t>а</w:t>
            </w:r>
            <w:r>
              <w:rPr>
                <w:rFonts w:ascii="Times New Roman" w:hAnsi="Times New Roman"/>
                <w:sz w:val="26"/>
              </w:rPr>
              <w:t xml:space="preserve"> </w:t>
            </w:r>
            <w:r w:rsidR="00AE0912" w:rsidRPr="00AE0912">
              <w:rPr>
                <w:rFonts w:ascii="Times New Roman" w:hAnsi="Times New Roman"/>
                <w:sz w:val="26"/>
                <w:szCs w:val="26"/>
              </w:rPr>
              <w:t xml:space="preserve">надання послуг з </w:t>
            </w:r>
            <w:r w:rsidR="00AA404A">
              <w:rPr>
                <w:rFonts w:ascii="Times New Roman" w:hAnsi="Times New Roman"/>
                <w:sz w:val="26"/>
                <w:szCs w:val="26"/>
              </w:rPr>
              <w:t>посилення спроможностей</w:t>
            </w:r>
            <w:r w:rsidR="00AE0912">
              <w:rPr>
                <w:rFonts w:ascii="Times New Roman" w:hAnsi="Times New Roman"/>
                <w:sz w:val="26"/>
                <w:szCs w:val="26"/>
              </w:rPr>
              <w:t xml:space="preserve">, </w:t>
            </w:r>
            <w:r>
              <w:rPr>
                <w:rFonts w:ascii="Times New Roman" w:hAnsi="Times New Roman"/>
                <w:sz w:val="26"/>
              </w:rPr>
              <w:t>що може призвести до негативної реакції з боку ветеранської спільноти та соціальної напруги.</w:t>
            </w:r>
          </w:p>
        </w:tc>
      </w:tr>
    </w:tbl>
    <w:p w14:paraId="2242DAF3" w14:textId="77777777" w:rsidR="00430922" w:rsidRDefault="001816A0" w:rsidP="004F2D13">
      <w:pPr>
        <w:spacing w:before="240" w:line="240" w:lineRule="auto"/>
        <w:ind w:firstLine="720"/>
        <w:jc w:val="both"/>
        <w:rPr>
          <w:rFonts w:ascii="Times New Roman" w:hAnsi="Times New Roman"/>
          <w:sz w:val="26"/>
        </w:rPr>
      </w:pPr>
      <w:r>
        <w:rPr>
          <w:rFonts w:ascii="Times New Roman" w:hAnsi="Times New Roman"/>
          <w:sz w:val="26"/>
        </w:rPr>
        <w:t>2. Оцінка вибраних альтернативних способів досягнення цілей.</w:t>
      </w:r>
    </w:p>
    <w:p w14:paraId="79D659CA" w14:textId="77777777" w:rsidR="00430922" w:rsidRDefault="001816A0">
      <w:pPr>
        <w:spacing w:after="0" w:line="240" w:lineRule="auto"/>
        <w:ind w:firstLine="720"/>
        <w:jc w:val="both"/>
        <w:rPr>
          <w:rFonts w:ascii="Times New Roman" w:hAnsi="Times New Roman"/>
          <w:sz w:val="26"/>
        </w:rPr>
      </w:pPr>
      <w:r>
        <w:rPr>
          <w:rFonts w:ascii="Times New Roman" w:hAnsi="Times New Roman"/>
          <w:sz w:val="26"/>
        </w:rPr>
        <w:t>Оцінка впливу на сферу інтересів держави</w:t>
      </w:r>
    </w:p>
    <w:p w14:paraId="2F3F9F75" w14:textId="77777777" w:rsidR="00430922" w:rsidRDefault="00430922">
      <w:pPr>
        <w:spacing w:after="0" w:line="240" w:lineRule="auto"/>
        <w:ind w:firstLine="720"/>
        <w:jc w:val="both"/>
        <w:rPr>
          <w:rFonts w:ascii="Times New Roman" w:hAnsi="Times New Roman"/>
          <w:sz w:val="26"/>
        </w:rPr>
      </w:pPr>
    </w:p>
    <w:tbl>
      <w:tblPr>
        <w:tblStyle w:val="a6"/>
        <w:tblW w:w="9918" w:type="dxa"/>
        <w:tblLook w:val="04A0" w:firstRow="1" w:lastRow="0" w:firstColumn="1" w:lastColumn="0" w:noHBand="0" w:noVBand="1"/>
      </w:tblPr>
      <w:tblGrid>
        <w:gridCol w:w="2263"/>
        <w:gridCol w:w="3969"/>
        <w:gridCol w:w="3686"/>
      </w:tblGrid>
      <w:tr w:rsidR="00430922" w14:paraId="270A8C25" w14:textId="77777777" w:rsidTr="00485F1C">
        <w:tc>
          <w:tcPr>
            <w:tcW w:w="2263" w:type="dxa"/>
            <w:vAlign w:val="center"/>
          </w:tcPr>
          <w:p w14:paraId="36D515C2" w14:textId="77777777" w:rsidR="00430922" w:rsidRDefault="001816A0" w:rsidP="004F2D13">
            <w:pPr>
              <w:jc w:val="center"/>
              <w:rPr>
                <w:rFonts w:ascii="Times New Roman" w:hAnsi="Times New Roman"/>
                <w:b/>
                <w:sz w:val="26"/>
              </w:rPr>
            </w:pPr>
            <w:r>
              <w:rPr>
                <w:rFonts w:ascii="Times New Roman" w:hAnsi="Times New Roman"/>
                <w:b/>
                <w:sz w:val="26"/>
              </w:rPr>
              <w:t>Вид альтернативи</w:t>
            </w:r>
          </w:p>
        </w:tc>
        <w:tc>
          <w:tcPr>
            <w:tcW w:w="3969" w:type="dxa"/>
            <w:vAlign w:val="center"/>
          </w:tcPr>
          <w:p w14:paraId="27B08D8B" w14:textId="77777777" w:rsidR="00430922" w:rsidRDefault="001816A0" w:rsidP="004F2D13">
            <w:pPr>
              <w:jc w:val="center"/>
              <w:rPr>
                <w:rFonts w:ascii="Times New Roman" w:hAnsi="Times New Roman"/>
                <w:b/>
                <w:sz w:val="26"/>
              </w:rPr>
            </w:pPr>
            <w:r>
              <w:rPr>
                <w:rFonts w:ascii="Times New Roman" w:hAnsi="Times New Roman"/>
                <w:b/>
                <w:sz w:val="26"/>
              </w:rPr>
              <w:t>Вигоди</w:t>
            </w:r>
          </w:p>
        </w:tc>
        <w:tc>
          <w:tcPr>
            <w:tcW w:w="3686" w:type="dxa"/>
            <w:vAlign w:val="center"/>
          </w:tcPr>
          <w:p w14:paraId="3B32CDB6" w14:textId="77777777" w:rsidR="00430922" w:rsidRDefault="001816A0" w:rsidP="004F2D13">
            <w:pPr>
              <w:jc w:val="center"/>
              <w:rPr>
                <w:rFonts w:ascii="Times New Roman" w:hAnsi="Times New Roman"/>
                <w:b/>
                <w:sz w:val="26"/>
              </w:rPr>
            </w:pPr>
            <w:r>
              <w:rPr>
                <w:rFonts w:ascii="Times New Roman" w:hAnsi="Times New Roman"/>
                <w:b/>
                <w:sz w:val="26"/>
              </w:rPr>
              <w:t>Витрати</w:t>
            </w:r>
          </w:p>
        </w:tc>
      </w:tr>
      <w:tr w:rsidR="00430922" w:rsidRPr="00735CCD" w14:paraId="7EE32F13" w14:textId="77777777" w:rsidTr="00AA404A">
        <w:tc>
          <w:tcPr>
            <w:tcW w:w="2263" w:type="dxa"/>
            <w:vAlign w:val="center"/>
          </w:tcPr>
          <w:p w14:paraId="11A8816E" w14:textId="679CD703" w:rsidR="00430922" w:rsidRPr="004F2D13" w:rsidRDefault="001816A0" w:rsidP="004F2D13">
            <w:pPr>
              <w:jc w:val="center"/>
              <w:rPr>
                <w:rFonts w:ascii="Times New Roman" w:hAnsi="Times New Roman"/>
                <w:b/>
                <w:bCs/>
                <w:sz w:val="26"/>
              </w:rPr>
            </w:pPr>
            <w:r w:rsidRPr="004F2D13">
              <w:rPr>
                <w:rFonts w:ascii="Times New Roman" w:hAnsi="Times New Roman"/>
                <w:b/>
                <w:bCs/>
                <w:sz w:val="26"/>
              </w:rPr>
              <w:t>Альтернатива 1</w:t>
            </w:r>
            <w:r w:rsidR="004F2D13" w:rsidRPr="004F2D13">
              <w:rPr>
                <w:rFonts w:ascii="Times New Roman" w:hAnsi="Times New Roman"/>
                <w:b/>
                <w:bCs/>
                <w:sz w:val="26"/>
              </w:rPr>
              <w:t>.</w:t>
            </w:r>
          </w:p>
          <w:p w14:paraId="5AAF36CA" w14:textId="247A218E" w:rsidR="0033304B" w:rsidRDefault="0033304B" w:rsidP="004F2D13">
            <w:pPr>
              <w:jc w:val="center"/>
              <w:rPr>
                <w:rFonts w:ascii="Times New Roman" w:hAnsi="Times New Roman"/>
                <w:sz w:val="26"/>
              </w:rPr>
            </w:pPr>
            <w:r w:rsidRPr="002123C3">
              <w:rPr>
                <w:rFonts w:ascii="Times New Roman" w:hAnsi="Times New Roman"/>
                <w:sz w:val="26"/>
              </w:rPr>
              <w:lastRenderedPageBreak/>
              <w:t xml:space="preserve">Прийняття </w:t>
            </w:r>
            <w:r w:rsidR="00135490">
              <w:rPr>
                <w:rFonts w:ascii="Times New Roman" w:hAnsi="Times New Roman"/>
                <w:sz w:val="26"/>
              </w:rPr>
              <w:t>проект</w:t>
            </w:r>
            <w:r w:rsidRPr="002123C3">
              <w:rPr>
                <w:rFonts w:ascii="Times New Roman" w:hAnsi="Times New Roman"/>
                <w:sz w:val="26"/>
              </w:rPr>
              <w:t>у акта.</w:t>
            </w:r>
          </w:p>
        </w:tc>
        <w:tc>
          <w:tcPr>
            <w:tcW w:w="3969" w:type="dxa"/>
          </w:tcPr>
          <w:p w14:paraId="148FADC3" w14:textId="359AF1F8" w:rsidR="00430922" w:rsidRDefault="00E40020" w:rsidP="007602EA">
            <w:pPr>
              <w:ind w:firstLine="325"/>
              <w:jc w:val="both"/>
              <w:rPr>
                <w:rFonts w:ascii="Times New Roman" w:hAnsi="Times New Roman"/>
                <w:b/>
                <w:sz w:val="26"/>
              </w:rPr>
            </w:pPr>
            <w:r>
              <w:rPr>
                <w:rFonts w:ascii="Times New Roman" w:hAnsi="Times New Roman"/>
                <w:sz w:val="26"/>
              </w:rPr>
              <w:lastRenderedPageBreak/>
              <w:t>Створено комплексну систему та</w:t>
            </w:r>
            <w:r w:rsidR="00AE0912">
              <w:rPr>
                <w:rFonts w:ascii="Times New Roman" w:hAnsi="Times New Roman"/>
                <w:sz w:val="26"/>
              </w:rPr>
              <w:t xml:space="preserve"> </w:t>
            </w:r>
            <w:r w:rsidR="00AE0912" w:rsidRPr="00AB21B8">
              <w:rPr>
                <w:rFonts w:ascii="Times New Roman" w:hAnsi="Times New Roman"/>
                <w:sz w:val="26"/>
              </w:rPr>
              <w:t xml:space="preserve">механізм </w:t>
            </w:r>
            <w:r w:rsidR="00AE0912" w:rsidRPr="00751B99">
              <w:rPr>
                <w:rFonts w:ascii="Times New Roman" w:hAnsi="Times New Roman"/>
                <w:sz w:val="26"/>
              </w:rPr>
              <w:t xml:space="preserve">розрахунку та </w:t>
            </w:r>
            <w:r w:rsidR="00AE0912" w:rsidRPr="00751B99">
              <w:rPr>
                <w:rFonts w:ascii="Times New Roman" w:hAnsi="Times New Roman"/>
                <w:sz w:val="26"/>
              </w:rPr>
              <w:lastRenderedPageBreak/>
              <w:t>використання</w:t>
            </w:r>
            <w:r w:rsidR="00C5319D">
              <w:rPr>
                <w:rFonts w:ascii="Times New Roman" w:hAnsi="Times New Roman"/>
                <w:sz w:val="26"/>
              </w:rPr>
              <w:t xml:space="preserve"> </w:t>
            </w:r>
            <w:r w:rsidR="00AE0912" w:rsidRPr="00751B99">
              <w:rPr>
                <w:rFonts w:ascii="Times New Roman" w:hAnsi="Times New Roman"/>
                <w:sz w:val="26"/>
              </w:rPr>
              <w:t xml:space="preserve">коштів, спрямованих на відшкодування вартості наданих послуг із </w:t>
            </w:r>
            <w:r w:rsidR="007602EA" w:rsidRPr="007602EA">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00AE0912">
              <w:rPr>
                <w:rFonts w:ascii="Times New Roman" w:hAnsi="Times New Roman"/>
                <w:sz w:val="26"/>
              </w:rPr>
              <w:t>,</w:t>
            </w:r>
            <w:r w:rsidR="00AE0912" w:rsidRPr="0030500E">
              <w:rPr>
                <w:rFonts w:ascii="Times New Roman" w:hAnsi="Times New Roman"/>
                <w:sz w:val="26"/>
              </w:rPr>
              <w:t xml:space="preserve"> що призведе до більш ефективного використання державних коштів.</w:t>
            </w:r>
          </w:p>
        </w:tc>
        <w:tc>
          <w:tcPr>
            <w:tcW w:w="3686" w:type="dxa"/>
          </w:tcPr>
          <w:p w14:paraId="2636FED9" w14:textId="77777777" w:rsidR="00485F1C" w:rsidRDefault="002C09F4" w:rsidP="00AA404A">
            <w:pPr>
              <w:ind w:firstLine="325"/>
              <w:jc w:val="both"/>
              <w:rPr>
                <w:rFonts w:ascii="Times New Roman" w:hAnsi="Times New Roman"/>
                <w:sz w:val="26"/>
              </w:rPr>
            </w:pPr>
            <w:r>
              <w:rPr>
                <w:rFonts w:ascii="Times New Roman" w:hAnsi="Times New Roman"/>
                <w:sz w:val="26"/>
              </w:rPr>
              <w:lastRenderedPageBreak/>
              <w:t xml:space="preserve">Орієнтовна сума витрат: </w:t>
            </w:r>
          </w:p>
          <w:p w14:paraId="1FC69F31" w14:textId="637FA6D8" w:rsidR="00485F1C" w:rsidRDefault="002C09F4" w:rsidP="00AA404A">
            <w:pPr>
              <w:ind w:firstLine="325"/>
              <w:jc w:val="both"/>
              <w:rPr>
                <w:rFonts w:ascii="Times New Roman" w:hAnsi="Times New Roman"/>
                <w:sz w:val="26"/>
              </w:rPr>
            </w:pPr>
            <w:r>
              <w:rPr>
                <w:rFonts w:ascii="Times New Roman" w:hAnsi="Times New Roman"/>
                <w:sz w:val="26"/>
              </w:rPr>
              <w:lastRenderedPageBreak/>
              <w:t xml:space="preserve">на 2025 рік становитиме </w:t>
            </w:r>
            <w:r w:rsidR="0095758F" w:rsidRPr="0095758F">
              <w:rPr>
                <w:rFonts w:ascii="Times New Roman" w:hAnsi="Times New Roman"/>
                <w:sz w:val="26"/>
              </w:rPr>
              <w:t>1 119 912,45</w:t>
            </w:r>
            <w:r w:rsidR="0095758F">
              <w:rPr>
                <w:rFonts w:ascii="Times New Roman" w:hAnsi="Times New Roman"/>
                <w:sz w:val="26"/>
              </w:rPr>
              <w:t xml:space="preserve"> </w:t>
            </w:r>
            <w:r>
              <w:rPr>
                <w:rFonts w:ascii="Times New Roman" w:hAnsi="Times New Roman"/>
                <w:sz w:val="26"/>
              </w:rPr>
              <w:t xml:space="preserve">грн.; </w:t>
            </w:r>
          </w:p>
          <w:p w14:paraId="01A82C9F" w14:textId="1D81E03E" w:rsidR="00C5319D" w:rsidRDefault="002C09F4" w:rsidP="00AA404A">
            <w:pPr>
              <w:ind w:firstLine="325"/>
              <w:jc w:val="both"/>
              <w:rPr>
                <w:rFonts w:ascii="Times New Roman" w:hAnsi="Times New Roman"/>
                <w:sz w:val="26"/>
              </w:rPr>
            </w:pPr>
            <w:r>
              <w:rPr>
                <w:rFonts w:ascii="Times New Roman" w:hAnsi="Times New Roman"/>
                <w:sz w:val="26"/>
              </w:rPr>
              <w:t xml:space="preserve">на 2026 рік становитиме </w:t>
            </w:r>
            <w:r w:rsidR="0095758F" w:rsidRPr="0095758F">
              <w:rPr>
                <w:rFonts w:ascii="Times New Roman" w:hAnsi="Times New Roman"/>
                <w:sz w:val="26"/>
              </w:rPr>
              <w:t>29</w:t>
            </w:r>
            <w:r w:rsidR="0095758F">
              <w:rPr>
                <w:rFonts w:ascii="Times New Roman" w:hAnsi="Times New Roman"/>
                <w:sz w:val="26"/>
              </w:rPr>
              <w:t> </w:t>
            </w:r>
            <w:r w:rsidR="0095758F" w:rsidRPr="0095758F">
              <w:rPr>
                <w:rFonts w:ascii="Times New Roman" w:hAnsi="Times New Roman"/>
                <w:sz w:val="26"/>
              </w:rPr>
              <w:t>510 228,71</w:t>
            </w:r>
            <w:r w:rsidR="0095758F">
              <w:rPr>
                <w:rFonts w:ascii="Times New Roman" w:hAnsi="Times New Roman"/>
                <w:sz w:val="26"/>
              </w:rPr>
              <w:t xml:space="preserve"> </w:t>
            </w:r>
            <w:r w:rsidR="00C5319D">
              <w:rPr>
                <w:rFonts w:ascii="Times New Roman" w:hAnsi="Times New Roman"/>
                <w:sz w:val="26"/>
              </w:rPr>
              <w:t>грн</w:t>
            </w:r>
            <w:r>
              <w:rPr>
                <w:rFonts w:ascii="Times New Roman" w:hAnsi="Times New Roman"/>
                <w:sz w:val="26"/>
              </w:rPr>
              <w:t xml:space="preserve">. </w:t>
            </w:r>
          </w:p>
          <w:p w14:paraId="4354C79C" w14:textId="588F8E9D" w:rsidR="00C5319D" w:rsidRDefault="002C09F4" w:rsidP="00AA404A">
            <w:pPr>
              <w:ind w:firstLine="325"/>
              <w:jc w:val="both"/>
              <w:rPr>
                <w:rFonts w:ascii="Times New Roman" w:hAnsi="Times New Roman"/>
                <w:sz w:val="26"/>
              </w:rPr>
            </w:pPr>
            <w:r>
              <w:rPr>
                <w:rFonts w:ascii="Times New Roman" w:hAnsi="Times New Roman"/>
                <w:sz w:val="26"/>
              </w:rPr>
              <w:t xml:space="preserve">Однак, </w:t>
            </w:r>
            <w:r w:rsidR="00C5319D">
              <w:rPr>
                <w:rFonts w:ascii="Times New Roman" w:hAnsi="Times New Roman"/>
                <w:sz w:val="26"/>
              </w:rPr>
              <w:t xml:space="preserve">відшкодування за надані послуги з </w:t>
            </w:r>
            <w:r w:rsidR="007602EA">
              <w:rPr>
                <w:rFonts w:ascii="Times New Roman" w:hAnsi="Times New Roman"/>
                <w:sz w:val="26"/>
              </w:rPr>
              <w:t>посилення спроможностей</w:t>
            </w:r>
            <w:r w:rsidR="00C5319D">
              <w:rPr>
                <w:rFonts w:ascii="Times New Roman" w:hAnsi="Times New Roman"/>
                <w:sz w:val="26"/>
              </w:rPr>
              <w:t xml:space="preserve"> буде здійснюватися</w:t>
            </w:r>
            <w:r w:rsidRPr="00751B99">
              <w:rPr>
                <w:rFonts w:ascii="Times New Roman" w:hAnsi="Times New Roman"/>
                <w:sz w:val="26"/>
              </w:rPr>
              <w:t xml:space="preserve"> в межах КПКВК 1501120 “Заходи підтримки та допомоги ветеранам війни, членам їх сімей та членам родин загиблих”</w:t>
            </w:r>
            <w:r>
              <w:rPr>
                <w:rFonts w:ascii="Times New Roman" w:hAnsi="Times New Roman"/>
                <w:sz w:val="26"/>
              </w:rPr>
              <w:t xml:space="preserve"> та не потребуватиме додаткових коштів з державного бюджету. </w:t>
            </w:r>
          </w:p>
          <w:p w14:paraId="59B8AB63" w14:textId="1B706EBB" w:rsidR="002C09F4" w:rsidRDefault="002C09F4" w:rsidP="00AA404A">
            <w:pPr>
              <w:ind w:firstLine="325"/>
              <w:jc w:val="both"/>
              <w:rPr>
                <w:rFonts w:ascii="Times New Roman" w:hAnsi="Times New Roman"/>
                <w:sz w:val="26"/>
              </w:rPr>
            </w:pPr>
            <w:r w:rsidRPr="00751B99">
              <w:rPr>
                <w:rFonts w:ascii="Times New Roman" w:hAnsi="Times New Roman"/>
                <w:sz w:val="26"/>
              </w:rPr>
              <w:t>Фінансово</w:t>
            </w:r>
            <w:r w:rsidR="00B8163A">
              <w:rPr>
                <w:rFonts w:ascii="Times New Roman" w:hAnsi="Times New Roman"/>
                <w:sz w:val="26"/>
              </w:rPr>
              <w:t>—</w:t>
            </w:r>
            <w:r w:rsidRPr="00751B99">
              <w:rPr>
                <w:rFonts w:ascii="Times New Roman" w:hAnsi="Times New Roman"/>
                <w:sz w:val="26"/>
              </w:rPr>
              <w:t>економічні розрахунки додаються</w:t>
            </w:r>
            <w:r>
              <w:rPr>
                <w:rFonts w:ascii="Times New Roman" w:hAnsi="Times New Roman"/>
                <w:sz w:val="26"/>
              </w:rPr>
              <w:t>.</w:t>
            </w:r>
          </w:p>
          <w:p w14:paraId="6709D2A7" w14:textId="325A9FFE" w:rsidR="00430922" w:rsidRPr="00AC5361" w:rsidRDefault="00430922" w:rsidP="00AA404A">
            <w:pPr>
              <w:ind w:firstLine="325"/>
              <w:jc w:val="both"/>
              <w:rPr>
                <w:rFonts w:ascii="Times New Roman" w:hAnsi="Times New Roman"/>
                <w:sz w:val="26"/>
              </w:rPr>
            </w:pPr>
          </w:p>
        </w:tc>
      </w:tr>
      <w:tr w:rsidR="00430922" w:rsidRPr="00735CCD" w14:paraId="412E72BE" w14:textId="77777777" w:rsidTr="00485F1C">
        <w:tc>
          <w:tcPr>
            <w:tcW w:w="2263" w:type="dxa"/>
            <w:vAlign w:val="center"/>
          </w:tcPr>
          <w:p w14:paraId="2B8A693B" w14:textId="24F8608D" w:rsidR="00430922" w:rsidRDefault="001816A0" w:rsidP="004F2D13">
            <w:pPr>
              <w:jc w:val="center"/>
              <w:rPr>
                <w:rFonts w:ascii="Times New Roman" w:hAnsi="Times New Roman"/>
                <w:sz w:val="26"/>
              </w:rPr>
            </w:pPr>
            <w:r>
              <w:rPr>
                <w:rFonts w:ascii="Times New Roman" w:hAnsi="Times New Roman"/>
                <w:sz w:val="26"/>
              </w:rPr>
              <w:lastRenderedPageBreak/>
              <w:t>Альтернатива 2</w:t>
            </w:r>
            <w:r w:rsidR="001532AF">
              <w:rPr>
                <w:rFonts w:ascii="Times New Roman" w:hAnsi="Times New Roman"/>
                <w:sz w:val="26"/>
              </w:rPr>
              <w:t>.</w:t>
            </w:r>
          </w:p>
          <w:p w14:paraId="70D848A7" w14:textId="346832B1" w:rsidR="002123C3" w:rsidRDefault="002123C3" w:rsidP="004F2D13">
            <w:pPr>
              <w:jc w:val="center"/>
              <w:rPr>
                <w:rFonts w:ascii="Times New Roman" w:hAnsi="Times New Roman"/>
                <w:sz w:val="26"/>
              </w:rPr>
            </w:pPr>
            <w:r w:rsidRPr="00751B99">
              <w:rPr>
                <w:rFonts w:ascii="Times New Roman" w:hAnsi="Times New Roman"/>
                <w:sz w:val="26"/>
              </w:rPr>
              <w:t>Залишення наявної ситуації без змін.</w:t>
            </w:r>
          </w:p>
          <w:p w14:paraId="6C91E702" w14:textId="3A9970D5" w:rsidR="002123C3" w:rsidRDefault="002123C3" w:rsidP="004F2D13">
            <w:pPr>
              <w:jc w:val="center"/>
              <w:rPr>
                <w:rFonts w:ascii="Times New Roman" w:hAnsi="Times New Roman"/>
                <w:sz w:val="26"/>
              </w:rPr>
            </w:pPr>
          </w:p>
        </w:tc>
        <w:tc>
          <w:tcPr>
            <w:tcW w:w="3969" w:type="dxa"/>
            <w:vAlign w:val="center"/>
          </w:tcPr>
          <w:p w14:paraId="3458225A" w14:textId="30FB74B5" w:rsidR="00430922" w:rsidRDefault="001816A0" w:rsidP="00C5319D">
            <w:pPr>
              <w:ind w:firstLine="325"/>
              <w:jc w:val="both"/>
              <w:rPr>
                <w:rFonts w:ascii="Times New Roman" w:hAnsi="Times New Roman"/>
                <w:sz w:val="26"/>
              </w:rPr>
            </w:pPr>
            <w:r>
              <w:rPr>
                <w:rFonts w:ascii="Times New Roman" w:hAnsi="Times New Roman"/>
                <w:sz w:val="26"/>
              </w:rPr>
              <w:t xml:space="preserve">Не </w:t>
            </w:r>
            <w:r w:rsidR="001532AF">
              <w:rPr>
                <w:rFonts w:ascii="Times New Roman" w:hAnsi="Times New Roman"/>
                <w:sz w:val="26"/>
              </w:rPr>
              <w:t xml:space="preserve">фіксуються, </w:t>
            </w:r>
            <w:r w:rsidR="001532AF" w:rsidRPr="004B65ED">
              <w:rPr>
                <w:rFonts w:ascii="Times New Roman" w:hAnsi="Times New Roman"/>
                <w:sz w:val="26"/>
              </w:rPr>
              <w:t>проте можуть</w:t>
            </w:r>
            <w:r w:rsidR="001532AF">
              <w:rPr>
                <w:rFonts w:ascii="Times New Roman" w:hAnsi="Times New Roman"/>
                <w:sz w:val="26"/>
              </w:rPr>
              <w:t xml:space="preserve"> </w:t>
            </w:r>
            <w:r w:rsidR="001532AF" w:rsidRPr="004B65ED">
              <w:rPr>
                <w:rFonts w:ascii="Times New Roman" w:hAnsi="Times New Roman"/>
                <w:sz w:val="26"/>
              </w:rPr>
              <w:t>шкодити державним інтересам</w:t>
            </w:r>
            <w:r w:rsidR="001532AF">
              <w:rPr>
                <w:rFonts w:ascii="Times New Roman" w:hAnsi="Times New Roman"/>
                <w:sz w:val="26"/>
              </w:rPr>
              <w:t xml:space="preserve"> </w:t>
            </w:r>
            <w:r w:rsidR="001532AF" w:rsidRPr="004B65ED">
              <w:rPr>
                <w:rFonts w:ascii="Times New Roman" w:hAnsi="Times New Roman"/>
                <w:sz w:val="26"/>
              </w:rPr>
              <w:t xml:space="preserve">у </w:t>
            </w:r>
            <w:r w:rsidR="001532AF">
              <w:rPr>
                <w:rFonts w:ascii="Times New Roman" w:hAnsi="Times New Roman"/>
                <w:sz w:val="26"/>
              </w:rPr>
              <w:t>зв</w:t>
            </w:r>
            <w:r w:rsidR="004F2D13">
              <w:rPr>
                <w:rFonts w:ascii="Times New Roman" w:hAnsi="Times New Roman"/>
                <w:sz w:val="26"/>
              </w:rPr>
              <w:t>’</w:t>
            </w:r>
            <w:r w:rsidR="001532AF">
              <w:rPr>
                <w:rFonts w:ascii="Times New Roman" w:hAnsi="Times New Roman"/>
                <w:sz w:val="26"/>
              </w:rPr>
              <w:t>язку з не вирішенням</w:t>
            </w:r>
            <w:r w:rsidR="001532AF" w:rsidRPr="004B65ED">
              <w:rPr>
                <w:rFonts w:ascii="Times New Roman" w:hAnsi="Times New Roman"/>
                <w:sz w:val="26"/>
              </w:rPr>
              <w:t xml:space="preserve"> проблем, що призводять до низької</w:t>
            </w:r>
            <w:r w:rsidR="001532AF">
              <w:rPr>
                <w:rFonts w:ascii="Times New Roman" w:hAnsi="Times New Roman"/>
                <w:sz w:val="26"/>
              </w:rPr>
              <w:t xml:space="preserve"> </w:t>
            </w:r>
            <w:r w:rsidR="001532AF" w:rsidRPr="004B65ED">
              <w:rPr>
                <w:rFonts w:ascii="Times New Roman" w:hAnsi="Times New Roman"/>
                <w:sz w:val="26"/>
              </w:rPr>
              <w:t xml:space="preserve">ефективності </w:t>
            </w:r>
            <w:r w:rsidR="001532AF">
              <w:rPr>
                <w:rFonts w:ascii="Times New Roman" w:hAnsi="Times New Roman"/>
                <w:sz w:val="26"/>
              </w:rPr>
              <w:t xml:space="preserve">надання послуг </w:t>
            </w:r>
            <w:r w:rsidR="007602EA">
              <w:rPr>
                <w:rFonts w:ascii="Times New Roman" w:hAnsi="Times New Roman"/>
                <w:sz w:val="26"/>
              </w:rPr>
              <w:t xml:space="preserve">з посилення спроможностей </w:t>
            </w:r>
            <w:r w:rsidR="007602EA" w:rsidRPr="007602EA">
              <w:rPr>
                <w:rFonts w:ascii="Times New Roman" w:hAnsi="Times New Roman"/>
                <w:sz w:val="26"/>
                <w:szCs w:val="26"/>
              </w:rPr>
              <w:t>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p>
        </w:tc>
        <w:tc>
          <w:tcPr>
            <w:tcW w:w="3686" w:type="dxa"/>
            <w:vAlign w:val="center"/>
          </w:tcPr>
          <w:p w14:paraId="61C0EC19" w14:textId="39B91E0B" w:rsidR="00430922" w:rsidRDefault="001532AF" w:rsidP="007602EA">
            <w:pPr>
              <w:ind w:firstLine="325"/>
              <w:jc w:val="both"/>
              <w:rPr>
                <w:rFonts w:ascii="Times New Roman" w:hAnsi="Times New Roman"/>
                <w:sz w:val="26"/>
              </w:rPr>
            </w:pPr>
            <w:r>
              <w:rPr>
                <w:rFonts w:ascii="Times New Roman" w:hAnsi="Times New Roman"/>
                <w:sz w:val="26"/>
              </w:rPr>
              <w:t>Відсутні.</w:t>
            </w:r>
          </w:p>
        </w:tc>
      </w:tr>
    </w:tbl>
    <w:p w14:paraId="7D95F4E8" w14:textId="530FD1D3" w:rsidR="00430922" w:rsidRDefault="001816A0" w:rsidP="00C5319D">
      <w:pPr>
        <w:spacing w:before="240" w:line="240" w:lineRule="auto"/>
        <w:ind w:firstLine="720"/>
        <w:jc w:val="both"/>
        <w:rPr>
          <w:rFonts w:ascii="Times New Roman" w:hAnsi="Times New Roman"/>
          <w:sz w:val="26"/>
        </w:rPr>
      </w:pPr>
      <w:r>
        <w:rPr>
          <w:rFonts w:ascii="Times New Roman" w:hAnsi="Times New Roman"/>
          <w:sz w:val="26"/>
        </w:rPr>
        <w:t>Оцінка впливу на сферу інтересів громадян.</w:t>
      </w:r>
    </w:p>
    <w:tbl>
      <w:tblPr>
        <w:tblStyle w:val="a6"/>
        <w:tblW w:w="9918" w:type="dxa"/>
        <w:tblLook w:val="04A0" w:firstRow="1" w:lastRow="0" w:firstColumn="1" w:lastColumn="0" w:noHBand="0" w:noVBand="1"/>
      </w:tblPr>
      <w:tblGrid>
        <w:gridCol w:w="2263"/>
        <w:gridCol w:w="3969"/>
        <w:gridCol w:w="3686"/>
      </w:tblGrid>
      <w:tr w:rsidR="00430922" w14:paraId="619A19FF" w14:textId="77777777" w:rsidTr="00485F1C">
        <w:tc>
          <w:tcPr>
            <w:tcW w:w="2263" w:type="dxa"/>
            <w:vAlign w:val="center"/>
          </w:tcPr>
          <w:p w14:paraId="7CE16C3A" w14:textId="77777777" w:rsidR="00430922" w:rsidRDefault="001816A0" w:rsidP="00C5319D">
            <w:pPr>
              <w:jc w:val="center"/>
              <w:rPr>
                <w:rFonts w:ascii="Times New Roman" w:hAnsi="Times New Roman"/>
                <w:b/>
                <w:sz w:val="26"/>
              </w:rPr>
            </w:pPr>
            <w:r>
              <w:rPr>
                <w:rFonts w:ascii="Times New Roman" w:hAnsi="Times New Roman"/>
                <w:b/>
                <w:sz w:val="26"/>
              </w:rPr>
              <w:t>Вид альтернативи</w:t>
            </w:r>
          </w:p>
        </w:tc>
        <w:tc>
          <w:tcPr>
            <w:tcW w:w="3969" w:type="dxa"/>
            <w:vAlign w:val="center"/>
          </w:tcPr>
          <w:p w14:paraId="6F01E853" w14:textId="77777777" w:rsidR="00430922" w:rsidRDefault="001816A0" w:rsidP="00C5319D">
            <w:pPr>
              <w:jc w:val="center"/>
              <w:rPr>
                <w:rFonts w:ascii="Times New Roman" w:hAnsi="Times New Roman"/>
                <w:b/>
                <w:sz w:val="26"/>
              </w:rPr>
            </w:pPr>
            <w:r>
              <w:rPr>
                <w:rFonts w:ascii="Times New Roman" w:hAnsi="Times New Roman"/>
                <w:b/>
                <w:sz w:val="26"/>
              </w:rPr>
              <w:t>Вигоди</w:t>
            </w:r>
          </w:p>
        </w:tc>
        <w:tc>
          <w:tcPr>
            <w:tcW w:w="3686" w:type="dxa"/>
            <w:vAlign w:val="center"/>
          </w:tcPr>
          <w:p w14:paraId="373AB0B6" w14:textId="77777777" w:rsidR="00430922" w:rsidRDefault="001816A0" w:rsidP="00C5319D">
            <w:pPr>
              <w:jc w:val="center"/>
              <w:rPr>
                <w:rFonts w:ascii="Times New Roman" w:hAnsi="Times New Roman"/>
                <w:b/>
                <w:sz w:val="26"/>
              </w:rPr>
            </w:pPr>
            <w:r>
              <w:rPr>
                <w:rFonts w:ascii="Times New Roman" w:hAnsi="Times New Roman"/>
                <w:b/>
                <w:sz w:val="26"/>
              </w:rPr>
              <w:t>Витрати</w:t>
            </w:r>
          </w:p>
        </w:tc>
      </w:tr>
      <w:tr w:rsidR="00430922" w:rsidRPr="00735CCD" w14:paraId="4B624659" w14:textId="77777777" w:rsidTr="00485F1C">
        <w:tc>
          <w:tcPr>
            <w:tcW w:w="2263" w:type="dxa"/>
            <w:vAlign w:val="center"/>
          </w:tcPr>
          <w:p w14:paraId="5EDABF56" w14:textId="73529F5C"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Альтернатива 1</w:t>
            </w:r>
            <w:r w:rsidR="00C5319D">
              <w:rPr>
                <w:rFonts w:ascii="Times New Roman" w:hAnsi="Times New Roman"/>
                <w:b/>
                <w:bCs/>
                <w:sz w:val="26"/>
              </w:rPr>
              <w:t>.</w:t>
            </w:r>
          </w:p>
          <w:p w14:paraId="6FE42A58" w14:textId="7254282B" w:rsidR="002123C3" w:rsidRDefault="002123C3" w:rsidP="00C5319D">
            <w:pPr>
              <w:jc w:val="center"/>
              <w:rPr>
                <w:rFonts w:ascii="Times New Roman" w:hAnsi="Times New Roman"/>
                <w:sz w:val="26"/>
              </w:rPr>
            </w:pPr>
            <w:r w:rsidRPr="002123C3">
              <w:rPr>
                <w:rFonts w:ascii="Times New Roman" w:hAnsi="Times New Roman"/>
                <w:sz w:val="26"/>
              </w:rPr>
              <w:t xml:space="preserve">Прийняття </w:t>
            </w:r>
            <w:r w:rsidR="00135490">
              <w:rPr>
                <w:rFonts w:ascii="Times New Roman" w:hAnsi="Times New Roman"/>
                <w:sz w:val="26"/>
              </w:rPr>
              <w:t>проект</w:t>
            </w:r>
            <w:r w:rsidRPr="002123C3">
              <w:rPr>
                <w:rFonts w:ascii="Times New Roman" w:hAnsi="Times New Roman"/>
                <w:sz w:val="26"/>
              </w:rPr>
              <w:t>у акта.</w:t>
            </w:r>
          </w:p>
        </w:tc>
        <w:tc>
          <w:tcPr>
            <w:tcW w:w="3969" w:type="dxa"/>
            <w:vAlign w:val="center"/>
          </w:tcPr>
          <w:p w14:paraId="3E081653" w14:textId="4F77F3F8" w:rsidR="00430922" w:rsidRDefault="00AC5361" w:rsidP="00C5319D">
            <w:pPr>
              <w:ind w:firstLine="325"/>
              <w:jc w:val="both"/>
              <w:rPr>
                <w:rFonts w:ascii="Times New Roman" w:hAnsi="Times New Roman"/>
                <w:sz w:val="26"/>
              </w:rPr>
            </w:pPr>
            <w:r>
              <w:rPr>
                <w:rFonts w:ascii="Times New Roman" w:hAnsi="Times New Roman"/>
                <w:sz w:val="26"/>
              </w:rPr>
              <w:t>Оптимізовано</w:t>
            </w:r>
            <w:r w:rsidRPr="00751B99">
              <w:rPr>
                <w:rFonts w:ascii="Times New Roman" w:hAnsi="Times New Roman"/>
                <w:sz w:val="26"/>
              </w:rPr>
              <w:t xml:space="preserve"> механізм надання і доступність послуг із </w:t>
            </w:r>
            <w:r w:rsidR="007602EA" w:rsidRPr="007602EA">
              <w:rPr>
                <w:rFonts w:ascii="Times New Roman" w:hAnsi="Times New Roman"/>
                <w:sz w:val="26"/>
                <w:szCs w:val="26"/>
              </w:rPr>
              <w:t xml:space="preserve">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w:t>
            </w:r>
            <w:r w:rsidR="007602EA" w:rsidRPr="007602EA">
              <w:rPr>
                <w:rFonts w:ascii="Times New Roman" w:hAnsi="Times New Roman"/>
                <w:sz w:val="26"/>
                <w:szCs w:val="26"/>
              </w:rPr>
              <w:lastRenderedPageBreak/>
              <w:t>функціонування</w:t>
            </w:r>
            <w:r w:rsidRPr="00751B99">
              <w:rPr>
                <w:rFonts w:ascii="Times New Roman" w:hAnsi="Times New Roman"/>
                <w:sz w:val="26"/>
              </w:rPr>
              <w:t>, що передбачає позитивний вплив на психологічний стан, здоров</w:t>
            </w:r>
            <w:r w:rsidR="004F2D13">
              <w:rPr>
                <w:rFonts w:ascii="Times New Roman" w:hAnsi="Times New Roman"/>
                <w:sz w:val="26"/>
              </w:rPr>
              <w:t>’</w:t>
            </w:r>
            <w:r w:rsidRPr="00751B99">
              <w:rPr>
                <w:rFonts w:ascii="Times New Roman" w:hAnsi="Times New Roman"/>
                <w:sz w:val="26"/>
              </w:rPr>
              <w:t>я, безпеку, права та гідність громадян.</w:t>
            </w:r>
          </w:p>
        </w:tc>
        <w:tc>
          <w:tcPr>
            <w:tcW w:w="3686" w:type="dxa"/>
            <w:vAlign w:val="center"/>
          </w:tcPr>
          <w:p w14:paraId="574D4BD0" w14:textId="26DC7A75" w:rsidR="00430922" w:rsidRDefault="00AC5361" w:rsidP="00C5319D">
            <w:pPr>
              <w:ind w:firstLine="325"/>
              <w:jc w:val="both"/>
              <w:rPr>
                <w:rFonts w:ascii="Times New Roman" w:hAnsi="Times New Roman"/>
                <w:sz w:val="26"/>
              </w:rPr>
            </w:pPr>
            <w:r>
              <w:rPr>
                <w:rFonts w:ascii="Times New Roman" w:hAnsi="Times New Roman"/>
                <w:sz w:val="26"/>
              </w:rPr>
              <w:lastRenderedPageBreak/>
              <w:t>Відсутні.</w:t>
            </w:r>
          </w:p>
        </w:tc>
      </w:tr>
      <w:tr w:rsidR="00430922" w:rsidRPr="00735CCD" w14:paraId="50F5B7ED" w14:textId="77777777" w:rsidTr="00485F1C">
        <w:tc>
          <w:tcPr>
            <w:tcW w:w="2263" w:type="dxa"/>
            <w:vAlign w:val="center"/>
          </w:tcPr>
          <w:p w14:paraId="3AD6DF94" w14:textId="43B889DA"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Альтернатива 2</w:t>
            </w:r>
            <w:r w:rsidR="00C5319D" w:rsidRPr="00C5319D">
              <w:rPr>
                <w:rFonts w:ascii="Times New Roman" w:hAnsi="Times New Roman"/>
                <w:b/>
                <w:bCs/>
                <w:sz w:val="26"/>
              </w:rPr>
              <w:t>.</w:t>
            </w:r>
          </w:p>
          <w:p w14:paraId="1431B1BB" w14:textId="604BF6AC" w:rsidR="002123C3" w:rsidRDefault="002123C3" w:rsidP="00C5319D">
            <w:pPr>
              <w:jc w:val="center"/>
              <w:rPr>
                <w:rFonts w:ascii="Times New Roman" w:hAnsi="Times New Roman"/>
                <w:sz w:val="26"/>
              </w:rPr>
            </w:pPr>
            <w:r w:rsidRPr="00751B99">
              <w:rPr>
                <w:rFonts w:ascii="Times New Roman" w:hAnsi="Times New Roman"/>
                <w:sz w:val="26"/>
              </w:rPr>
              <w:t>Залишення наявної ситуації без змін.</w:t>
            </w:r>
          </w:p>
        </w:tc>
        <w:tc>
          <w:tcPr>
            <w:tcW w:w="3969" w:type="dxa"/>
            <w:vAlign w:val="center"/>
          </w:tcPr>
          <w:p w14:paraId="517C0DE7" w14:textId="4D1C942F" w:rsidR="00430922" w:rsidRDefault="001816A0" w:rsidP="00C5319D">
            <w:pPr>
              <w:ind w:firstLine="325"/>
              <w:jc w:val="both"/>
              <w:rPr>
                <w:rFonts w:ascii="Times New Roman" w:hAnsi="Times New Roman"/>
                <w:sz w:val="26"/>
              </w:rPr>
            </w:pPr>
            <w:r>
              <w:rPr>
                <w:rFonts w:ascii="Times New Roman" w:hAnsi="Times New Roman"/>
                <w:sz w:val="26"/>
              </w:rPr>
              <w:t>Не передбачаються</w:t>
            </w:r>
            <w:r w:rsidR="00C5319D">
              <w:rPr>
                <w:rFonts w:ascii="Times New Roman" w:hAnsi="Times New Roman"/>
                <w:sz w:val="26"/>
              </w:rPr>
              <w:t>.</w:t>
            </w:r>
          </w:p>
        </w:tc>
        <w:tc>
          <w:tcPr>
            <w:tcW w:w="3686" w:type="dxa"/>
            <w:vAlign w:val="center"/>
          </w:tcPr>
          <w:p w14:paraId="49C97762" w14:textId="140B2086" w:rsidR="00430922" w:rsidRDefault="00AC5361" w:rsidP="00C5319D">
            <w:pPr>
              <w:ind w:firstLine="325"/>
              <w:jc w:val="both"/>
              <w:rPr>
                <w:rFonts w:ascii="Times New Roman" w:hAnsi="Times New Roman"/>
                <w:sz w:val="26"/>
              </w:rPr>
            </w:pPr>
            <w:r w:rsidRPr="004B65ED">
              <w:rPr>
                <w:rFonts w:ascii="Times New Roman" w:hAnsi="Times New Roman"/>
                <w:sz w:val="26"/>
              </w:rPr>
              <w:t>Низьк</w:t>
            </w:r>
            <w:r>
              <w:rPr>
                <w:rFonts w:ascii="Times New Roman" w:hAnsi="Times New Roman"/>
                <w:sz w:val="26"/>
              </w:rPr>
              <w:t xml:space="preserve">а </w:t>
            </w:r>
            <w:r w:rsidRPr="004B65ED">
              <w:rPr>
                <w:rFonts w:ascii="Times New Roman" w:hAnsi="Times New Roman"/>
                <w:sz w:val="26"/>
              </w:rPr>
              <w:t>ефективн</w:t>
            </w:r>
            <w:r>
              <w:rPr>
                <w:rFonts w:ascii="Times New Roman" w:hAnsi="Times New Roman"/>
                <w:sz w:val="26"/>
              </w:rPr>
              <w:t>ість</w:t>
            </w:r>
            <w:r w:rsidRPr="004B65ED">
              <w:rPr>
                <w:rFonts w:ascii="Times New Roman" w:hAnsi="Times New Roman"/>
                <w:sz w:val="26"/>
              </w:rPr>
              <w:t xml:space="preserve"> </w:t>
            </w:r>
            <w:r>
              <w:rPr>
                <w:rFonts w:ascii="Times New Roman" w:hAnsi="Times New Roman"/>
                <w:sz w:val="26"/>
              </w:rPr>
              <w:t xml:space="preserve">надання послуг </w:t>
            </w:r>
            <w:r w:rsidRPr="00751B99">
              <w:rPr>
                <w:rFonts w:ascii="Times New Roman" w:hAnsi="Times New Roman"/>
                <w:sz w:val="26"/>
              </w:rPr>
              <w:t xml:space="preserve">із </w:t>
            </w:r>
            <w:r w:rsidR="007602EA" w:rsidRPr="007602EA">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007602EA">
              <w:rPr>
                <w:rFonts w:ascii="Times New Roman" w:hAnsi="Times New Roman"/>
                <w:sz w:val="26"/>
              </w:rPr>
              <w:t>,</w:t>
            </w:r>
            <w:r w:rsidR="002A0B7D">
              <w:rPr>
                <w:rFonts w:ascii="Times New Roman" w:hAnsi="Times New Roman"/>
                <w:sz w:val="26"/>
              </w:rPr>
              <w:t xml:space="preserve"> </w:t>
            </w:r>
            <w:r>
              <w:rPr>
                <w:rFonts w:ascii="Times New Roman" w:hAnsi="Times New Roman"/>
                <w:sz w:val="26"/>
              </w:rPr>
              <w:t>може призвести до зниження рівня здоров</w:t>
            </w:r>
            <w:r w:rsidR="004F2D13">
              <w:rPr>
                <w:rFonts w:ascii="Times New Roman" w:hAnsi="Times New Roman"/>
                <w:sz w:val="26"/>
              </w:rPr>
              <w:t>’</w:t>
            </w:r>
            <w:r>
              <w:rPr>
                <w:rFonts w:ascii="Times New Roman" w:hAnsi="Times New Roman"/>
                <w:sz w:val="26"/>
              </w:rPr>
              <w:t xml:space="preserve">я </w:t>
            </w:r>
            <w:r w:rsidR="00173195">
              <w:rPr>
                <w:rFonts w:ascii="Times New Roman" w:hAnsi="Times New Roman"/>
                <w:sz w:val="26"/>
              </w:rPr>
              <w:t>зазначеної категорії людей.</w:t>
            </w:r>
          </w:p>
        </w:tc>
      </w:tr>
    </w:tbl>
    <w:p w14:paraId="7ACD0817" w14:textId="1D3BA8BC" w:rsidR="00430922" w:rsidRDefault="001816A0" w:rsidP="00C5319D">
      <w:pPr>
        <w:spacing w:before="240" w:line="240" w:lineRule="auto"/>
        <w:ind w:firstLine="567"/>
        <w:jc w:val="both"/>
        <w:rPr>
          <w:rFonts w:ascii="Times New Roman" w:hAnsi="Times New Roman"/>
          <w:sz w:val="26"/>
        </w:rPr>
      </w:pPr>
      <w:r>
        <w:rPr>
          <w:rFonts w:ascii="Times New Roman" w:hAnsi="Times New Roman"/>
          <w:sz w:val="26"/>
        </w:rPr>
        <w:t>Оцінка впливу на сферу інтересів суб</w:t>
      </w:r>
      <w:r w:rsidR="004F2D13">
        <w:rPr>
          <w:rFonts w:ascii="Times New Roman" w:hAnsi="Times New Roman"/>
          <w:sz w:val="26"/>
        </w:rPr>
        <w:t>’</w:t>
      </w:r>
      <w:r>
        <w:rPr>
          <w:rFonts w:ascii="Times New Roman" w:hAnsi="Times New Roman"/>
          <w:sz w:val="26"/>
        </w:rPr>
        <w:t>єктів господарювання.</w:t>
      </w:r>
    </w:p>
    <w:tbl>
      <w:tblPr>
        <w:tblStyle w:val="a6"/>
        <w:tblW w:w="0" w:type="auto"/>
        <w:tblLook w:val="04A0" w:firstRow="1" w:lastRow="0" w:firstColumn="1" w:lastColumn="0" w:noHBand="0" w:noVBand="1"/>
      </w:tblPr>
      <w:tblGrid>
        <w:gridCol w:w="2111"/>
        <w:gridCol w:w="1541"/>
        <w:gridCol w:w="1582"/>
        <w:gridCol w:w="1491"/>
        <w:gridCol w:w="1528"/>
        <w:gridCol w:w="1665"/>
      </w:tblGrid>
      <w:tr w:rsidR="00430922" w14:paraId="596CEFD1" w14:textId="77777777" w:rsidTr="00485F1C">
        <w:trPr>
          <w:trHeight w:val="611"/>
        </w:trPr>
        <w:tc>
          <w:tcPr>
            <w:tcW w:w="2111" w:type="dxa"/>
            <w:vAlign w:val="center"/>
          </w:tcPr>
          <w:p w14:paraId="26BC6713" w14:textId="77777777"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Показник</w:t>
            </w:r>
          </w:p>
        </w:tc>
        <w:tc>
          <w:tcPr>
            <w:tcW w:w="1541" w:type="dxa"/>
            <w:vAlign w:val="center"/>
          </w:tcPr>
          <w:p w14:paraId="24CAFC2D" w14:textId="77777777"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Великі</w:t>
            </w:r>
          </w:p>
        </w:tc>
        <w:tc>
          <w:tcPr>
            <w:tcW w:w="1582" w:type="dxa"/>
            <w:vAlign w:val="center"/>
          </w:tcPr>
          <w:p w14:paraId="1A390DA3" w14:textId="77777777" w:rsidR="00430922" w:rsidRPr="00C5319D" w:rsidRDefault="001816A0" w:rsidP="00C5319D">
            <w:pPr>
              <w:jc w:val="center"/>
              <w:rPr>
                <w:rFonts w:ascii="Times New Roman" w:hAnsi="Times New Roman"/>
                <w:b/>
                <w:bCs/>
                <w:sz w:val="26"/>
              </w:rPr>
            </w:pPr>
            <w:r w:rsidRPr="00C5319D">
              <w:rPr>
                <w:rFonts w:ascii="Times New Roman" w:hAnsi="Times New Roman"/>
                <w:b/>
                <w:bCs/>
                <w:sz w:val="26"/>
              </w:rPr>
              <w:t>Середні</w:t>
            </w:r>
          </w:p>
        </w:tc>
        <w:tc>
          <w:tcPr>
            <w:tcW w:w="1491" w:type="dxa"/>
            <w:vAlign w:val="center"/>
          </w:tcPr>
          <w:p w14:paraId="19CCDE0A" w14:textId="77777777"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Малі</w:t>
            </w:r>
          </w:p>
        </w:tc>
        <w:tc>
          <w:tcPr>
            <w:tcW w:w="1528" w:type="dxa"/>
            <w:vAlign w:val="center"/>
          </w:tcPr>
          <w:p w14:paraId="636EE578" w14:textId="77777777"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Мікро</w:t>
            </w:r>
          </w:p>
        </w:tc>
        <w:tc>
          <w:tcPr>
            <w:tcW w:w="1665" w:type="dxa"/>
            <w:vAlign w:val="center"/>
          </w:tcPr>
          <w:p w14:paraId="30662382" w14:textId="77777777" w:rsidR="00430922" w:rsidRPr="00C5319D" w:rsidRDefault="001816A0" w:rsidP="00C5319D">
            <w:pPr>
              <w:jc w:val="center"/>
              <w:rPr>
                <w:rFonts w:ascii="Times New Roman" w:hAnsi="Times New Roman"/>
                <w:b/>
                <w:bCs/>
                <w:sz w:val="26"/>
              </w:rPr>
            </w:pPr>
            <w:r w:rsidRPr="00C5319D">
              <w:rPr>
                <w:rFonts w:ascii="Times New Roman" w:hAnsi="Times New Roman"/>
                <w:b/>
                <w:bCs/>
                <w:sz w:val="26"/>
              </w:rPr>
              <w:t>Разом</w:t>
            </w:r>
          </w:p>
        </w:tc>
      </w:tr>
      <w:tr w:rsidR="00430922" w14:paraId="115211FF" w14:textId="77777777" w:rsidTr="00485F1C">
        <w:tc>
          <w:tcPr>
            <w:tcW w:w="2111" w:type="dxa"/>
            <w:vAlign w:val="center"/>
          </w:tcPr>
          <w:p w14:paraId="43390A9B" w14:textId="53BE28C7" w:rsidR="00430922" w:rsidRDefault="001816A0" w:rsidP="00C5319D">
            <w:pPr>
              <w:jc w:val="center"/>
              <w:rPr>
                <w:rFonts w:ascii="Times New Roman" w:hAnsi="Times New Roman"/>
                <w:sz w:val="26"/>
              </w:rPr>
            </w:pPr>
            <w:r>
              <w:rPr>
                <w:rFonts w:ascii="Times New Roman" w:hAnsi="Times New Roman"/>
                <w:sz w:val="26"/>
              </w:rPr>
              <w:t>Кількість суб</w:t>
            </w:r>
            <w:r w:rsidR="004F2D13">
              <w:rPr>
                <w:rFonts w:ascii="Times New Roman" w:hAnsi="Times New Roman"/>
                <w:sz w:val="26"/>
              </w:rPr>
              <w:t>’</w:t>
            </w:r>
            <w:r>
              <w:rPr>
                <w:rFonts w:ascii="Times New Roman" w:hAnsi="Times New Roman"/>
                <w:sz w:val="26"/>
              </w:rPr>
              <w:t>єктів господарювання, що підпадають під дію регулювання, одиниць</w:t>
            </w:r>
          </w:p>
        </w:tc>
        <w:tc>
          <w:tcPr>
            <w:tcW w:w="1541" w:type="dxa"/>
            <w:vAlign w:val="center"/>
          </w:tcPr>
          <w:p w14:paraId="7E58A270" w14:textId="77777777" w:rsidR="00430922" w:rsidRDefault="001816A0" w:rsidP="00C5319D">
            <w:pPr>
              <w:jc w:val="center"/>
              <w:rPr>
                <w:rFonts w:ascii="Times New Roman" w:hAnsi="Times New Roman"/>
                <w:sz w:val="26"/>
              </w:rPr>
            </w:pPr>
            <w:r>
              <w:rPr>
                <w:rFonts w:ascii="Times New Roman" w:hAnsi="Times New Roman"/>
                <w:sz w:val="26"/>
              </w:rPr>
              <w:t>0</w:t>
            </w:r>
          </w:p>
        </w:tc>
        <w:tc>
          <w:tcPr>
            <w:tcW w:w="1582" w:type="dxa"/>
            <w:vAlign w:val="center"/>
          </w:tcPr>
          <w:p w14:paraId="295CA37E" w14:textId="1A99EBD7" w:rsidR="00430922" w:rsidRDefault="003B557A" w:rsidP="00C5319D">
            <w:pPr>
              <w:jc w:val="center"/>
              <w:rPr>
                <w:rFonts w:ascii="Times New Roman" w:hAnsi="Times New Roman"/>
                <w:sz w:val="26"/>
              </w:rPr>
            </w:pPr>
            <w:r>
              <w:rPr>
                <w:rFonts w:ascii="Times New Roman" w:hAnsi="Times New Roman"/>
                <w:sz w:val="26"/>
              </w:rPr>
              <w:t>10</w:t>
            </w:r>
          </w:p>
        </w:tc>
        <w:tc>
          <w:tcPr>
            <w:tcW w:w="1491" w:type="dxa"/>
            <w:vAlign w:val="center"/>
          </w:tcPr>
          <w:p w14:paraId="61F8D58A" w14:textId="77777777" w:rsidR="00430922" w:rsidRDefault="001816A0" w:rsidP="00C5319D">
            <w:pPr>
              <w:jc w:val="center"/>
              <w:rPr>
                <w:rFonts w:ascii="Times New Roman" w:hAnsi="Times New Roman"/>
                <w:sz w:val="26"/>
              </w:rPr>
            </w:pPr>
            <w:r>
              <w:rPr>
                <w:rFonts w:ascii="Times New Roman" w:hAnsi="Times New Roman"/>
                <w:sz w:val="26"/>
              </w:rPr>
              <w:t>0</w:t>
            </w:r>
          </w:p>
        </w:tc>
        <w:tc>
          <w:tcPr>
            <w:tcW w:w="1528" w:type="dxa"/>
            <w:vAlign w:val="center"/>
          </w:tcPr>
          <w:p w14:paraId="2224F4E3" w14:textId="77777777" w:rsidR="00430922" w:rsidRDefault="001816A0" w:rsidP="00C5319D">
            <w:pPr>
              <w:jc w:val="center"/>
              <w:rPr>
                <w:rFonts w:ascii="Times New Roman" w:hAnsi="Times New Roman"/>
                <w:sz w:val="26"/>
              </w:rPr>
            </w:pPr>
            <w:r>
              <w:rPr>
                <w:rFonts w:ascii="Times New Roman" w:hAnsi="Times New Roman"/>
                <w:sz w:val="26"/>
              </w:rPr>
              <w:t>0</w:t>
            </w:r>
          </w:p>
        </w:tc>
        <w:tc>
          <w:tcPr>
            <w:tcW w:w="1665" w:type="dxa"/>
            <w:vAlign w:val="center"/>
          </w:tcPr>
          <w:p w14:paraId="7ED37590" w14:textId="29EBDCDA" w:rsidR="00430922" w:rsidRDefault="003B557A" w:rsidP="00C5319D">
            <w:pPr>
              <w:jc w:val="center"/>
              <w:rPr>
                <w:rFonts w:ascii="Times New Roman" w:hAnsi="Times New Roman"/>
                <w:sz w:val="26"/>
              </w:rPr>
            </w:pPr>
            <w:r>
              <w:rPr>
                <w:rFonts w:ascii="Times New Roman" w:hAnsi="Times New Roman"/>
                <w:sz w:val="26"/>
              </w:rPr>
              <w:t>10</w:t>
            </w:r>
          </w:p>
        </w:tc>
      </w:tr>
      <w:tr w:rsidR="00430922" w14:paraId="3BBB3E0D" w14:textId="77777777" w:rsidTr="00485F1C">
        <w:tc>
          <w:tcPr>
            <w:tcW w:w="2111" w:type="dxa"/>
            <w:vAlign w:val="center"/>
          </w:tcPr>
          <w:p w14:paraId="148920B5" w14:textId="77777777" w:rsidR="00430922" w:rsidRDefault="001816A0" w:rsidP="00C5319D">
            <w:pPr>
              <w:jc w:val="center"/>
              <w:rPr>
                <w:rFonts w:ascii="Times New Roman" w:hAnsi="Times New Roman"/>
                <w:sz w:val="26"/>
              </w:rPr>
            </w:pPr>
            <w:r>
              <w:rPr>
                <w:rFonts w:ascii="Times New Roman" w:hAnsi="Times New Roman"/>
                <w:sz w:val="26"/>
              </w:rPr>
              <w:t>Питома вага групи у загальній кількості, відсотків</w:t>
            </w:r>
          </w:p>
        </w:tc>
        <w:tc>
          <w:tcPr>
            <w:tcW w:w="1541" w:type="dxa"/>
            <w:vAlign w:val="center"/>
          </w:tcPr>
          <w:p w14:paraId="6BB874A7" w14:textId="77777777" w:rsidR="00430922" w:rsidRDefault="001816A0" w:rsidP="00C5319D">
            <w:pPr>
              <w:jc w:val="center"/>
              <w:rPr>
                <w:rFonts w:ascii="Times New Roman" w:hAnsi="Times New Roman"/>
                <w:sz w:val="26"/>
              </w:rPr>
            </w:pPr>
            <w:r>
              <w:rPr>
                <w:rFonts w:ascii="Times New Roman" w:hAnsi="Times New Roman"/>
                <w:sz w:val="26"/>
              </w:rPr>
              <w:t>0%</w:t>
            </w:r>
          </w:p>
        </w:tc>
        <w:tc>
          <w:tcPr>
            <w:tcW w:w="1582" w:type="dxa"/>
            <w:vAlign w:val="center"/>
          </w:tcPr>
          <w:p w14:paraId="1E600DA7" w14:textId="77777777" w:rsidR="00430922" w:rsidRDefault="001816A0" w:rsidP="00C5319D">
            <w:pPr>
              <w:jc w:val="center"/>
              <w:rPr>
                <w:rFonts w:ascii="Times New Roman" w:hAnsi="Times New Roman"/>
                <w:sz w:val="26"/>
              </w:rPr>
            </w:pPr>
            <w:r>
              <w:rPr>
                <w:rFonts w:ascii="Times New Roman" w:hAnsi="Times New Roman"/>
                <w:sz w:val="26"/>
              </w:rPr>
              <w:t>100%</w:t>
            </w:r>
          </w:p>
        </w:tc>
        <w:tc>
          <w:tcPr>
            <w:tcW w:w="1491" w:type="dxa"/>
            <w:vAlign w:val="center"/>
          </w:tcPr>
          <w:p w14:paraId="65F87132" w14:textId="77777777" w:rsidR="00430922" w:rsidRDefault="001816A0" w:rsidP="00C5319D">
            <w:pPr>
              <w:jc w:val="center"/>
              <w:rPr>
                <w:rFonts w:ascii="Times New Roman" w:hAnsi="Times New Roman"/>
                <w:sz w:val="26"/>
              </w:rPr>
            </w:pPr>
            <w:r>
              <w:rPr>
                <w:rFonts w:ascii="Times New Roman" w:hAnsi="Times New Roman"/>
                <w:sz w:val="26"/>
              </w:rPr>
              <w:t>0%</w:t>
            </w:r>
          </w:p>
        </w:tc>
        <w:tc>
          <w:tcPr>
            <w:tcW w:w="1528" w:type="dxa"/>
            <w:vAlign w:val="center"/>
          </w:tcPr>
          <w:p w14:paraId="071B677B" w14:textId="77777777" w:rsidR="00430922" w:rsidRDefault="001816A0" w:rsidP="00C5319D">
            <w:pPr>
              <w:jc w:val="center"/>
              <w:rPr>
                <w:rFonts w:ascii="Times New Roman" w:hAnsi="Times New Roman"/>
                <w:sz w:val="26"/>
              </w:rPr>
            </w:pPr>
            <w:r>
              <w:rPr>
                <w:rFonts w:ascii="Times New Roman" w:hAnsi="Times New Roman"/>
                <w:sz w:val="26"/>
              </w:rPr>
              <w:t>0%</w:t>
            </w:r>
          </w:p>
        </w:tc>
        <w:tc>
          <w:tcPr>
            <w:tcW w:w="1665" w:type="dxa"/>
            <w:vAlign w:val="center"/>
          </w:tcPr>
          <w:p w14:paraId="415D84C5" w14:textId="77777777" w:rsidR="00430922" w:rsidRDefault="001816A0" w:rsidP="00C5319D">
            <w:pPr>
              <w:jc w:val="center"/>
              <w:rPr>
                <w:rFonts w:ascii="Times New Roman" w:hAnsi="Times New Roman"/>
                <w:sz w:val="26"/>
              </w:rPr>
            </w:pPr>
            <w:r>
              <w:rPr>
                <w:rFonts w:ascii="Times New Roman" w:hAnsi="Times New Roman"/>
                <w:sz w:val="26"/>
              </w:rPr>
              <w:t>100%</w:t>
            </w:r>
          </w:p>
        </w:tc>
      </w:tr>
    </w:tbl>
    <w:p w14:paraId="06B0EEB2" w14:textId="77777777" w:rsidR="00430922" w:rsidRDefault="00430922" w:rsidP="00C5319D">
      <w:pPr>
        <w:spacing w:after="0" w:line="240" w:lineRule="auto"/>
        <w:jc w:val="both"/>
        <w:rPr>
          <w:rFonts w:ascii="Times New Roman" w:hAnsi="Times New Roman"/>
          <w:sz w:val="26"/>
        </w:rPr>
      </w:pPr>
    </w:p>
    <w:tbl>
      <w:tblPr>
        <w:tblStyle w:val="a6"/>
        <w:tblW w:w="9918" w:type="dxa"/>
        <w:tblLook w:val="04A0" w:firstRow="1" w:lastRow="0" w:firstColumn="1" w:lastColumn="0" w:noHBand="0" w:noVBand="1"/>
      </w:tblPr>
      <w:tblGrid>
        <w:gridCol w:w="2263"/>
        <w:gridCol w:w="3969"/>
        <w:gridCol w:w="3686"/>
      </w:tblGrid>
      <w:tr w:rsidR="00430922" w14:paraId="63D0C161" w14:textId="77777777" w:rsidTr="00485F1C">
        <w:tc>
          <w:tcPr>
            <w:tcW w:w="2263" w:type="dxa"/>
            <w:vAlign w:val="center"/>
          </w:tcPr>
          <w:p w14:paraId="4CC1D2D8" w14:textId="77777777" w:rsidR="00430922" w:rsidRDefault="001816A0" w:rsidP="00C5319D">
            <w:pPr>
              <w:jc w:val="center"/>
              <w:rPr>
                <w:rFonts w:ascii="Times New Roman" w:hAnsi="Times New Roman"/>
                <w:b/>
                <w:sz w:val="26"/>
              </w:rPr>
            </w:pPr>
            <w:r>
              <w:rPr>
                <w:rFonts w:ascii="Times New Roman" w:hAnsi="Times New Roman"/>
                <w:b/>
                <w:sz w:val="26"/>
              </w:rPr>
              <w:t>Вид альтернативи</w:t>
            </w:r>
          </w:p>
        </w:tc>
        <w:tc>
          <w:tcPr>
            <w:tcW w:w="3969" w:type="dxa"/>
            <w:vAlign w:val="center"/>
          </w:tcPr>
          <w:p w14:paraId="42C27A71" w14:textId="77777777" w:rsidR="00430922" w:rsidRDefault="001816A0" w:rsidP="00C5319D">
            <w:pPr>
              <w:jc w:val="center"/>
              <w:rPr>
                <w:rFonts w:ascii="Times New Roman" w:hAnsi="Times New Roman"/>
                <w:b/>
                <w:sz w:val="26"/>
              </w:rPr>
            </w:pPr>
            <w:r>
              <w:rPr>
                <w:rFonts w:ascii="Times New Roman" w:hAnsi="Times New Roman"/>
                <w:b/>
                <w:sz w:val="26"/>
              </w:rPr>
              <w:t>Вигоди</w:t>
            </w:r>
          </w:p>
        </w:tc>
        <w:tc>
          <w:tcPr>
            <w:tcW w:w="3686" w:type="dxa"/>
            <w:vAlign w:val="center"/>
          </w:tcPr>
          <w:p w14:paraId="39E00FF3" w14:textId="77777777" w:rsidR="00430922" w:rsidRDefault="001816A0" w:rsidP="00C5319D">
            <w:pPr>
              <w:jc w:val="center"/>
              <w:rPr>
                <w:rFonts w:ascii="Times New Roman" w:hAnsi="Times New Roman"/>
                <w:b/>
                <w:sz w:val="26"/>
              </w:rPr>
            </w:pPr>
            <w:r>
              <w:rPr>
                <w:rFonts w:ascii="Times New Roman" w:hAnsi="Times New Roman"/>
                <w:b/>
                <w:sz w:val="26"/>
              </w:rPr>
              <w:t>Витрати</w:t>
            </w:r>
          </w:p>
        </w:tc>
      </w:tr>
      <w:tr w:rsidR="00430922" w:rsidRPr="00735CCD" w14:paraId="0A8B894E" w14:textId="77777777" w:rsidTr="00485F1C">
        <w:tc>
          <w:tcPr>
            <w:tcW w:w="2263" w:type="dxa"/>
            <w:vAlign w:val="center"/>
          </w:tcPr>
          <w:p w14:paraId="6D0C32B5" w14:textId="72770D42"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Альтернатива 1</w:t>
            </w:r>
            <w:r w:rsidR="00C5319D" w:rsidRPr="00C5319D">
              <w:rPr>
                <w:rFonts w:ascii="Times New Roman" w:hAnsi="Times New Roman"/>
                <w:b/>
                <w:bCs/>
                <w:sz w:val="26"/>
              </w:rPr>
              <w:t>.</w:t>
            </w:r>
          </w:p>
          <w:p w14:paraId="5A9799DA" w14:textId="0DCC9160" w:rsidR="002123C3" w:rsidRDefault="002123C3" w:rsidP="00C5319D">
            <w:pPr>
              <w:jc w:val="center"/>
              <w:rPr>
                <w:rFonts w:ascii="Times New Roman" w:hAnsi="Times New Roman"/>
                <w:sz w:val="26"/>
              </w:rPr>
            </w:pPr>
            <w:r w:rsidRPr="002123C3">
              <w:rPr>
                <w:rFonts w:ascii="Times New Roman" w:hAnsi="Times New Roman"/>
                <w:sz w:val="26"/>
              </w:rPr>
              <w:t xml:space="preserve">Прийняття </w:t>
            </w:r>
            <w:r w:rsidR="00135490">
              <w:rPr>
                <w:rFonts w:ascii="Times New Roman" w:hAnsi="Times New Roman"/>
                <w:sz w:val="26"/>
              </w:rPr>
              <w:t>проект</w:t>
            </w:r>
            <w:r w:rsidRPr="002123C3">
              <w:rPr>
                <w:rFonts w:ascii="Times New Roman" w:hAnsi="Times New Roman"/>
                <w:sz w:val="26"/>
              </w:rPr>
              <w:t>у акта.</w:t>
            </w:r>
          </w:p>
        </w:tc>
        <w:tc>
          <w:tcPr>
            <w:tcW w:w="3969" w:type="dxa"/>
            <w:vAlign w:val="center"/>
          </w:tcPr>
          <w:p w14:paraId="6B2BFB74" w14:textId="48BD0FD5" w:rsidR="00430922" w:rsidRDefault="00E40020" w:rsidP="00C5319D">
            <w:pPr>
              <w:ind w:firstLine="325"/>
              <w:jc w:val="both"/>
              <w:rPr>
                <w:rFonts w:ascii="Times New Roman" w:hAnsi="Times New Roman"/>
                <w:sz w:val="26"/>
              </w:rPr>
            </w:pPr>
            <w:r>
              <w:rPr>
                <w:rFonts w:ascii="Times New Roman" w:hAnsi="Times New Roman"/>
                <w:sz w:val="26"/>
              </w:rPr>
              <w:t>Створено комплексну систему та</w:t>
            </w:r>
            <w:r w:rsidR="00393C2B">
              <w:rPr>
                <w:rFonts w:ascii="Times New Roman" w:hAnsi="Times New Roman"/>
                <w:sz w:val="26"/>
              </w:rPr>
              <w:t xml:space="preserve"> </w:t>
            </w:r>
            <w:r w:rsidR="00393C2B" w:rsidRPr="00AB21B8">
              <w:rPr>
                <w:rFonts w:ascii="Times New Roman" w:hAnsi="Times New Roman"/>
                <w:sz w:val="26"/>
              </w:rPr>
              <w:t xml:space="preserve">механізм </w:t>
            </w:r>
            <w:r w:rsidR="00393C2B" w:rsidRPr="00751B99">
              <w:rPr>
                <w:rFonts w:ascii="Times New Roman" w:hAnsi="Times New Roman"/>
                <w:sz w:val="26"/>
              </w:rPr>
              <w:t xml:space="preserve">розрахунку та використання коштів, спрямованих на відшкодування вартості наданих послуг із </w:t>
            </w:r>
            <w:r w:rsidR="00475ECC" w:rsidRPr="00475ECC">
              <w:rPr>
                <w:rFonts w:ascii="Times New Roman" w:hAnsi="Times New Roman"/>
                <w:sz w:val="26"/>
                <w:szCs w:val="26"/>
              </w:rPr>
              <w:t xml:space="preserve">посилення спроможностей для осіб, які захищали незалежність, </w:t>
            </w:r>
            <w:r w:rsidR="00475ECC" w:rsidRPr="00475ECC">
              <w:rPr>
                <w:rFonts w:ascii="Times New Roman" w:hAnsi="Times New Roman"/>
                <w:sz w:val="26"/>
                <w:szCs w:val="26"/>
              </w:rPr>
              <w:lastRenderedPageBreak/>
              <w:t>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00393C2B">
              <w:rPr>
                <w:rFonts w:ascii="Times New Roman" w:hAnsi="Times New Roman"/>
                <w:sz w:val="26"/>
              </w:rPr>
              <w:t>,</w:t>
            </w:r>
            <w:r w:rsidR="00393C2B" w:rsidRPr="0030500E">
              <w:rPr>
                <w:rFonts w:ascii="Times New Roman" w:hAnsi="Times New Roman"/>
                <w:sz w:val="26"/>
              </w:rPr>
              <w:t xml:space="preserve"> що призведе до більш ефективного використання державних коштів.</w:t>
            </w:r>
          </w:p>
        </w:tc>
        <w:tc>
          <w:tcPr>
            <w:tcW w:w="3686" w:type="dxa"/>
          </w:tcPr>
          <w:p w14:paraId="12776C89" w14:textId="0EDC3E9C" w:rsidR="00430922" w:rsidRPr="00393C2B" w:rsidRDefault="002C09F4" w:rsidP="00C5319D">
            <w:pPr>
              <w:ind w:firstLine="325"/>
              <w:jc w:val="both"/>
              <w:rPr>
                <w:rFonts w:ascii="Times New Roman" w:hAnsi="Times New Roman"/>
                <w:sz w:val="26"/>
                <w:szCs w:val="26"/>
              </w:rPr>
            </w:pPr>
            <w:r>
              <w:rPr>
                <w:rFonts w:ascii="Times New Roman" w:hAnsi="Times New Roman"/>
                <w:sz w:val="26"/>
                <w:szCs w:val="26"/>
              </w:rPr>
              <w:lastRenderedPageBreak/>
              <w:t>Відсутні.</w:t>
            </w:r>
          </w:p>
        </w:tc>
      </w:tr>
      <w:tr w:rsidR="00430922" w14:paraId="05F5C210" w14:textId="77777777" w:rsidTr="00485F1C">
        <w:tc>
          <w:tcPr>
            <w:tcW w:w="2263" w:type="dxa"/>
            <w:vAlign w:val="center"/>
          </w:tcPr>
          <w:p w14:paraId="1B619155" w14:textId="4F65BE6C" w:rsidR="00430922" w:rsidRPr="00C5319D" w:rsidRDefault="001816A0" w:rsidP="00C5319D">
            <w:pPr>
              <w:jc w:val="center"/>
              <w:rPr>
                <w:rFonts w:ascii="Times New Roman" w:hAnsi="Times New Roman"/>
                <w:b/>
                <w:bCs/>
                <w:sz w:val="26"/>
              </w:rPr>
            </w:pPr>
            <w:r w:rsidRPr="00C5319D">
              <w:rPr>
                <w:rFonts w:ascii="Times New Roman" w:hAnsi="Times New Roman"/>
                <w:b/>
                <w:bCs/>
                <w:sz w:val="26"/>
              </w:rPr>
              <w:t>Альтернатива 2</w:t>
            </w:r>
            <w:r w:rsidR="00C5319D" w:rsidRPr="00C5319D">
              <w:rPr>
                <w:rFonts w:ascii="Times New Roman" w:hAnsi="Times New Roman"/>
                <w:b/>
                <w:bCs/>
                <w:sz w:val="26"/>
              </w:rPr>
              <w:t>.</w:t>
            </w:r>
          </w:p>
          <w:p w14:paraId="261F3E65" w14:textId="0911235A" w:rsidR="002123C3" w:rsidRDefault="002123C3" w:rsidP="00C5319D">
            <w:pPr>
              <w:jc w:val="center"/>
              <w:rPr>
                <w:rFonts w:ascii="Times New Roman" w:hAnsi="Times New Roman"/>
                <w:sz w:val="26"/>
              </w:rPr>
            </w:pPr>
            <w:r w:rsidRPr="00751B99">
              <w:rPr>
                <w:rFonts w:ascii="Times New Roman" w:hAnsi="Times New Roman"/>
                <w:sz w:val="26"/>
              </w:rPr>
              <w:t>Залишення наявної ситуації без змін.</w:t>
            </w:r>
          </w:p>
        </w:tc>
        <w:tc>
          <w:tcPr>
            <w:tcW w:w="3969" w:type="dxa"/>
            <w:vAlign w:val="center"/>
          </w:tcPr>
          <w:p w14:paraId="7834D0D0" w14:textId="5C449DC7" w:rsidR="00C5319D" w:rsidRDefault="001816A0" w:rsidP="00C5319D">
            <w:pPr>
              <w:ind w:firstLine="325"/>
              <w:jc w:val="both"/>
              <w:rPr>
                <w:rFonts w:ascii="Times New Roman" w:hAnsi="Times New Roman"/>
                <w:sz w:val="26"/>
              </w:rPr>
            </w:pPr>
            <w:r>
              <w:rPr>
                <w:rFonts w:ascii="Times New Roman" w:hAnsi="Times New Roman"/>
                <w:sz w:val="26"/>
              </w:rPr>
              <w:t>Не передбачаються</w:t>
            </w:r>
            <w:r w:rsidR="00CE1D55">
              <w:rPr>
                <w:rFonts w:ascii="Times New Roman" w:hAnsi="Times New Roman"/>
                <w:sz w:val="26"/>
              </w:rPr>
              <w:t>.</w:t>
            </w:r>
          </w:p>
          <w:p w14:paraId="17A95FFE" w14:textId="2FEE4AF6" w:rsidR="00430922" w:rsidRDefault="00CE1D55" w:rsidP="00C5319D">
            <w:pPr>
              <w:ind w:firstLine="325"/>
              <w:jc w:val="both"/>
              <w:rPr>
                <w:rFonts w:ascii="Times New Roman" w:hAnsi="Times New Roman"/>
                <w:sz w:val="26"/>
              </w:rPr>
            </w:pPr>
            <w:r>
              <w:rPr>
                <w:rFonts w:ascii="Times New Roman" w:hAnsi="Times New Roman"/>
                <w:sz w:val="26"/>
              </w:rPr>
              <w:t xml:space="preserve">Проте </w:t>
            </w:r>
            <w:r w:rsidRPr="004B65ED">
              <w:rPr>
                <w:rFonts w:ascii="Times New Roman" w:hAnsi="Times New Roman"/>
                <w:sz w:val="26"/>
              </w:rPr>
              <w:t>можуть</w:t>
            </w:r>
            <w:r>
              <w:rPr>
                <w:rFonts w:ascii="Times New Roman" w:hAnsi="Times New Roman"/>
                <w:sz w:val="26"/>
              </w:rPr>
              <w:t xml:space="preserve"> </w:t>
            </w:r>
            <w:r w:rsidRPr="004B65ED">
              <w:rPr>
                <w:rFonts w:ascii="Times New Roman" w:hAnsi="Times New Roman"/>
                <w:sz w:val="26"/>
              </w:rPr>
              <w:t>шкодити інтересам</w:t>
            </w:r>
            <w:r w:rsidR="00C5319D">
              <w:rPr>
                <w:rFonts w:ascii="Times New Roman" w:hAnsi="Times New Roman"/>
                <w:sz w:val="26"/>
              </w:rPr>
              <w:t xml:space="preserve"> </w:t>
            </w:r>
            <w:r w:rsidR="00050BB3">
              <w:rPr>
                <w:rFonts w:ascii="Times New Roman" w:hAnsi="Times New Roman"/>
                <w:sz w:val="26"/>
              </w:rPr>
              <w:t>суб</w:t>
            </w:r>
            <w:r w:rsidR="004F2D13">
              <w:rPr>
                <w:rFonts w:ascii="Times New Roman" w:hAnsi="Times New Roman"/>
                <w:sz w:val="26"/>
              </w:rPr>
              <w:t>’</w:t>
            </w:r>
            <w:r w:rsidR="00050BB3">
              <w:rPr>
                <w:rFonts w:ascii="Times New Roman" w:hAnsi="Times New Roman"/>
                <w:sz w:val="26"/>
              </w:rPr>
              <w:t xml:space="preserve">єктів господарювання </w:t>
            </w:r>
            <w:r w:rsidRPr="004B65ED">
              <w:rPr>
                <w:rFonts w:ascii="Times New Roman" w:hAnsi="Times New Roman"/>
                <w:sz w:val="26"/>
              </w:rPr>
              <w:t xml:space="preserve">у </w:t>
            </w:r>
            <w:r>
              <w:rPr>
                <w:rFonts w:ascii="Times New Roman" w:hAnsi="Times New Roman"/>
                <w:sz w:val="26"/>
              </w:rPr>
              <w:t>зв</w:t>
            </w:r>
            <w:r w:rsidR="004F2D13">
              <w:rPr>
                <w:rFonts w:ascii="Times New Roman" w:hAnsi="Times New Roman"/>
                <w:sz w:val="26"/>
              </w:rPr>
              <w:t>’</w:t>
            </w:r>
            <w:r>
              <w:rPr>
                <w:rFonts w:ascii="Times New Roman" w:hAnsi="Times New Roman"/>
                <w:sz w:val="26"/>
              </w:rPr>
              <w:t>язку з не вирішенням</w:t>
            </w:r>
            <w:r w:rsidRPr="004B65ED">
              <w:rPr>
                <w:rFonts w:ascii="Times New Roman" w:hAnsi="Times New Roman"/>
                <w:sz w:val="26"/>
              </w:rPr>
              <w:t xml:space="preserve"> проблем, що призводять до низької</w:t>
            </w:r>
            <w:r>
              <w:rPr>
                <w:rFonts w:ascii="Times New Roman" w:hAnsi="Times New Roman"/>
                <w:sz w:val="26"/>
              </w:rPr>
              <w:t xml:space="preserve"> </w:t>
            </w:r>
            <w:r w:rsidRPr="004B65ED">
              <w:rPr>
                <w:rFonts w:ascii="Times New Roman" w:hAnsi="Times New Roman"/>
                <w:sz w:val="26"/>
              </w:rPr>
              <w:t xml:space="preserve">ефективності </w:t>
            </w:r>
            <w:r>
              <w:rPr>
                <w:rFonts w:ascii="Times New Roman" w:hAnsi="Times New Roman"/>
                <w:sz w:val="26"/>
              </w:rPr>
              <w:t xml:space="preserve">надання послуг із </w:t>
            </w:r>
            <w:r w:rsidR="00475ECC" w:rsidRPr="00475ECC">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00485F1C">
              <w:rPr>
                <w:rFonts w:ascii="Times New Roman" w:hAnsi="Times New Roman"/>
                <w:sz w:val="26"/>
                <w:szCs w:val="26"/>
              </w:rPr>
              <w:t>.</w:t>
            </w:r>
          </w:p>
        </w:tc>
        <w:tc>
          <w:tcPr>
            <w:tcW w:w="3686" w:type="dxa"/>
          </w:tcPr>
          <w:p w14:paraId="57D448B2" w14:textId="77777777" w:rsidR="00430922" w:rsidRDefault="001816A0" w:rsidP="00C5319D">
            <w:pPr>
              <w:ind w:firstLine="325"/>
              <w:jc w:val="both"/>
              <w:rPr>
                <w:rFonts w:ascii="Times New Roman" w:hAnsi="Times New Roman"/>
                <w:sz w:val="26"/>
              </w:rPr>
            </w:pPr>
            <w:r>
              <w:rPr>
                <w:rFonts w:ascii="Times New Roman" w:hAnsi="Times New Roman"/>
                <w:sz w:val="26"/>
              </w:rPr>
              <w:t xml:space="preserve">Відсутні. </w:t>
            </w:r>
          </w:p>
        </w:tc>
      </w:tr>
    </w:tbl>
    <w:p w14:paraId="40229AC8" w14:textId="77777777" w:rsidR="00430922" w:rsidRDefault="00430922">
      <w:pPr>
        <w:spacing w:after="0" w:line="240" w:lineRule="auto"/>
        <w:ind w:firstLine="720"/>
        <w:jc w:val="both"/>
        <w:rPr>
          <w:rFonts w:ascii="Times New Roman" w:hAnsi="Times New Roman"/>
          <w:sz w:val="26"/>
        </w:rPr>
      </w:pPr>
    </w:p>
    <w:tbl>
      <w:tblPr>
        <w:tblStyle w:val="a6"/>
        <w:tblW w:w="9918" w:type="dxa"/>
        <w:tblLook w:val="04A0" w:firstRow="1" w:lastRow="0" w:firstColumn="1" w:lastColumn="0" w:noHBand="0" w:noVBand="1"/>
      </w:tblPr>
      <w:tblGrid>
        <w:gridCol w:w="2547"/>
        <w:gridCol w:w="7371"/>
      </w:tblGrid>
      <w:tr w:rsidR="00430922" w14:paraId="7AE57502" w14:textId="77777777" w:rsidTr="00485F1C">
        <w:tc>
          <w:tcPr>
            <w:tcW w:w="2547" w:type="dxa"/>
            <w:vAlign w:val="center"/>
          </w:tcPr>
          <w:p w14:paraId="0A98C2A0" w14:textId="77777777" w:rsidR="00430922" w:rsidRDefault="001816A0" w:rsidP="00485F1C">
            <w:pPr>
              <w:jc w:val="center"/>
              <w:rPr>
                <w:rFonts w:ascii="Times New Roman" w:hAnsi="Times New Roman"/>
                <w:b/>
                <w:sz w:val="26"/>
              </w:rPr>
            </w:pPr>
            <w:r>
              <w:rPr>
                <w:rFonts w:ascii="Times New Roman" w:hAnsi="Times New Roman"/>
                <w:b/>
                <w:sz w:val="26"/>
              </w:rPr>
              <w:t>Сумарні витрати за</w:t>
            </w:r>
          </w:p>
          <w:p w14:paraId="216F310B" w14:textId="77777777" w:rsidR="00430922" w:rsidRDefault="001816A0" w:rsidP="00485F1C">
            <w:pPr>
              <w:jc w:val="center"/>
              <w:rPr>
                <w:rFonts w:ascii="Times New Roman" w:hAnsi="Times New Roman"/>
                <w:b/>
                <w:sz w:val="26"/>
              </w:rPr>
            </w:pPr>
            <w:r>
              <w:rPr>
                <w:rFonts w:ascii="Times New Roman" w:hAnsi="Times New Roman"/>
                <w:b/>
                <w:sz w:val="26"/>
              </w:rPr>
              <w:t>альтернативами</w:t>
            </w:r>
          </w:p>
        </w:tc>
        <w:tc>
          <w:tcPr>
            <w:tcW w:w="7371" w:type="dxa"/>
            <w:vAlign w:val="center"/>
          </w:tcPr>
          <w:p w14:paraId="41B94053" w14:textId="77777777" w:rsidR="00430922" w:rsidRDefault="001816A0" w:rsidP="00485F1C">
            <w:pPr>
              <w:jc w:val="center"/>
              <w:rPr>
                <w:rFonts w:ascii="Times New Roman" w:hAnsi="Times New Roman"/>
                <w:b/>
                <w:sz w:val="26"/>
              </w:rPr>
            </w:pPr>
            <w:r>
              <w:rPr>
                <w:rFonts w:ascii="Times New Roman" w:hAnsi="Times New Roman"/>
                <w:b/>
                <w:sz w:val="26"/>
              </w:rPr>
              <w:t>Сума витрат, гривень</w:t>
            </w:r>
          </w:p>
        </w:tc>
      </w:tr>
      <w:tr w:rsidR="00485F1C" w:rsidRPr="00735CCD" w14:paraId="7BA06D86" w14:textId="77777777" w:rsidTr="00485F1C">
        <w:tc>
          <w:tcPr>
            <w:tcW w:w="2547" w:type="dxa"/>
            <w:vAlign w:val="center"/>
          </w:tcPr>
          <w:p w14:paraId="39DA1FA4" w14:textId="21B1DBE2" w:rsidR="00485F1C" w:rsidRPr="00485F1C" w:rsidRDefault="00485F1C" w:rsidP="00485F1C">
            <w:pPr>
              <w:jc w:val="center"/>
              <w:rPr>
                <w:rFonts w:ascii="Times New Roman" w:hAnsi="Times New Roman"/>
                <w:b/>
                <w:bCs/>
                <w:sz w:val="26"/>
              </w:rPr>
            </w:pPr>
            <w:r w:rsidRPr="00485F1C">
              <w:rPr>
                <w:rFonts w:ascii="Times New Roman" w:hAnsi="Times New Roman"/>
                <w:b/>
                <w:bCs/>
                <w:sz w:val="26"/>
              </w:rPr>
              <w:t>Альтернатива 1.</w:t>
            </w:r>
          </w:p>
          <w:p w14:paraId="4FC6CB28" w14:textId="031CD9AD" w:rsidR="00485F1C" w:rsidRDefault="00485F1C" w:rsidP="00485F1C">
            <w:pPr>
              <w:jc w:val="center"/>
              <w:rPr>
                <w:rFonts w:ascii="Times New Roman" w:hAnsi="Times New Roman"/>
                <w:sz w:val="26"/>
              </w:rPr>
            </w:pPr>
            <w:r w:rsidRPr="002123C3">
              <w:rPr>
                <w:rFonts w:ascii="Times New Roman" w:hAnsi="Times New Roman"/>
                <w:sz w:val="26"/>
              </w:rPr>
              <w:t xml:space="preserve">Прийняття </w:t>
            </w:r>
            <w:r w:rsidR="00135490">
              <w:rPr>
                <w:rFonts w:ascii="Times New Roman" w:hAnsi="Times New Roman"/>
                <w:sz w:val="26"/>
              </w:rPr>
              <w:t>проект</w:t>
            </w:r>
            <w:r w:rsidRPr="002123C3">
              <w:rPr>
                <w:rFonts w:ascii="Times New Roman" w:hAnsi="Times New Roman"/>
                <w:sz w:val="26"/>
              </w:rPr>
              <w:t>у акта.</w:t>
            </w:r>
          </w:p>
        </w:tc>
        <w:tc>
          <w:tcPr>
            <w:tcW w:w="7371" w:type="dxa"/>
            <w:vAlign w:val="center"/>
          </w:tcPr>
          <w:p w14:paraId="2F763E17" w14:textId="77777777" w:rsidR="00485F1C" w:rsidRDefault="00485F1C" w:rsidP="00485F1C">
            <w:pPr>
              <w:ind w:firstLine="325"/>
              <w:jc w:val="both"/>
              <w:rPr>
                <w:rFonts w:ascii="Times New Roman" w:hAnsi="Times New Roman"/>
                <w:sz w:val="26"/>
              </w:rPr>
            </w:pPr>
            <w:r>
              <w:rPr>
                <w:rFonts w:ascii="Times New Roman" w:hAnsi="Times New Roman"/>
                <w:sz w:val="26"/>
              </w:rPr>
              <w:t xml:space="preserve">Орієнтовна сума витрат: </w:t>
            </w:r>
          </w:p>
          <w:p w14:paraId="6638D590" w14:textId="10BDBD4D" w:rsidR="00485F1C" w:rsidRDefault="00485F1C" w:rsidP="00485F1C">
            <w:pPr>
              <w:ind w:firstLine="325"/>
              <w:jc w:val="both"/>
              <w:rPr>
                <w:rFonts w:ascii="Times New Roman" w:hAnsi="Times New Roman"/>
                <w:sz w:val="26"/>
              </w:rPr>
            </w:pPr>
            <w:r>
              <w:rPr>
                <w:rFonts w:ascii="Times New Roman" w:hAnsi="Times New Roman"/>
                <w:sz w:val="26"/>
              </w:rPr>
              <w:t xml:space="preserve">на 2025 рік становитиме </w:t>
            </w:r>
            <w:r w:rsidR="003B557A" w:rsidRPr="003B557A">
              <w:rPr>
                <w:rFonts w:ascii="Times New Roman" w:hAnsi="Times New Roman"/>
                <w:sz w:val="26"/>
              </w:rPr>
              <w:t>1 119 912,45</w:t>
            </w:r>
            <w:r w:rsidR="003B557A">
              <w:rPr>
                <w:rFonts w:ascii="Times New Roman" w:hAnsi="Times New Roman"/>
                <w:sz w:val="26"/>
              </w:rPr>
              <w:t xml:space="preserve"> </w:t>
            </w:r>
            <w:r>
              <w:rPr>
                <w:rFonts w:ascii="Times New Roman" w:hAnsi="Times New Roman"/>
                <w:sz w:val="26"/>
              </w:rPr>
              <w:t xml:space="preserve">грн.; </w:t>
            </w:r>
          </w:p>
          <w:p w14:paraId="2D65F405" w14:textId="7E819454" w:rsidR="00485F1C" w:rsidRDefault="00485F1C" w:rsidP="00485F1C">
            <w:pPr>
              <w:ind w:firstLine="325"/>
              <w:jc w:val="both"/>
              <w:rPr>
                <w:rFonts w:ascii="Times New Roman" w:hAnsi="Times New Roman"/>
                <w:sz w:val="26"/>
              </w:rPr>
            </w:pPr>
            <w:r>
              <w:rPr>
                <w:rFonts w:ascii="Times New Roman" w:hAnsi="Times New Roman"/>
                <w:sz w:val="26"/>
              </w:rPr>
              <w:t xml:space="preserve">на 2026 рік становитиме </w:t>
            </w:r>
            <w:r w:rsidR="003B557A" w:rsidRPr="003B557A">
              <w:rPr>
                <w:rFonts w:ascii="Times New Roman" w:hAnsi="Times New Roman"/>
                <w:sz w:val="26"/>
              </w:rPr>
              <w:t>29 510 228,71</w:t>
            </w:r>
            <w:r w:rsidR="003B557A">
              <w:rPr>
                <w:rFonts w:ascii="Times New Roman" w:hAnsi="Times New Roman"/>
                <w:sz w:val="26"/>
              </w:rPr>
              <w:t xml:space="preserve"> </w:t>
            </w:r>
            <w:r>
              <w:rPr>
                <w:rFonts w:ascii="Times New Roman" w:hAnsi="Times New Roman"/>
                <w:sz w:val="26"/>
              </w:rPr>
              <w:t xml:space="preserve">грн. </w:t>
            </w:r>
          </w:p>
          <w:p w14:paraId="3B4F1D36" w14:textId="432A9A89" w:rsidR="00485F1C" w:rsidRDefault="00485F1C" w:rsidP="00485F1C">
            <w:pPr>
              <w:ind w:firstLine="325"/>
              <w:jc w:val="both"/>
              <w:rPr>
                <w:rFonts w:ascii="Times New Roman" w:hAnsi="Times New Roman"/>
                <w:sz w:val="26"/>
              </w:rPr>
            </w:pPr>
            <w:r>
              <w:rPr>
                <w:rFonts w:ascii="Times New Roman" w:hAnsi="Times New Roman"/>
                <w:sz w:val="26"/>
              </w:rPr>
              <w:t xml:space="preserve">Однак, відшкодування за надані послуги з </w:t>
            </w:r>
            <w:r w:rsidR="00E42934">
              <w:rPr>
                <w:rFonts w:ascii="Times New Roman" w:hAnsi="Times New Roman"/>
                <w:sz w:val="26"/>
              </w:rPr>
              <w:t>посилення спроможностей</w:t>
            </w:r>
            <w:r>
              <w:rPr>
                <w:rFonts w:ascii="Times New Roman" w:hAnsi="Times New Roman"/>
                <w:sz w:val="26"/>
              </w:rPr>
              <w:t xml:space="preserve"> буде здійснюватися</w:t>
            </w:r>
            <w:r w:rsidRPr="00751B99">
              <w:rPr>
                <w:rFonts w:ascii="Times New Roman" w:hAnsi="Times New Roman"/>
                <w:sz w:val="26"/>
              </w:rPr>
              <w:t xml:space="preserve"> в межах КПКВК 1501120 “Заходи підтримки та допомоги ветеранам війни, членам їх сімей та членам родин загиблих”</w:t>
            </w:r>
            <w:r>
              <w:rPr>
                <w:rFonts w:ascii="Times New Roman" w:hAnsi="Times New Roman"/>
                <w:sz w:val="26"/>
              </w:rPr>
              <w:t xml:space="preserve"> та не потребуватиме додаткових коштів з державного бюджету. </w:t>
            </w:r>
          </w:p>
          <w:p w14:paraId="195F6488" w14:textId="2ACFE320" w:rsidR="00485F1C" w:rsidRDefault="00485F1C" w:rsidP="00485F1C">
            <w:pPr>
              <w:ind w:firstLine="325"/>
              <w:jc w:val="both"/>
              <w:rPr>
                <w:rFonts w:ascii="Times New Roman" w:hAnsi="Times New Roman"/>
                <w:sz w:val="26"/>
              </w:rPr>
            </w:pPr>
            <w:r w:rsidRPr="00751B99">
              <w:rPr>
                <w:rFonts w:ascii="Times New Roman" w:hAnsi="Times New Roman"/>
                <w:sz w:val="26"/>
              </w:rPr>
              <w:t>Фінансово</w:t>
            </w:r>
            <w:r>
              <w:rPr>
                <w:rFonts w:ascii="Times New Roman" w:hAnsi="Times New Roman"/>
                <w:sz w:val="26"/>
              </w:rPr>
              <w:t>—</w:t>
            </w:r>
            <w:r w:rsidRPr="00751B99">
              <w:rPr>
                <w:rFonts w:ascii="Times New Roman" w:hAnsi="Times New Roman"/>
                <w:sz w:val="26"/>
              </w:rPr>
              <w:t>економічні розрахунки додаються</w:t>
            </w:r>
            <w:r>
              <w:rPr>
                <w:rFonts w:ascii="Times New Roman" w:hAnsi="Times New Roman"/>
                <w:sz w:val="26"/>
              </w:rPr>
              <w:t>.</w:t>
            </w:r>
          </w:p>
        </w:tc>
      </w:tr>
      <w:tr w:rsidR="00485F1C" w:rsidRPr="00735CCD" w14:paraId="69014495" w14:textId="77777777" w:rsidTr="00485F1C">
        <w:tc>
          <w:tcPr>
            <w:tcW w:w="2547" w:type="dxa"/>
            <w:vAlign w:val="center"/>
          </w:tcPr>
          <w:p w14:paraId="72333930" w14:textId="3F4D31A9" w:rsidR="00485F1C" w:rsidRPr="00485F1C" w:rsidRDefault="00485F1C" w:rsidP="00485F1C">
            <w:pPr>
              <w:jc w:val="center"/>
              <w:rPr>
                <w:rFonts w:ascii="Times New Roman" w:hAnsi="Times New Roman"/>
                <w:b/>
                <w:bCs/>
                <w:sz w:val="26"/>
              </w:rPr>
            </w:pPr>
            <w:r w:rsidRPr="00485F1C">
              <w:rPr>
                <w:rFonts w:ascii="Times New Roman" w:hAnsi="Times New Roman"/>
                <w:b/>
                <w:bCs/>
                <w:sz w:val="26"/>
              </w:rPr>
              <w:t>Альтернатива 2.</w:t>
            </w:r>
          </w:p>
          <w:p w14:paraId="5496AFC1" w14:textId="3225CB71" w:rsidR="00485F1C" w:rsidRDefault="00485F1C" w:rsidP="00485F1C">
            <w:pPr>
              <w:jc w:val="center"/>
              <w:rPr>
                <w:rFonts w:ascii="Times New Roman" w:hAnsi="Times New Roman"/>
                <w:sz w:val="26"/>
              </w:rPr>
            </w:pPr>
            <w:r w:rsidRPr="00751B99">
              <w:rPr>
                <w:rFonts w:ascii="Times New Roman" w:hAnsi="Times New Roman"/>
                <w:sz w:val="26"/>
              </w:rPr>
              <w:t>Залишення наявної ситуації без змін.</w:t>
            </w:r>
          </w:p>
        </w:tc>
        <w:tc>
          <w:tcPr>
            <w:tcW w:w="7371" w:type="dxa"/>
            <w:vAlign w:val="center"/>
          </w:tcPr>
          <w:p w14:paraId="33E1658B" w14:textId="44ADCA6B" w:rsidR="00485F1C" w:rsidRDefault="00485F1C" w:rsidP="00485F1C">
            <w:pPr>
              <w:ind w:firstLine="323"/>
              <w:jc w:val="both"/>
              <w:rPr>
                <w:rFonts w:ascii="Times New Roman" w:hAnsi="Times New Roman"/>
                <w:sz w:val="26"/>
              </w:rPr>
            </w:pPr>
            <w:r>
              <w:rPr>
                <w:rFonts w:ascii="Times New Roman" w:hAnsi="Times New Roman"/>
                <w:sz w:val="26"/>
              </w:rPr>
              <w:t>Не передбачається.</w:t>
            </w:r>
          </w:p>
        </w:tc>
      </w:tr>
    </w:tbl>
    <w:p w14:paraId="78256FE4" w14:textId="04490816" w:rsidR="00430922" w:rsidRDefault="001816A0" w:rsidP="00485F1C">
      <w:pPr>
        <w:spacing w:before="240" w:line="240" w:lineRule="auto"/>
        <w:ind w:firstLine="567"/>
        <w:rPr>
          <w:rFonts w:ascii="Times New Roman" w:hAnsi="Times New Roman"/>
          <w:b/>
          <w:sz w:val="26"/>
        </w:rPr>
      </w:pPr>
      <w:r>
        <w:rPr>
          <w:rFonts w:ascii="Times New Roman" w:hAnsi="Times New Roman"/>
          <w:b/>
          <w:sz w:val="26"/>
        </w:rPr>
        <w:t>IV. Вибір найбільш оптимального альтернативного способу досягнення цілей</w:t>
      </w:r>
    </w:p>
    <w:tbl>
      <w:tblPr>
        <w:tblStyle w:val="a6"/>
        <w:tblW w:w="9918" w:type="dxa"/>
        <w:tblLook w:val="04A0" w:firstRow="1" w:lastRow="0" w:firstColumn="1" w:lastColumn="0" w:noHBand="0" w:noVBand="1"/>
      </w:tblPr>
      <w:tblGrid>
        <w:gridCol w:w="3681"/>
        <w:gridCol w:w="2552"/>
        <w:gridCol w:w="3685"/>
      </w:tblGrid>
      <w:tr w:rsidR="00430922" w:rsidRPr="00735CCD" w14:paraId="042937B3" w14:textId="77777777" w:rsidTr="00485F1C">
        <w:tc>
          <w:tcPr>
            <w:tcW w:w="3681" w:type="dxa"/>
            <w:vAlign w:val="center"/>
          </w:tcPr>
          <w:p w14:paraId="4F42672D" w14:textId="77777777" w:rsidR="00430922" w:rsidRDefault="001816A0" w:rsidP="00485F1C">
            <w:pPr>
              <w:jc w:val="center"/>
              <w:rPr>
                <w:rFonts w:ascii="Times New Roman" w:hAnsi="Times New Roman"/>
                <w:b/>
                <w:sz w:val="26"/>
              </w:rPr>
            </w:pPr>
            <w:r>
              <w:rPr>
                <w:rFonts w:ascii="Times New Roman" w:hAnsi="Times New Roman"/>
                <w:b/>
                <w:sz w:val="26"/>
              </w:rPr>
              <w:t>Рейтинг результативності (досягнення цілей під час вирішення проблеми)</w:t>
            </w:r>
          </w:p>
        </w:tc>
        <w:tc>
          <w:tcPr>
            <w:tcW w:w="2552" w:type="dxa"/>
            <w:vAlign w:val="center"/>
          </w:tcPr>
          <w:p w14:paraId="417D122C" w14:textId="77777777" w:rsidR="00430922" w:rsidRDefault="001816A0" w:rsidP="00485F1C">
            <w:pPr>
              <w:jc w:val="center"/>
              <w:rPr>
                <w:rFonts w:ascii="Times New Roman" w:hAnsi="Times New Roman"/>
                <w:b/>
                <w:sz w:val="26"/>
              </w:rPr>
            </w:pPr>
            <w:r>
              <w:rPr>
                <w:rFonts w:ascii="Times New Roman" w:hAnsi="Times New Roman"/>
                <w:b/>
                <w:sz w:val="26"/>
              </w:rPr>
              <w:t xml:space="preserve">Бал результативності </w:t>
            </w:r>
            <w:r w:rsidRPr="00485F1C">
              <w:rPr>
                <w:rFonts w:ascii="Times New Roman" w:hAnsi="Times New Roman"/>
                <w:b/>
                <w:szCs w:val="16"/>
              </w:rPr>
              <w:t>(за чотирибальною системою оцінки)</w:t>
            </w:r>
          </w:p>
        </w:tc>
        <w:tc>
          <w:tcPr>
            <w:tcW w:w="3685" w:type="dxa"/>
            <w:vAlign w:val="center"/>
          </w:tcPr>
          <w:p w14:paraId="762F003E" w14:textId="77777777" w:rsidR="00430922" w:rsidRDefault="001816A0" w:rsidP="00485F1C">
            <w:pPr>
              <w:jc w:val="center"/>
              <w:rPr>
                <w:rFonts w:ascii="Times New Roman" w:hAnsi="Times New Roman"/>
                <w:b/>
                <w:sz w:val="26"/>
              </w:rPr>
            </w:pPr>
            <w:r>
              <w:rPr>
                <w:rFonts w:ascii="Times New Roman" w:hAnsi="Times New Roman"/>
                <w:b/>
                <w:sz w:val="26"/>
              </w:rPr>
              <w:t>Коментарі щодо присвоєння відповідного бала</w:t>
            </w:r>
          </w:p>
        </w:tc>
      </w:tr>
      <w:tr w:rsidR="00430922" w14:paraId="400D3055" w14:textId="77777777" w:rsidTr="00485F1C">
        <w:tc>
          <w:tcPr>
            <w:tcW w:w="3681" w:type="dxa"/>
            <w:vAlign w:val="center"/>
          </w:tcPr>
          <w:p w14:paraId="3C4A742B" w14:textId="72223D4B" w:rsidR="00430922" w:rsidRPr="00485F1C" w:rsidRDefault="001816A0" w:rsidP="00485F1C">
            <w:pPr>
              <w:jc w:val="center"/>
              <w:rPr>
                <w:rFonts w:ascii="Times New Roman" w:hAnsi="Times New Roman"/>
                <w:b/>
                <w:bCs/>
                <w:sz w:val="26"/>
              </w:rPr>
            </w:pPr>
            <w:r w:rsidRPr="00485F1C">
              <w:rPr>
                <w:rFonts w:ascii="Times New Roman" w:hAnsi="Times New Roman"/>
                <w:b/>
                <w:bCs/>
                <w:sz w:val="26"/>
              </w:rPr>
              <w:lastRenderedPageBreak/>
              <w:t>Альтернатива 1</w:t>
            </w:r>
            <w:r w:rsidR="00485F1C" w:rsidRPr="00485F1C">
              <w:rPr>
                <w:rFonts w:ascii="Times New Roman" w:hAnsi="Times New Roman"/>
                <w:b/>
                <w:bCs/>
                <w:sz w:val="26"/>
              </w:rPr>
              <w:t>.</w:t>
            </w:r>
          </w:p>
          <w:p w14:paraId="0F575A8F" w14:textId="4C095087" w:rsidR="00430922" w:rsidRDefault="00BD58DA" w:rsidP="00475ECC">
            <w:pPr>
              <w:jc w:val="center"/>
              <w:rPr>
                <w:rFonts w:ascii="Times New Roman" w:hAnsi="Times New Roman"/>
                <w:sz w:val="26"/>
              </w:rPr>
            </w:pPr>
            <w:r w:rsidRPr="00751B99">
              <w:rPr>
                <w:rFonts w:ascii="Times New Roman" w:hAnsi="Times New Roman"/>
                <w:sz w:val="26"/>
              </w:rPr>
              <w:t xml:space="preserve">Прийняття </w:t>
            </w:r>
            <w:r w:rsidR="00135490">
              <w:rPr>
                <w:rFonts w:ascii="Times New Roman" w:hAnsi="Times New Roman"/>
                <w:sz w:val="26"/>
              </w:rPr>
              <w:t>проект</w:t>
            </w:r>
            <w:r w:rsidRPr="00751B99">
              <w:rPr>
                <w:rFonts w:ascii="Times New Roman" w:hAnsi="Times New Roman"/>
                <w:sz w:val="26"/>
              </w:rPr>
              <w:t>у акта.</w:t>
            </w:r>
          </w:p>
        </w:tc>
        <w:tc>
          <w:tcPr>
            <w:tcW w:w="2552" w:type="dxa"/>
            <w:vAlign w:val="center"/>
          </w:tcPr>
          <w:p w14:paraId="2539D79F" w14:textId="77777777" w:rsidR="00430922" w:rsidRDefault="001816A0" w:rsidP="00485F1C">
            <w:pPr>
              <w:jc w:val="center"/>
              <w:rPr>
                <w:rFonts w:ascii="Times New Roman" w:hAnsi="Times New Roman"/>
                <w:sz w:val="26"/>
              </w:rPr>
            </w:pPr>
            <w:r>
              <w:rPr>
                <w:rFonts w:ascii="Times New Roman" w:hAnsi="Times New Roman"/>
                <w:sz w:val="26"/>
              </w:rPr>
              <w:t>4</w:t>
            </w:r>
          </w:p>
        </w:tc>
        <w:tc>
          <w:tcPr>
            <w:tcW w:w="3685" w:type="dxa"/>
            <w:vAlign w:val="center"/>
          </w:tcPr>
          <w:p w14:paraId="3711C707" w14:textId="67F59AEC" w:rsidR="00430922" w:rsidRDefault="00BD58DA" w:rsidP="00485F1C">
            <w:pPr>
              <w:ind w:firstLine="177"/>
              <w:jc w:val="both"/>
              <w:rPr>
                <w:rFonts w:ascii="Times New Roman" w:hAnsi="Times New Roman"/>
                <w:sz w:val="26"/>
              </w:rPr>
            </w:pPr>
            <w:r w:rsidRPr="007B187C">
              <w:rPr>
                <w:rFonts w:ascii="Times New Roman" w:hAnsi="Times New Roman"/>
                <w:sz w:val="26"/>
              </w:rPr>
              <w:t xml:space="preserve">Найефективніше забезпечить інтереси </w:t>
            </w:r>
            <w:r w:rsidRPr="00E40020">
              <w:rPr>
                <w:rFonts w:ascii="Times New Roman" w:hAnsi="Times New Roman"/>
                <w:sz w:val="26"/>
                <w:szCs w:val="26"/>
              </w:rPr>
              <w:t>держави, громадян та суб</w:t>
            </w:r>
            <w:r w:rsidR="004F2D13">
              <w:rPr>
                <w:rFonts w:ascii="Times New Roman" w:hAnsi="Times New Roman"/>
                <w:sz w:val="26"/>
                <w:szCs w:val="26"/>
              </w:rPr>
              <w:t>’</w:t>
            </w:r>
            <w:r w:rsidRPr="00E40020">
              <w:rPr>
                <w:rFonts w:ascii="Times New Roman" w:hAnsi="Times New Roman"/>
                <w:sz w:val="26"/>
                <w:szCs w:val="26"/>
              </w:rPr>
              <w:t xml:space="preserve">єктів господарювання шляхом </w:t>
            </w:r>
            <w:r w:rsidR="00E40020" w:rsidRPr="00E40020">
              <w:rPr>
                <w:rStyle w:val="4"/>
                <w:rFonts w:ascii="Times New Roman" w:hAnsi="Times New Roman"/>
                <w:sz w:val="26"/>
                <w:szCs w:val="26"/>
              </w:rPr>
              <w:t>створення комплексної системи</w:t>
            </w:r>
            <w:r w:rsidRPr="00E40020">
              <w:rPr>
                <w:rStyle w:val="4"/>
                <w:rFonts w:ascii="Times New Roman" w:hAnsi="Times New Roman"/>
                <w:sz w:val="26"/>
                <w:szCs w:val="26"/>
              </w:rPr>
              <w:t xml:space="preserve"> </w:t>
            </w:r>
            <w:r w:rsidR="00E40020" w:rsidRPr="00E40020">
              <w:rPr>
                <w:rStyle w:val="4"/>
                <w:rFonts w:ascii="Times New Roman" w:hAnsi="Times New Roman"/>
                <w:sz w:val="26"/>
                <w:szCs w:val="26"/>
              </w:rPr>
              <w:t xml:space="preserve">та </w:t>
            </w:r>
            <w:r w:rsidRPr="00E40020">
              <w:rPr>
                <w:rStyle w:val="4"/>
                <w:rFonts w:ascii="Times New Roman" w:hAnsi="Times New Roman"/>
                <w:sz w:val="26"/>
                <w:szCs w:val="26"/>
              </w:rPr>
              <w:t xml:space="preserve">механізму </w:t>
            </w:r>
            <w:r w:rsidRPr="00E40020">
              <w:rPr>
                <w:rFonts w:ascii="Times New Roman" w:hAnsi="Times New Roman"/>
                <w:sz w:val="26"/>
                <w:szCs w:val="26"/>
              </w:rPr>
              <w:t xml:space="preserve">надання та відшкодування за надані послуги із </w:t>
            </w:r>
            <w:r w:rsidR="00475ECC" w:rsidRPr="00475ECC">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Pr>
                <w:rFonts w:ascii="Times New Roman" w:hAnsi="Times New Roman"/>
                <w:sz w:val="26"/>
              </w:rPr>
              <w:t>.</w:t>
            </w:r>
          </w:p>
        </w:tc>
      </w:tr>
      <w:tr w:rsidR="00430922" w:rsidRPr="00735CCD" w14:paraId="56DAFC0B" w14:textId="77777777" w:rsidTr="00485F1C">
        <w:tc>
          <w:tcPr>
            <w:tcW w:w="3681" w:type="dxa"/>
            <w:vAlign w:val="center"/>
          </w:tcPr>
          <w:p w14:paraId="55041015" w14:textId="4CFD9D37" w:rsidR="00430922" w:rsidRPr="00485F1C" w:rsidRDefault="001816A0" w:rsidP="00485F1C">
            <w:pPr>
              <w:jc w:val="center"/>
              <w:rPr>
                <w:rFonts w:ascii="Times New Roman" w:hAnsi="Times New Roman"/>
                <w:b/>
                <w:bCs/>
                <w:sz w:val="26"/>
              </w:rPr>
            </w:pPr>
            <w:r w:rsidRPr="00485F1C">
              <w:rPr>
                <w:rFonts w:ascii="Times New Roman" w:hAnsi="Times New Roman"/>
                <w:b/>
                <w:bCs/>
                <w:sz w:val="26"/>
              </w:rPr>
              <w:t>Альтернатива 2</w:t>
            </w:r>
            <w:r w:rsidR="00485F1C" w:rsidRPr="00485F1C">
              <w:rPr>
                <w:rFonts w:ascii="Times New Roman" w:hAnsi="Times New Roman"/>
                <w:b/>
                <w:bCs/>
                <w:sz w:val="26"/>
              </w:rPr>
              <w:t>.</w:t>
            </w:r>
          </w:p>
          <w:p w14:paraId="17E9E25A" w14:textId="54452EAB" w:rsidR="00430922" w:rsidRDefault="00BD58DA" w:rsidP="00475ECC">
            <w:pPr>
              <w:jc w:val="center"/>
              <w:rPr>
                <w:rFonts w:ascii="Times New Roman" w:hAnsi="Times New Roman"/>
                <w:sz w:val="26"/>
              </w:rPr>
            </w:pPr>
            <w:r w:rsidRPr="00751B99">
              <w:rPr>
                <w:rFonts w:ascii="Times New Roman" w:hAnsi="Times New Roman"/>
                <w:sz w:val="26"/>
              </w:rPr>
              <w:t>Залишення наявної ситуації без змін.</w:t>
            </w:r>
          </w:p>
        </w:tc>
        <w:tc>
          <w:tcPr>
            <w:tcW w:w="2552" w:type="dxa"/>
            <w:vAlign w:val="center"/>
          </w:tcPr>
          <w:p w14:paraId="029D5FAE" w14:textId="77777777" w:rsidR="00430922" w:rsidRDefault="001816A0" w:rsidP="00485F1C">
            <w:pPr>
              <w:jc w:val="center"/>
              <w:rPr>
                <w:rFonts w:ascii="Times New Roman" w:hAnsi="Times New Roman"/>
                <w:sz w:val="26"/>
              </w:rPr>
            </w:pPr>
            <w:r>
              <w:rPr>
                <w:rFonts w:ascii="Times New Roman" w:hAnsi="Times New Roman"/>
                <w:sz w:val="26"/>
              </w:rPr>
              <w:t>1</w:t>
            </w:r>
          </w:p>
        </w:tc>
        <w:tc>
          <w:tcPr>
            <w:tcW w:w="3685" w:type="dxa"/>
            <w:vAlign w:val="center"/>
          </w:tcPr>
          <w:p w14:paraId="6A6C468A" w14:textId="77777777" w:rsidR="00430922" w:rsidRDefault="001816A0" w:rsidP="00485F1C">
            <w:pPr>
              <w:ind w:firstLine="177"/>
              <w:jc w:val="both"/>
              <w:rPr>
                <w:rFonts w:ascii="Times New Roman" w:hAnsi="Times New Roman"/>
                <w:sz w:val="26"/>
              </w:rPr>
            </w:pPr>
            <w:r>
              <w:rPr>
                <w:rFonts w:ascii="Times New Roman" w:hAnsi="Times New Roman"/>
                <w:sz w:val="26"/>
              </w:rPr>
              <w:t>Цілі прийняття регуляторного акта, які не можуть бути досягнуті (проблема продовжує існувати).</w:t>
            </w:r>
          </w:p>
        </w:tc>
      </w:tr>
    </w:tbl>
    <w:p w14:paraId="2A040FA8" w14:textId="77777777" w:rsidR="00430922" w:rsidRDefault="00430922">
      <w:pPr>
        <w:spacing w:after="0" w:line="240" w:lineRule="auto"/>
        <w:ind w:firstLine="720"/>
        <w:jc w:val="center"/>
        <w:rPr>
          <w:rFonts w:ascii="Times New Roman" w:hAnsi="Times New Roman"/>
          <w:b/>
          <w:sz w:val="26"/>
        </w:rPr>
      </w:pPr>
    </w:p>
    <w:tbl>
      <w:tblPr>
        <w:tblStyle w:val="a6"/>
        <w:tblW w:w="9918" w:type="dxa"/>
        <w:tblLayout w:type="fixed"/>
        <w:tblLook w:val="04A0" w:firstRow="1" w:lastRow="0" w:firstColumn="1" w:lastColumn="0" w:noHBand="0" w:noVBand="1"/>
      </w:tblPr>
      <w:tblGrid>
        <w:gridCol w:w="1271"/>
        <w:gridCol w:w="3686"/>
        <w:gridCol w:w="3402"/>
        <w:gridCol w:w="1559"/>
      </w:tblGrid>
      <w:tr w:rsidR="00430922" w:rsidRPr="00735CCD" w14:paraId="099F665B" w14:textId="77777777" w:rsidTr="004C096D">
        <w:tc>
          <w:tcPr>
            <w:tcW w:w="1271" w:type="dxa"/>
            <w:vAlign w:val="center"/>
          </w:tcPr>
          <w:p w14:paraId="78D97BD1" w14:textId="77777777" w:rsidR="00430922" w:rsidRDefault="001816A0" w:rsidP="00485F1C">
            <w:pPr>
              <w:jc w:val="center"/>
              <w:rPr>
                <w:rFonts w:ascii="Times New Roman" w:hAnsi="Times New Roman"/>
                <w:b/>
                <w:sz w:val="26"/>
              </w:rPr>
            </w:pPr>
            <w:r>
              <w:rPr>
                <w:rFonts w:ascii="Times New Roman" w:hAnsi="Times New Roman"/>
                <w:b/>
                <w:sz w:val="26"/>
              </w:rPr>
              <w:t>Рейтинг результативності</w:t>
            </w:r>
          </w:p>
        </w:tc>
        <w:tc>
          <w:tcPr>
            <w:tcW w:w="3686" w:type="dxa"/>
            <w:vAlign w:val="center"/>
          </w:tcPr>
          <w:p w14:paraId="4A6FEE52" w14:textId="77777777" w:rsidR="00430922" w:rsidRDefault="001816A0" w:rsidP="00485F1C">
            <w:pPr>
              <w:jc w:val="center"/>
              <w:rPr>
                <w:rFonts w:ascii="Times New Roman" w:hAnsi="Times New Roman"/>
                <w:b/>
                <w:sz w:val="26"/>
              </w:rPr>
            </w:pPr>
            <w:r>
              <w:rPr>
                <w:rFonts w:ascii="Times New Roman" w:hAnsi="Times New Roman"/>
                <w:b/>
                <w:sz w:val="26"/>
              </w:rPr>
              <w:t>Вигоди (підсумок)</w:t>
            </w:r>
          </w:p>
        </w:tc>
        <w:tc>
          <w:tcPr>
            <w:tcW w:w="3402" w:type="dxa"/>
            <w:vAlign w:val="center"/>
          </w:tcPr>
          <w:p w14:paraId="4316A11F" w14:textId="77777777" w:rsidR="00430922" w:rsidRDefault="001816A0" w:rsidP="00485F1C">
            <w:pPr>
              <w:jc w:val="center"/>
              <w:rPr>
                <w:rFonts w:ascii="Times New Roman" w:hAnsi="Times New Roman"/>
                <w:b/>
                <w:sz w:val="26"/>
              </w:rPr>
            </w:pPr>
            <w:r>
              <w:rPr>
                <w:rFonts w:ascii="Times New Roman" w:hAnsi="Times New Roman"/>
                <w:b/>
                <w:sz w:val="26"/>
              </w:rPr>
              <w:t>Витрати (підсумок)</w:t>
            </w:r>
          </w:p>
        </w:tc>
        <w:tc>
          <w:tcPr>
            <w:tcW w:w="1559" w:type="dxa"/>
            <w:vAlign w:val="center"/>
          </w:tcPr>
          <w:p w14:paraId="562FFA3A" w14:textId="77777777" w:rsidR="00430922" w:rsidRDefault="001816A0" w:rsidP="00485F1C">
            <w:pPr>
              <w:jc w:val="center"/>
              <w:rPr>
                <w:rFonts w:ascii="Times New Roman" w:hAnsi="Times New Roman"/>
                <w:b/>
                <w:sz w:val="26"/>
              </w:rPr>
            </w:pPr>
            <w:r>
              <w:rPr>
                <w:rFonts w:ascii="Times New Roman" w:hAnsi="Times New Roman"/>
                <w:b/>
                <w:sz w:val="26"/>
              </w:rPr>
              <w:t>Обґрунтування відповідного місця альтернативи у рейтингу</w:t>
            </w:r>
          </w:p>
        </w:tc>
      </w:tr>
      <w:tr w:rsidR="00430922" w:rsidRPr="00735CCD" w14:paraId="6630A82A" w14:textId="77777777" w:rsidTr="004C096D">
        <w:tc>
          <w:tcPr>
            <w:tcW w:w="1271" w:type="dxa"/>
            <w:vAlign w:val="center"/>
          </w:tcPr>
          <w:p w14:paraId="43265805" w14:textId="693BF47E" w:rsidR="00430922" w:rsidRPr="00485F1C" w:rsidRDefault="001816A0" w:rsidP="00485F1C">
            <w:pPr>
              <w:jc w:val="center"/>
              <w:rPr>
                <w:rFonts w:ascii="Times New Roman" w:hAnsi="Times New Roman"/>
                <w:b/>
                <w:bCs/>
                <w:sz w:val="26"/>
              </w:rPr>
            </w:pPr>
            <w:r w:rsidRPr="00485F1C">
              <w:rPr>
                <w:rFonts w:ascii="Times New Roman" w:hAnsi="Times New Roman"/>
                <w:b/>
                <w:bCs/>
                <w:sz w:val="26"/>
              </w:rPr>
              <w:t>Альтернатива 1</w:t>
            </w:r>
            <w:r w:rsidR="00485F1C" w:rsidRPr="00485F1C">
              <w:rPr>
                <w:rFonts w:ascii="Times New Roman" w:hAnsi="Times New Roman"/>
                <w:b/>
                <w:bCs/>
                <w:sz w:val="26"/>
              </w:rPr>
              <w:t>.</w:t>
            </w:r>
          </w:p>
          <w:p w14:paraId="310BA30A" w14:textId="7F57B6C5" w:rsidR="00430922" w:rsidRDefault="00BD58DA" w:rsidP="003B557A">
            <w:pPr>
              <w:jc w:val="center"/>
              <w:rPr>
                <w:rFonts w:ascii="Times New Roman" w:hAnsi="Times New Roman"/>
                <w:sz w:val="26"/>
              </w:rPr>
            </w:pPr>
            <w:r w:rsidRPr="00751B99">
              <w:rPr>
                <w:rFonts w:ascii="Times New Roman" w:hAnsi="Times New Roman"/>
                <w:sz w:val="26"/>
              </w:rPr>
              <w:t xml:space="preserve">Прийняття </w:t>
            </w:r>
            <w:r w:rsidR="00135490">
              <w:rPr>
                <w:rFonts w:ascii="Times New Roman" w:hAnsi="Times New Roman"/>
                <w:sz w:val="26"/>
              </w:rPr>
              <w:t>проект</w:t>
            </w:r>
            <w:r w:rsidRPr="00751B99">
              <w:rPr>
                <w:rFonts w:ascii="Times New Roman" w:hAnsi="Times New Roman"/>
                <w:sz w:val="26"/>
              </w:rPr>
              <w:t>у акта.</w:t>
            </w:r>
          </w:p>
        </w:tc>
        <w:tc>
          <w:tcPr>
            <w:tcW w:w="3686" w:type="dxa"/>
            <w:vAlign w:val="center"/>
          </w:tcPr>
          <w:p w14:paraId="48B57374" w14:textId="77777777" w:rsidR="006A577C" w:rsidRPr="00751B99" w:rsidRDefault="006A577C" w:rsidP="00485F1C">
            <w:pPr>
              <w:ind w:firstLine="310"/>
              <w:jc w:val="both"/>
              <w:rPr>
                <w:rFonts w:ascii="Times New Roman" w:hAnsi="Times New Roman"/>
                <w:b/>
                <w:bCs/>
                <w:sz w:val="26"/>
              </w:rPr>
            </w:pPr>
            <w:r w:rsidRPr="00751B99">
              <w:rPr>
                <w:rFonts w:ascii="Times New Roman" w:hAnsi="Times New Roman"/>
                <w:b/>
                <w:bCs/>
                <w:sz w:val="26"/>
              </w:rPr>
              <w:t>Для держави:</w:t>
            </w:r>
          </w:p>
          <w:p w14:paraId="741B0C3A" w14:textId="24F59DB4" w:rsidR="006A577C" w:rsidRPr="00751B99" w:rsidRDefault="006A577C" w:rsidP="00485F1C">
            <w:pPr>
              <w:ind w:firstLine="310"/>
              <w:jc w:val="both"/>
              <w:rPr>
                <w:rFonts w:ascii="Times New Roman" w:hAnsi="Times New Roman"/>
                <w:sz w:val="26"/>
              </w:rPr>
            </w:pPr>
            <w:r w:rsidRPr="00B01B48">
              <w:rPr>
                <w:rFonts w:ascii="Times New Roman" w:hAnsi="Times New Roman"/>
                <w:sz w:val="26"/>
              </w:rPr>
              <w:t>більш ефективн</w:t>
            </w:r>
            <w:r>
              <w:rPr>
                <w:rFonts w:ascii="Times New Roman" w:hAnsi="Times New Roman"/>
                <w:sz w:val="26"/>
              </w:rPr>
              <w:t>е</w:t>
            </w:r>
            <w:r w:rsidRPr="00B01B48">
              <w:rPr>
                <w:rFonts w:ascii="Times New Roman" w:hAnsi="Times New Roman"/>
                <w:sz w:val="26"/>
              </w:rPr>
              <w:t xml:space="preserve"> використання державних коштів</w:t>
            </w:r>
            <w:r w:rsidRPr="00751B99">
              <w:rPr>
                <w:rFonts w:ascii="Times New Roman" w:hAnsi="Times New Roman"/>
                <w:sz w:val="26"/>
              </w:rPr>
              <w:t>;</w:t>
            </w:r>
          </w:p>
          <w:p w14:paraId="4CB111EB" w14:textId="5766FF83" w:rsidR="006A577C" w:rsidRPr="00751B99" w:rsidRDefault="006A577C" w:rsidP="00485F1C">
            <w:pPr>
              <w:ind w:firstLine="310"/>
              <w:jc w:val="both"/>
              <w:rPr>
                <w:rFonts w:ascii="Times New Roman" w:hAnsi="Times New Roman"/>
                <w:sz w:val="26"/>
              </w:rPr>
            </w:pPr>
            <w:r w:rsidRPr="00B01B48">
              <w:rPr>
                <w:rFonts w:ascii="Times New Roman" w:hAnsi="Times New Roman"/>
                <w:sz w:val="26"/>
              </w:rPr>
              <w:t>зменш</w:t>
            </w:r>
            <w:r>
              <w:rPr>
                <w:rFonts w:ascii="Times New Roman" w:hAnsi="Times New Roman"/>
                <w:sz w:val="26"/>
              </w:rPr>
              <w:t>ення</w:t>
            </w:r>
            <w:r w:rsidRPr="00B01B48">
              <w:rPr>
                <w:rFonts w:ascii="Times New Roman" w:hAnsi="Times New Roman"/>
                <w:sz w:val="26"/>
              </w:rPr>
              <w:t xml:space="preserve"> витрат держави у зв</w:t>
            </w:r>
            <w:r w:rsidR="004F2D13">
              <w:rPr>
                <w:rFonts w:ascii="Times New Roman" w:hAnsi="Times New Roman"/>
                <w:sz w:val="26"/>
              </w:rPr>
              <w:t>’</w:t>
            </w:r>
            <w:r w:rsidRPr="00B01B48">
              <w:rPr>
                <w:rFonts w:ascii="Times New Roman" w:hAnsi="Times New Roman"/>
                <w:sz w:val="26"/>
              </w:rPr>
              <w:t xml:space="preserve">язку зі </w:t>
            </w:r>
            <w:r>
              <w:rPr>
                <w:rFonts w:ascii="Times New Roman" w:hAnsi="Times New Roman"/>
                <w:sz w:val="26"/>
              </w:rPr>
              <w:t xml:space="preserve">чітким та зрозумілим механізмом надання та відшкодування за надані </w:t>
            </w:r>
            <w:r w:rsidRPr="00751B99">
              <w:rPr>
                <w:rFonts w:ascii="Times New Roman" w:hAnsi="Times New Roman"/>
                <w:sz w:val="26"/>
              </w:rPr>
              <w:t>послуг</w:t>
            </w:r>
            <w:r>
              <w:rPr>
                <w:rFonts w:ascii="Times New Roman" w:hAnsi="Times New Roman"/>
                <w:sz w:val="26"/>
              </w:rPr>
              <w:t>и</w:t>
            </w:r>
            <w:r w:rsidRPr="00751B99">
              <w:rPr>
                <w:rFonts w:ascii="Times New Roman" w:hAnsi="Times New Roman"/>
                <w:sz w:val="26"/>
              </w:rPr>
              <w:t xml:space="preserve"> із </w:t>
            </w:r>
            <w:r w:rsidR="00011B00" w:rsidRPr="00011B00">
              <w:rPr>
                <w:rFonts w:ascii="Times New Roman" w:hAnsi="Times New Roman"/>
                <w:sz w:val="26"/>
                <w:szCs w:val="26"/>
              </w:rPr>
              <w:t xml:space="preserve">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w:t>
            </w:r>
            <w:r w:rsidR="00011B00" w:rsidRPr="00011B00">
              <w:rPr>
                <w:rFonts w:ascii="Times New Roman" w:hAnsi="Times New Roman"/>
                <w:sz w:val="26"/>
                <w:szCs w:val="26"/>
              </w:rPr>
              <w:lastRenderedPageBreak/>
              <w:t>обмеження повсякденного функціонування</w:t>
            </w:r>
            <w:r w:rsidR="00485F1C">
              <w:rPr>
                <w:rFonts w:ascii="Times New Roman" w:hAnsi="Times New Roman"/>
                <w:sz w:val="26"/>
                <w:szCs w:val="26"/>
              </w:rPr>
              <w:t>.</w:t>
            </w:r>
          </w:p>
          <w:p w14:paraId="40094029" w14:textId="77777777" w:rsidR="006A577C" w:rsidRPr="00751B99" w:rsidRDefault="006A577C" w:rsidP="00485F1C">
            <w:pPr>
              <w:ind w:firstLine="310"/>
              <w:jc w:val="both"/>
              <w:rPr>
                <w:rFonts w:ascii="Times New Roman" w:hAnsi="Times New Roman"/>
                <w:sz w:val="26"/>
              </w:rPr>
            </w:pPr>
          </w:p>
          <w:p w14:paraId="3DEF2BED" w14:textId="68446790" w:rsidR="006A577C" w:rsidRPr="00751B99" w:rsidRDefault="006A577C" w:rsidP="00485F1C">
            <w:pPr>
              <w:ind w:firstLine="310"/>
              <w:jc w:val="both"/>
              <w:rPr>
                <w:rFonts w:ascii="Times New Roman" w:hAnsi="Times New Roman"/>
                <w:b/>
                <w:bCs/>
                <w:sz w:val="26"/>
              </w:rPr>
            </w:pPr>
            <w:r w:rsidRPr="00751B99">
              <w:rPr>
                <w:rFonts w:ascii="Times New Roman" w:hAnsi="Times New Roman"/>
                <w:b/>
                <w:bCs/>
                <w:sz w:val="26"/>
              </w:rPr>
              <w:t>Для громадян:</w:t>
            </w:r>
          </w:p>
          <w:p w14:paraId="1B75046F" w14:textId="4E1F2619" w:rsidR="006A577C" w:rsidRPr="00751B99" w:rsidRDefault="006A577C" w:rsidP="00485F1C">
            <w:pPr>
              <w:ind w:firstLine="310"/>
              <w:jc w:val="both"/>
              <w:rPr>
                <w:rFonts w:ascii="Times New Roman" w:hAnsi="Times New Roman"/>
                <w:sz w:val="26"/>
              </w:rPr>
            </w:pPr>
            <w:r w:rsidRPr="00751B99">
              <w:rPr>
                <w:rFonts w:ascii="Times New Roman" w:hAnsi="Times New Roman"/>
                <w:sz w:val="26"/>
              </w:rPr>
              <w:t xml:space="preserve">прийняття </w:t>
            </w:r>
            <w:r w:rsidR="00135490">
              <w:rPr>
                <w:rFonts w:ascii="Times New Roman" w:hAnsi="Times New Roman"/>
                <w:sz w:val="26"/>
              </w:rPr>
              <w:t>проект</w:t>
            </w:r>
            <w:r w:rsidRPr="00751B99">
              <w:rPr>
                <w:rFonts w:ascii="Times New Roman" w:hAnsi="Times New Roman"/>
                <w:sz w:val="26"/>
              </w:rPr>
              <w:t xml:space="preserve">у акта сприятиме якісному наданню послуг </w:t>
            </w:r>
            <w:r w:rsidR="00D3426F">
              <w:rPr>
                <w:rFonts w:ascii="Times New Roman" w:hAnsi="Times New Roman"/>
                <w:sz w:val="26"/>
              </w:rPr>
              <w:t xml:space="preserve">із </w:t>
            </w:r>
            <w:r w:rsidR="00011B00" w:rsidRPr="00011B00">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751B99">
              <w:rPr>
                <w:rFonts w:ascii="Times New Roman" w:hAnsi="Times New Roman"/>
                <w:sz w:val="26"/>
              </w:rPr>
              <w:t>.</w:t>
            </w:r>
          </w:p>
          <w:p w14:paraId="7337C7ED" w14:textId="77777777" w:rsidR="006A577C" w:rsidRPr="00751B99" w:rsidRDefault="006A577C" w:rsidP="00485F1C">
            <w:pPr>
              <w:ind w:firstLine="310"/>
              <w:jc w:val="both"/>
              <w:rPr>
                <w:rFonts w:ascii="Times New Roman" w:hAnsi="Times New Roman"/>
                <w:sz w:val="26"/>
              </w:rPr>
            </w:pPr>
          </w:p>
          <w:p w14:paraId="3DFDB261" w14:textId="2345F540" w:rsidR="006A577C" w:rsidRPr="00751B99" w:rsidRDefault="006A577C" w:rsidP="00485F1C">
            <w:pPr>
              <w:ind w:firstLine="310"/>
              <w:jc w:val="both"/>
              <w:rPr>
                <w:rFonts w:ascii="Times New Roman" w:hAnsi="Times New Roman"/>
                <w:b/>
                <w:bCs/>
                <w:sz w:val="26"/>
              </w:rPr>
            </w:pPr>
            <w:r w:rsidRPr="00751B99">
              <w:rPr>
                <w:rFonts w:ascii="Times New Roman" w:hAnsi="Times New Roman"/>
                <w:b/>
                <w:bCs/>
                <w:sz w:val="26"/>
              </w:rPr>
              <w:t>Для суб</w:t>
            </w:r>
            <w:r w:rsidR="004F2D13">
              <w:rPr>
                <w:rFonts w:ascii="Times New Roman" w:hAnsi="Times New Roman"/>
                <w:b/>
                <w:bCs/>
                <w:sz w:val="26"/>
              </w:rPr>
              <w:t>’</w:t>
            </w:r>
            <w:r w:rsidRPr="00751B99">
              <w:rPr>
                <w:rFonts w:ascii="Times New Roman" w:hAnsi="Times New Roman"/>
                <w:b/>
                <w:bCs/>
                <w:sz w:val="26"/>
              </w:rPr>
              <w:t>єктів господарювання:</w:t>
            </w:r>
          </w:p>
          <w:p w14:paraId="48B100A4" w14:textId="40536590" w:rsidR="006A577C" w:rsidRDefault="006A577C" w:rsidP="00485F1C">
            <w:pPr>
              <w:ind w:firstLine="310"/>
              <w:jc w:val="both"/>
              <w:rPr>
                <w:rFonts w:ascii="Times New Roman" w:hAnsi="Times New Roman"/>
                <w:sz w:val="26"/>
              </w:rPr>
            </w:pPr>
            <w:r>
              <w:rPr>
                <w:rFonts w:ascii="Times New Roman" w:hAnsi="Times New Roman"/>
                <w:sz w:val="26"/>
              </w:rPr>
              <w:t>у</w:t>
            </w:r>
            <w:r w:rsidRPr="00B01B48">
              <w:rPr>
                <w:rFonts w:ascii="Times New Roman" w:hAnsi="Times New Roman"/>
                <w:sz w:val="26"/>
              </w:rPr>
              <w:t>досконалено вимоги до суб</w:t>
            </w:r>
            <w:r w:rsidR="004F2D13">
              <w:rPr>
                <w:rFonts w:ascii="Times New Roman" w:hAnsi="Times New Roman"/>
                <w:sz w:val="26"/>
              </w:rPr>
              <w:t>’</w:t>
            </w:r>
            <w:r w:rsidRPr="00B01B48">
              <w:rPr>
                <w:rFonts w:ascii="Times New Roman" w:hAnsi="Times New Roman"/>
                <w:sz w:val="26"/>
              </w:rPr>
              <w:t>єктів господарювання</w:t>
            </w:r>
            <w:r>
              <w:rPr>
                <w:rFonts w:ascii="Times New Roman" w:hAnsi="Times New Roman"/>
                <w:sz w:val="26"/>
              </w:rPr>
              <w:t>;</w:t>
            </w:r>
          </w:p>
          <w:p w14:paraId="49725F68" w14:textId="5A6C0BAB" w:rsidR="006A577C" w:rsidRPr="00751B99" w:rsidRDefault="006A577C" w:rsidP="00485F1C">
            <w:pPr>
              <w:ind w:firstLine="310"/>
              <w:jc w:val="both"/>
              <w:rPr>
                <w:rFonts w:ascii="Times New Roman" w:hAnsi="Times New Roman"/>
                <w:sz w:val="26"/>
              </w:rPr>
            </w:pPr>
            <w:r w:rsidRPr="00B01B48">
              <w:rPr>
                <w:rFonts w:ascii="Times New Roman" w:hAnsi="Times New Roman"/>
                <w:sz w:val="26"/>
              </w:rPr>
              <w:t>підвищ</w:t>
            </w:r>
            <w:r>
              <w:rPr>
                <w:rFonts w:ascii="Times New Roman" w:hAnsi="Times New Roman"/>
                <w:sz w:val="26"/>
              </w:rPr>
              <w:t>ення</w:t>
            </w:r>
            <w:r w:rsidRPr="00B01B48">
              <w:rPr>
                <w:rFonts w:ascii="Times New Roman" w:hAnsi="Times New Roman"/>
                <w:sz w:val="26"/>
              </w:rPr>
              <w:t xml:space="preserve"> економічн</w:t>
            </w:r>
            <w:r>
              <w:rPr>
                <w:rFonts w:ascii="Times New Roman" w:hAnsi="Times New Roman"/>
                <w:sz w:val="26"/>
              </w:rPr>
              <w:t>ої</w:t>
            </w:r>
            <w:r w:rsidRPr="00B01B48">
              <w:rPr>
                <w:rFonts w:ascii="Times New Roman" w:hAnsi="Times New Roman"/>
                <w:sz w:val="26"/>
              </w:rPr>
              <w:t xml:space="preserve"> зацікавлен</w:t>
            </w:r>
            <w:r>
              <w:rPr>
                <w:rFonts w:ascii="Times New Roman" w:hAnsi="Times New Roman"/>
                <w:sz w:val="26"/>
              </w:rPr>
              <w:t>ості</w:t>
            </w:r>
            <w:r w:rsidRPr="00B01B48">
              <w:rPr>
                <w:rFonts w:ascii="Times New Roman" w:hAnsi="Times New Roman"/>
                <w:sz w:val="26"/>
              </w:rPr>
              <w:t xml:space="preserve"> суб</w:t>
            </w:r>
            <w:r w:rsidR="004F2D13">
              <w:rPr>
                <w:rFonts w:ascii="Times New Roman" w:hAnsi="Times New Roman"/>
                <w:sz w:val="26"/>
              </w:rPr>
              <w:t>’</w:t>
            </w:r>
            <w:r w:rsidRPr="00B01B48">
              <w:rPr>
                <w:rFonts w:ascii="Times New Roman" w:hAnsi="Times New Roman"/>
                <w:sz w:val="26"/>
              </w:rPr>
              <w:t>єктів господарювання</w:t>
            </w:r>
            <w:r w:rsidRPr="00751B99">
              <w:rPr>
                <w:rFonts w:ascii="Times New Roman" w:hAnsi="Times New Roman"/>
                <w:sz w:val="26"/>
              </w:rPr>
              <w:t>;</w:t>
            </w:r>
          </w:p>
          <w:p w14:paraId="43C2EBBA" w14:textId="3A43DAB8" w:rsidR="006A577C" w:rsidRPr="00751B99" w:rsidRDefault="006A577C" w:rsidP="00485F1C">
            <w:pPr>
              <w:ind w:firstLine="310"/>
              <w:jc w:val="both"/>
              <w:rPr>
                <w:rFonts w:ascii="Times New Roman" w:hAnsi="Times New Roman"/>
                <w:sz w:val="26"/>
              </w:rPr>
            </w:pPr>
            <w:r w:rsidRPr="00B01B48">
              <w:rPr>
                <w:rFonts w:ascii="Times New Roman" w:hAnsi="Times New Roman"/>
                <w:sz w:val="26"/>
              </w:rPr>
              <w:t>зменшення</w:t>
            </w:r>
            <w:r w:rsidR="00485F1C">
              <w:rPr>
                <w:rFonts w:ascii="Times New Roman" w:hAnsi="Times New Roman"/>
                <w:sz w:val="26"/>
              </w:rPr>
              <w:t xml:space="preserve"> </w:t>
            </w:r>
            <w:r w:rsidRPr="00B01B48">
              <w:rPr>
                <w:rFonts w:ascii="Times New Roman" w:hAnsi="Times New Roman"/>
                <w:sz w:val="26"/>
              </w:rPr>
              <w:t>адміністративного навантаження на суб</w:t>
            </w:r>
            <w:r w:rsidR="004F2D13">
              <w:rPr>
                <w:rFonts w:ascii="Times New Roman" w:hAnsi="Times New Roman"/>
                <w:sz w:val="26"/>
              </w:rPr>
              <w:t>’</w:t>
            </w:r>
            <w:r w:rsidRPr="00B01B48">
              <w:rPr>
                <w:rFonts w:ascii="Times New Roman" w:hAnsi="Times New Roman"/>
                <w:sz w:val="26"/>
              </w:rPr>
              <w:t>єктів господарювання</w:t>
            </w:r>
            <w:r w:rsidRPr="00751B99">
              <w:rPr>
                <w:rFonts w:ascii="Times New Roman" w:hAnsi="Times New Roman"/>
                <w:sz w:val="26"/>
              </w:rPr>
              <w:t>.</w:t>
            </w:r>
          </w:p>
          <w:p w14:paraId="1101B255" w14:textId="77777777" w:rsidR="00430922" w:rsidRDefault="00430922" w:rsidP="00485F1C">
            <w:pPr>
              <w:ind w:firstLine="310"/>
              <w:jc w:val="both"/>
              <w:rPr>
                <w:rFonts w:ascii="Times New Roman" w:hAnsi="Times New Roman"/>
                <w:sz w:val="26"/>
              </w:rPr>
            </w:pPr>
          </w:p>
        </w:tc>
        <w:tc>
          <w:tcPr>
            <w:tcW w:w="3402" w:type="dxa"/>
            <w:vAlign w:val="center"/>
          </w:tcPr>
          <w:p w14:paraId="2ABB9AB2" w14:textId="77777777" w:rsidR="00485F1C" w:rsidRDefault="00485F1C" w:rsidP="00485F1C">
            <w:pPr>
              <w:ind w:firstLine="325"/>
              <w:jc w:val="both"/>
              <w:rPr>
                <w:rFonts w:ascii="Times New Roman" w:hAnsi="Times New Roman"/>
                <w:sz w:val="26"/>
              </w:rPr>
            </w:pPr>
            <w:r>
              <w:rPr>
                <w:rFonts w:ascii="Times New Roman" w:hAnsi="Times New Roman"/>
                <w:sz w:val="26"/>
              </w:rPr>
              <w:lastRenderedPageBreak/>
              <w:t xml:space="preserve">Орієнтовна сума витрат: </w:t>
            </w:r>
          </w:p>
          <w:p w14:paraId="7A2A74FA" w14:textId="062EF527" w:rsidR="00485F1C" w:rsidRDefault="00485F1C" w:rsidP="00485F1C">
            <w:pPr>
              <w:ind w:firstLine="325"/>
              <w:jc w:val="both"/>
              <w:rPr>
                <w:rFonts w:ascii="Times New Roman" w:hAnsi="Times New Roman"/>
                <w:sz w:val="26"/>
              </w:rPr>
            </w:pPr>
            <w:r>
              <w:rPr>
                <w:rFonts w:ascii="Times New Roman" w:hAnsi="Times New Roman"/>
                <w:sz w:val="26"/>
              </w:rPr>
              <w:t xml:space="preserve">на 2025 рік становитиме </w:t>
            </w:r>
            <w:r w:rsidR="003B557A" w:rsidRPr="003B557A">
              <w:rPr>
                <w:rFonts w:ascii="Times New Roman" w:hAnsi="Times New Roman"/>
                <w:sz w:val="26"/>
              </w:rPr>
              <w:t>1 119 912,45</w:t>
            </w:r>
            <w:r w:rsidR="003B557A">
              <w:rPr>
                <w:rFonts w:ascii="Times New Roman" w:hAnsi="Times New Roman"/>
                <w:sz w:val="26"/>
              </w:rPr>
              <w:t xml:space="preserve"> </w:t>
            </w:r>
            <w:r>
              <w:rPr>
                <w:rFonts w:ascii="Times New Roman" w:hAnsi="Times New Roman"/>
                <w:sz w:val="26"/>
              </w:rPr>
              <w:t xml:space="preserve">грн.; </w:t>
            </w:r>
          </w:p>
          <w:p w14:paraId="49D6A49D" w14:textId="336C9FDD" w:rsidR="00485F1C" w:rsidRDefault="00485F1C" w:rsidP="00485F1C">
            <w:pPr>
              <w:ind w:firstLine="325"/>
              <w:jc w:val="both"/>
              <w:rPr>
                <w:rFonts w:ascii="Times New Roman" w:hAnsi="Times New Roman"/>
                <w:sz w:val="26"/>
              </w:rPr>
            </w:pPr>
            <w:r>
              <w:rPr>
                <w:rFonts w:ascii="Times New Roman" w:hAnsi="Times New Roman"/>
                <w:sz w:val="26"/>
              </w:rPr>
              <w:t xml:space="preserve">на 2026 рік становитиме </w:t>
            </w:r>
            <w:r w:rsidR="003B557A" w:rsidRPr="003B557A">
              <w:rPr>
                <w:rFonts w:ascii="Times New Roman" w:hAnsi="Times New Roman"/>
                <w:sz w:val="26"/>
              </w:rPr>
              <w:t>29 510 228,71</w:t>
            </w:r>
            <w:r w:rsidR="003B557A">
              <w:rPr>
                <w:rFonts w:ascii="Times New Roman" w:hAnsi="Times New Roman"/>
                <w:sz w:val="26"/>
              </w:rPr>
              <w:t xml:space="preserve"> </w:t>
            </w:r>
            <w:r>
              <w:rPr>
                <w:rFonts w:ascii="Times New Roman" w:hAnsi="Times New Roman"/>
                <w:sz w:val="26"/>
              </w:rPr>
              <w:t xml:space="preserve">грн. </w:t>
            </w:r>
          </w:p>
          <w:p w14:paraId="4A75F65F" w14:textId="752F03A5" w:rsidR="00485F1C" w:rsidRDefault="00485F1C" w:rsidP="00485F1C">
            <w:pPr>
              <w:ind w:firstLine="325"/>
              <w:jc w:val="both"/>
              <w:rPr>
                <w:rFonts w:ascii="Times New Roman" w:hAnsi="Times New Roman"/>
                <w:sz w:val="26"/>
              </w:rPr>
            </w:pPr>
            <w:r>
              <w:rPr>
                <w:rFonts w:ascii="Times New Roman" w:hAnsi="Times New Roman"/>
                <w:sz w:val="26"/>
              </w:rPr>
              <w:t xml:space="preserve">Однак, відшкодування за надані послуги з </w:t>
            </w:r>
            <w:r w:rsidR="00011B00">
              <w:rPr>
                <w:rFonts w:ascii="Times New Roman" w:hAnsi="Times New Roman"/>
                <w:sz w:val="26"/>
              </w:rPr>
              <w:t>посилення спроможностей</w:t>
            </w:r>
            <w:r>
              <w:rPr>
                <w:rFonts w:ascii="Times New Roman" w:hAnsi="Times New Roman"/>
                <w:sz w:val="26"/>
              </w:rPr>
              <w:t xml:space="preserve"> буде здійснюватися</w:t>
            </w:r>
            <w:r w:rsidRPr="00751B99">
              <w:rPr>
                <w:rFonts w:ascii="Times New Roman" w:hAnsi="Times New Roman"/>
                <w:sz w:val="26"/>
              </w:rPr>
              <w:t xml:space="preserve"> в межах КПКВК 1501120 “Заходи підтримки та допомоги ветеранам війни, членам їх сімей та членам родин загиблих”</w:t>
            </w:r>
            <w:r>
              <w:rPr>
                <w:rFonts w:ascii="Times New Roman" w:hAnsi="Times New Roman"/>
                <w:sz w:val="26"/>
              </w:rPr>
              <w:t xml:space="preserve"> та не потребуватиме додаткових </w:t>
            </w:r>
            <w:r>
              <w:rPr>
                <w:rFonts w:ascii="Times New Roman" w:hAnsi="Times New Roman"/>
                <w:sz w:val="26"/>
              </w:rPr>
              <w:lastRenderedPageBreak/>
              <w:t xml:space="preserve">коштів з державного бюджету. </w:t>
            </w:r>
          </w:p>
          <w:p w14:paraId="363F3EC4" w14:textId="2A798476" w:rsidR="00430922" w:rsidRDefault="00485F1C" w:rsidP="00011B00">
            <w:pPr>
              <w:ind w:firstLine="320"/>
              <w:jc w:val="both"/>
              <w:rPr>
                <w:rFonts w:ascii="Times New Roman" w:hAnsi="Times New Roman"/>
                <w:sz w:val="26"/>
              </w:rPr>
            </w:pPr>
            <w:r w:rsidRPr="00751B99">
              <w:rPr>
                <w:rFonts w:ascii="Times New Roman" w:hAnsi="Times New Roman"/>
                <w:sz w:val="26"/>
              </w:rPr>
              <w:t>Фінансово</w:t>
            </w:r>
            <w:r>
              <w:rPr>
                <w:rFonts w:ascii="Times New Roman" w:hAnsi="Times New Roman"/>
                <w:sz w:val="26"/>
              </w:rPr>
              <w:t>—</w:t>
            </w:r>
            <w:r w:rsidRPr="00751B99">
              <w:rPr>
                <w:rFonts w:ascii="Times New Roman" w:hAnsi="Times New Roman"/>
                <w:sz w:val="26"/>
              </w:rPr>
              <w:t>економічні розрахунки додаються</w:t>
            </w:r>
            <w:r>
              <w:rPr>
                <w:rFonts w:ascii="Times New Roman" w:hAnsi="Times New Roman"/>
                <w:sz w:val="26"/>
              </w:rPr>
              <w:t>.</w:t>
            </w:r>
          </w:p>
          <w:p w14:paraId="3357A38B" w14:textId="77777777" w:rsidR="00430922" w:rsidRDefault="00430922" w:rsidP="00485F1C">
            <w:pPr>
              <w:jc w:val="center"/>
              <w:rPr>
                <w:rFonts w:ascii="Times New Roman" w:hAnsi="Times New Roman"/>
                <w:sz w:val="26"/>
              </w:rPr>
            </w:pPr>
          </w:p>
          <w:p w14:paraId="4429EA21" w14:textId="77777777" w:rsidR="00430922" w:rsidRDefault="00430922" w:rsidP="00485F1C">
            <w:pPr>
              <w:jc w:val="center"/>
              <w:rPr>
                <w:rFonts w:ascii="Times New Roman" w:hAnsi="Times New Roman"/>
                <w:sz w:val="26"/>
              </w:rPr>
            </w:pPr>
          </w:p>
          <w:p w14:paraId="1707DDA4" w14:textId="77777777" w:rsidR="00430922" w:rsidRDefault="00430922" w:rsidP="00485F1C">
            <w:pPr>
              <w:jc w:val="center"/>
              <w:rPr>
                <w:rFonts w:ascii="Times New Roman" w:hAnsi="Times New Roman"/>
                <w:sz w:val="26"/>
              </w:rPr>
            </w:pPr>
          </w:p>
          <w:p w14:paraId="23CE9467" w14:textId="77777777" w:rsidR="00430922" w:rsidRDefault="00430922" w:rsidP="00485F1C">
            <w:pPr>
              <w:jc w:val="center"/>
              <w:rPr>
                <w:rFonts w:ascii="Times New Roman" w:hAnsi="Times New Roman"/>
                <w:sz w:val="26"/>
              </w:rPr>
            </w:pPr>
          </w:p>
          <w:p w14:paraId="471FF342" w14:textId="77777777" w:rsidR="00430922" w:rsidRDefault="00430922" w:rsidP="00485F1C">
            <w:pPr>
              <w:jc w:val="center"/>
              <w:rPr>
                <w:rFonts w:ascii="Times New Roman" w:hAnsi="Times New Roman"/>
                <w:sz w:val="26"/>
              </w:rPr>
            </w:pPr>
          </w:p>
          <w:p w14:paraId="2FC3FB87" w14:textId="77777777" w:rsidR="00430922" w:rsidRDefault="00430922" w:rsidP="00485F1C">
            <w:pPr>
              <w:jc w:val="center"/>
              <w:rPr>
                <w:rFonts w:ascii="Times New Roman" w:hAnsi="Times New Roman"/>
                <w:sz w:val="26"/>
              </w:rPr>
            </w:pPr>
          </w:p>
          <w:p w14:paraId="0C9527A3" w14:textId="77777777" w:rsidR="00430922" w:rsidRDefault="00430922" w:rsidP="00485F1C">
            <w:pPr>
              <w:jc w:val="center"/>
              <w:rPr>
                <w:rFonts w:ascii="Times New Roman" w:hAnsi="Times New Roman"/>
                <w:sz w:val="26"/>
              </w:rPr>
            </w:pPr>
          </w:p>
          <w:p w14:paraId="511E5787" w14:textId="77777777" w:rsidR="00430922" w:rsidRDefault="00430922" w:rsidP="00485F1C">
            <w:pPr>
              <w:jc w:val="center"/>
              <w:rPr>
                <w:rFonts w:ascii="Times New Roman" w:hAnsi="Times New Roman"/>
                <w:sz w:val="26"/>
              </w:rPr>
            </w:pPr>
          </w:p>
          <w:p w14:paraId="1410C28B" w14:textId="77777777" w:rsidR="00430922" w:rsidRDefault="00430922" w:rsidP="00485F1C">
            <w:pPr>
              <w:jc w:val="center"/>
              <w:rPr>
                <w:rFonts w:ascii="Times New Roman" w:hAnsi="Times New Roman"/>
                <w:sz w:val="26"/>
              </w:rPr>
            </w:pPr>
          </w:p>
          <w:p w14:paraId="62040292" w14:textId="77777777" w:rsidR="00430922" w:rsidRDefault="00430922" w:rsidP="00485F1C">
            <w:pPr>
              <w:jc w:val="center"/>
              <w:rPr>
                <w:rFonts w:ascii="Times New Roman" w:hAnsi="Times New Roman"/>
                <w:sz w:val="26"/>
              </w:rPr>
            </w:pPr>
          </w:p>
          <w:p w14:paraId="4EE37E18" w14:textId="77777777" w:rsidR="00430922" w:rsidRDefault="00430922" w:rsidP="00485F1C">
            <w:pPr>
              <w:jc w:val="center"/>
              <w:rPr>
                <w:rFonts w:ascii="Times New Roman" w:hAnsi="Times New Roman"/>
                <w:sz w:val="26"/>
              </w:rPr>
            </w:pPr>
          </w:p>
          <w:p w14:paraId="08693D82" w14:textId="77777777" w:rsidR="00430922" w:rsidRDefault="00430922" w:rsidP="00485F1C">
            <w:pPr>
              <w:jc w:val="center"/>
              <w:rPr>
                <w:rFonts w:ascii="Times New Roman" w:hAnsi="Times New Roman"/>
                <w:sz w:val="26"/>
              </w:rPr>
            </w:pPr>
          </w:p>
          <w:p w14:paraId="48694F16" w14:textId="77777777" w:rsidR="00430922" w:rsidRDefault="00430922" w:rsidP="00485F1C">
            <w:pPr>
              <w:jc w:val="center"/>
              <w:rPr>
                <w:rFonts w:ascii="Times New Roman" w:hAnsi="Times New Roman"/>
                <w:sz w:val="26"/>
              </w:rPr>
            </w:pPr>
          </w:p>
          <w:p w14:paraId="0B0BD4F0" w14:textId="77777777" w:rsidR="00430922" w:rsidRDefault="00430922" w:rsidP="00485F1C">
            <w:pPr>
              <w:jc w:val="center"/>
              <w:rPr>
                <w:rFonts w:ascii="Times New Roman" w:hAnsi="Times New Roman"/>
                <w:sz w:val="26"/>
              </w:rPr>
            </w:pPr>
          </w:p>
          <w:p w14:paraId="5FF4BBC6" w14:textId="77777777" w:rsidR="00430922" w:rsidRDefault="00430922" w:rsidP="00485F1C">
            <w:pPr>
              <w:jc w:val="center"/>
              <w:rPr>
                <w:rFonts w:ascii="Times New Roman" w:hAnsi="Times New Roman"/>
                <w:sz w:val="26"/>
              </w:rPr>
            </w:pPr>
          </w:p>
          <w:p w14:paraId="4AD48ACC" w14:textId="77777777" w:rsidR="00430922" w:rsidRDefault="00430922" w:rsidP="00485F1C">
            <w:pPr>
              <w:jc w:val="center"/>
              <w:rPr>
                <w:rFonts w:ascii="Times New Roman" w:hAnsi="Times New Roman"/>
                <w:sz w:val="26"/>
              </w:rPr>
            </w:pPr>
          </w:p>
          <w:p w14:paraId="6FD0AD5E" w14:textId="77777777" w:rsidR="00430922" w:rsidRDefault="00430922" w:rsidP="00485F1C">
            <w:pPr>
              <w:jc w:val="center"/>
              <w:rPr>
                <w:rFonts w:ascii="Times New Roman" w:hAnsi="Times New Roman"/>
                <w:sz w:val="26"/>
              </w:rPr>
            </w:pPr>
          </w:p>
        </w:tc>
        <w:tc>
          <w:tcPr>
            <w:tcW w:w="1559" w:type="dxa"/>
            <w:vAlign w:val="center"/>
          </w:tcPr>
          <w:p w14:paraId="3397EB75" w14:textId="35D3B40E" w:rsidR="00430922" w:rsidRDefault="00321614" w:rsidP="00485F1C">
            <w:pPr>
              <w:jc w:val="center"/>
              <w:rPr>
                <w:rFonts w:ascii="Times New Roman" w:hAnsi="Times New Roman"/>
                <w:sz w:val="26"/>
              </w:rPr>
            </w:pPr>
            <w:r w:rsidRPr="00751B99">
              <w:rPr>
                <w:rFonts w:ascii="Times New Roman" w:hAnsi="Times New Roman"/>
                <w:sz w:val="26"/>
              </w:rPr>
              <w:lastRenderedPageBreak/>
              <w:t>Дає змогу досягти поставлених цілей державного регулювання без додаткових витрат з боку держави.</w:t>
            </w:r>
          </w:p>
        </w:tc>
      </w:tr>
      <w:tr w:rsidR="00430922" w:rsidRPr="00735CCD" w14:paraId="0DA812FC" w14:textId="77777777" w:rsidTr="004C096D">
        <w:tc>
          <w:tcPr>
            <w:tcW w:w="1271" w:type="dxa"/>
            <w:vAlign w:val="center"/>
          </w:tcPr>
          <w:p w14:paraId="73B04A17" w14:textId="42033B42" w:rsidR="00430922" w:rsidRPr="004C096D" w:rsidRDefault="001816A0" w:rsidP="00485F1C">
            <w:pPr>
              <w:jc w:val="center"/>
              <w:rPr>
                <w:rFonts w:ascii="Times New Roman" w:hAnsi="Times New Roman"/>
                <w:b/>
                <w:bCs/>
                <w:sz w:val="26"/>
              </w:rPr>
            </w:pPr>
            <w:r w:rsidRPr="004C096D">
              <w:rPr>
                <w:rFonts w:ascii="Times New Roman" w:hAnsi="Times New Roman"/>
                <w:b/>
                <w:bCs/>
                <w:sz w:val="26"/>
              </w:rPr>
              <w:t>Альтернатива 2</w:t>
            </w:r>
            <w:r w:rsidR="004C096D" w:rsidRPr="004C096D">
              <w:rPr>
                <w:rFonts w:ascii="Times New Roman" w:hAnsi="Times New Roman"/>
                <w:b/>
                <w:bCs/>
                <w:sz w:val="26"/>
              </w:rPr>
              <w:t>.</w:t>
            </w:r>
          </w:p>
          <w:p w14:paraId="7AD4DBC8" w14:textId="77777777" w:rsidR="00BD58DA" w:rsidRDefault="00BD58DA" w:rsidP="00485F1C">
            <w:pPr>
              <w:jc w:val="center"/>
              <w:rPr>
                <w:rFonts w:ascii="Times New Roman" w:hAnsi="Times New Roman"/>
                <w:sz w:val="26"/>
              </w:rPr>
            </w:pPr>
            <w:r w:rsidRPr="00751B99">
              <w:rPr>
                <w:rFonts w:ascii="Times New Roman" w:hAnsi="Times New Roman"/>
                <w:sz w:val="26"/>
              </w:rPr>
              <w:t>Залишення наявної ситуації без змін.</w:t>
            </w:r>
          </w:p>
          <w:p w14:paraId="0DE3E500" w14:textId="77777777" w:rsidR="00BD58DA" w:rsidRDefault="00BD58DA" w:rsidP="00485F1C">
            <w:pPr>
              <w:jc w:val="center"/>
              <w:rPr>
                <w:rFonts w:ascii="Times New Roman" w:hAnsi="Times New Roman"/>
                <w:sz w:val="26"/>
              </w:rPr>
            </w:pPr>
          </w:p>
          <w:p w14:paraId="4D1757B4" w14:textId="77777777" w:rsidR="00430922" w:rsidRDefault="00430922" w:rsidP="00485F1C">
            <w:pPr>
              <w:jc w:val="center"/>
              <w:rPr>
                <w:rFonts w:ascii="Times New Roman" w:hAnsi="Times New Roman"/>
                <w:sz w:val="26"/>
              </w:rPr>
            </w:pPr>
          </w:p>
        </w:tc>
        <w:tc>
          <w:tcPr>
            <w:tcW w:w="3686" w:type="dxa"/>
            <w:vAlign w:val="center"/>
          </w:tcPr>
          <w:p w14:paraId="138C7E44" w14:textId="4DDE6E58" w:rsidR="00430922" w:rsidRDefault="001816A0" w:rsidP="00485F1C">
            <w:pPr>
              <w:jc w:val="center"/>
              <w:rPr>
                <w:rFonts w:ascii="Times New Roman" w:hAnsi="Times New Roman"/>
                <w:sz w:val="26"/>
              </w:rPr>
            </w:pPr>
            <w:r>
              <w:rPr>
                <w:rFonts w:ascii="Times New Roman" w:hAnsi="Times New Roman"/>
                <w:sz w:val="26"/>
              </w:rPr>
              <w:t>Вигоди для держави, громадян та суб</w:t>
            </w:r>
            <w:r w:rsidR="004F2D13">
              <w:rPr>
                <w:rFonts w:ascii="Times New Roman" w:hAnsi="Times New Roman"/>
                <w:sz w:val="26"/>
              </w:rPr>
              <w:t>’</w:t>
            </w:r>
            <w:r>
              <w:rPr>
                <w:rFonts w:ascii="Times New Roman" w:hAnsi="Times New Roman"/>
                <w:sz w:val="26"/>
              </w:rPr>
              <w:t>єктів господарювання не передбачаються.</w:t>
            </w:r>
          </w:p>
        </w:tc>
        <w:tc>
          <w:tcPr>
            <w:tcW w:w="3402" w:type="dxa"/>
            <w:vAlign w:val="center"/>
          </w:tcPr>
          <w:p w14:paraId="705A2CCC" w14:textId="11051DD5" w:rsidR="00430922" w:rsidRDefault="00321614" w:rsidP="00485F1C">
            <w:pPr>
              <w:jc w:val="center"/>
              <w:rPr>
                <w:rFonts w:ascii="Times New Roman" w:hAnsi="Times New Roman"/>
                <w:sz w:val="26"/>
              </w:rPr>
            </w:pPr>
            <w:r w:rsidRPr="009531E8">
              <w:rPr>
                <w:rFonts w:ascii="Times New Roman" w:hAnsi="Times New Roman"/>
                <w:sz w:val="26"/>
              </w:rPr>
              <w:t>Не виникають,</w:t>
            </w:r>
            <w:r>
              <w:rPr>
                <w:rFonts w:ascii="Times New Roman" w:hAnsi="Times New Roman"/>
                <w:sz w:val="26"/>
              </w:rPr>
              <w:t xml:space="preserve"> </w:t>
            </w:r>
            <w:r w:rsidRPr="009531E8">
              <w:rPr>
                <w:rFonts w:ascii="Times New Roman" w:hAnsi="Times New Roman"/>
                <w:sz w:val="26"/>
              </w:rPr>
              <w:t>оскільки</w:t>
            </w:r>
            <w:r>
              <w:rPr>
                <w:rFonts w:ascii="Times New Roman" w:hAnsi="Times New Roman"/>
                <w:sz w:val="26"/>
              </w:rPr>
              <w:t xml:space="preserve"> </w:t>
            </w:r>
            <w:r w:rsidRPr="009531E8">
              <w:rPr>
                <w:rFonts w:ascii="Times New Roman" w:hAnsi="Times New Roman"/>
                <w:sz w:val="26"/>
              </w:rPr>
              <w:t>законодавство</w:t>
            </w:r>
            <w:r>
              <w:rPr>
                <w:rFonts w:ascii="Times New Roman" w:hAnsi="Times New Roman"/>
                <w:sz w:val="26"/>
              </w:rPr>
              <w:t xml:space="preserve"> </w:t>
            </w:r>
            <w:r w:rsidRPr="009531E8">
              <w:rPr>
                <w:rFonts w:ascii="Times New Roman" w:hAnsi="Times New Roman"/>
                <w:sz w:val="26"/>
              </w:rPr>
              <w:t>України</w:t>
            </w:r>
            <w:r>
              <w:rPr>
                <w:rFonts w:ascii="Times New Roman" w:hAnsi="Times New Roman"/>
                <w:sz w:val="26"/>
              </w:rPr>
              <w:t xml:space="preserve"> </w:t>
            </w:r>
            <w:r w:rsidRPr="009531E8">
              <w:rPr>
                <w:rFonts w:ascii="Times New Roman" w:hAnsi="Times New Roman"/>
                <w:sz w:val="26"/>
              </w:rPr>
              <w:t>залишається без</w:t>
            </w:r>
            <w:r>
              <w:rPr>
                <w:rFonts w:ascii="Times New Roman" w:hAnsi="Times New Roman"/>
                <w:sz w:val="26"/>
              </w:rPr>
              <w:t xml:space="preserve"> </w:t>
            </w:r>
            <w:r w:rsidRPr="009531E8">
              <w:rPr>
                <w:rFonts w:ascii="Times New Roman" w:hAnsi="Times New Roman"/>
                <w:sz w:val="26"/>
              </w:rPr>
              <w:t>змін</w:t>
            </w:r>
            <w:r w:rsidR="004C096D">
              <w:rPr>
                <w:rFonts w:ascii="Times New Roman" w:hAnsi="Times New Roman"/>
                <w:sz w:val="26"/>
              </w:rPr>
              <w:t>.</w:t>
            </w:r>
          </w:p>
        </w:tc>
        <w:tc>
          <w:tcPr>
            <w:tcW w:w="1559" w:type="dxa"/>
            <w:vAlign w:val="center"/>
          </w:tcPr>
          <w:p w14:paraId="4E758625" w14:textId="0C563977" w:rsidR="00430922" w:rsidRDefault="00321614" w:rsidP="00485F1C">
            <w:pPr>
              <w:jc w:val="center"/>
              <w:rPr>
                <w:rFonts w:ascii="Times New Roman" w:hAnsi="Times New Roman"/>
                <w:sz w:val="26"/>
              </w:rPr>
            </w:pPr>
            <w:r w:rsidRPr="00751B99">
              <w:rPr>
                <w:rFonts w:ascii="Times New Roman" w:hAnsi="Times New Roman"/>
                <w:sz w:val="26"/>
              </w:rPr>
              <w:t>Дана альтернатива не забезпечує розв</w:t>
            </w:r>
            <w:r w:rsidR="004F2D13">
              <w:rPr>
                <w:rFonts w:ascii="Times New Roman" w:hAnsi="Times New Roman"/>
                <w:sz w:val="26"/>
              </w:rPr>
              <w:t>’</w:t>
            </w:r>
            <w:r w:rsidRPr="00751B99">
              <w:rPr>
                <w:rFonts w:ascii="Times New Roman" w:hAnsi="Times New Roman"/>
                <w:sz w:val="26"/>
              </w:rPr>
              <w:t>язання проблеми та досягнення встановлених цілей</w:t>
            </w:r>
            <w:r w:rsidR="004C096D">
              <w:rPr>
                <w:rFonts w:ascii="Times New Roman" w:hAnsi="Times New Roman"/>
                <w:sz w:val="26"/>
              </w:rPr>
              <w:t>.</w:t>
            </w:r>
          </w:p>
        </w:tc>
      </w:tr>
    </w:tbl>
    <w:p w14:paraId="36A630D8" w14:textId="77777777" w:rsidR="00430922" w:rsidRDefault="00430922" w:rsidP="004C096D">
      <w:pPr>
        <w:spacing w:after="0" w:line="240" w:lineRule="auto"/>
        <w:jc w:val="both"/>
        <w:rPr>
          <w:rFonts w:ascii="Times New Roman" w:hAnsi="Times New Roman"/>
          <w:sz w:val="26"/>
        </w:rPr>
      </w:pPr>
    </w:p>
    <w:tbl>
      <w:tblPr>
        <w:tblStyle w:val="a6"/>
        <w:tblW w:w="9918" w:type="dxa"/>
        <w:tblLook w:val="04A0" w:firstRow="1" w:lastRow="0" w:firstColumn="1" w:lastColumn="0" w:noHBand="0" w:noVBand="1"/>
      </w:tblPr>
      <w:tblGrid>
        <w:gridCol w:w="2263"/>
        <w:gridCol w:w="4395"/>
        <w:gridCol w:w="3260"/>
      </w:tblGrid>
      <w:tr w:rsidR="00430922" w:rsidRPr="00735CCD" w14:paraId="08FC69AA" w14:textId="77777777" w:rsidTr="004C096D">
        <w:tc>
          <w:tcPr>
            <w:tcW w:w="2263" w:type="dxa"/>
            <w:vAlign w:val="center"/>
          </w:tcPr>
          <w:p w14:paraId="20AC9B33" w14:textId="77777777" w:rsidR="00430922" w:rsidRDefault="001816A0" w:rsidP="004C096D">
            <w:pPr>
              <w:jc w:val="center"/>
              <w:rPr>
                <w:rFonts w:ascii="Times New Roman" w:hAnsi="Times New Roman"/>
                <w:sz w:val="26"/>
              </w:rPr>
            </w:pPr>
            <w:r>
              <w:rPr>
                <w:rFonts w:ascii="Times New Roman" w:hAnsi="Times New Roman"/>
                <w:b/>
                <w:sz w:val="26"/>
              </w:rPr>
              <w:t>Рейтинг</w:t>
            </w:r>
          </w:p>
        </w:tc>
        <w:tc>
          <w:tcPr>
            <w:tcW w:w="4395" w:type="dxa"/>
            <w:vAlign w:val="center"/>
          </w:tcPr>
          <w:p w14:paraId="18CAA701" w14:textId="77777777" w:rsidR="00430922" w:rsidRDefault="001816A0" w:rsidP="004C096D">
            <w:pPr>
              <w:jc w:val="center"/>
              <w:rPr>
                <w:rFonts w:ascii="Times New Roman" w:hAnsi="Times New Roman"/>
                <w:sz w:val="26"/>
              </w:rPr>
            </w:pPr>
            <w:r>
              <w:rPr>
                <w:rFonts w:ascii="Times New Roman" w:hAnsi="Times New Roman"/>
                <w:b/>
                <w:sz w:val="26"/>
              </w:rPr>
              <w:t>Аргументи щодо переваги обраної альтернативи/причини відмови від альтернативи</w:t>
            </w:r>
          </w:p>
        </w:tc>
        <w:tc>
          <w:tcPr>
            <w:tcW w:w="3260" w:type="dxa"/>
            <w:vAlign w:val="center"/>
          </w:tcPr>
          <w:p w14:paraId="3175A309" w14:textId="77777777" w:rsidR="00430922" w:rsidRDefault="001816A0" w:rsidP="004C096D">
            <w:pPr>
              <w:jc w:val="center"/>
              <w:rPr>
                <w:rFonts w:ascii="Times New Roman" w:hAnsi="Times New Roman"/>
                <w:sz w:val="26"/>
              </w:rPr>
            </w:pPr>
            <w:r>
              <w:rPr>
                <w:rFonts w:ascii="Times New Roman" w:hAnsi="Times New Roman"/>
                <w:b/>
                <w:sz w:val="26"/>
              </w:rPr>
              <w:t>Оцінка ризику зовнішніх чинників на дію запропонованого регуляторного акта</w:t>
            </w:r>
          </w:p>
        </w:tc>
      </w:tr>
      <w:tr w:rsidR="00430922" w:rsidRPr="00735CCD" w14:paraId="15992F7E" w14:textId="77777777" w:rsidTr="004C096D">
        <w:tc>
          <w:tcPr>
            <w:tcW w:w="2263" w:type="dxa"/>
            <w:vAlign w:val="center"/>
          </w:tcPr>
          <w:p w14:paraId="7E7DFB90" w14:textId="5B31C44C" w:rsidR="00430922" w:rsidRPr="004C096D" w:rsidRDefault="001816A0" w:rsidP="004C096D">
            <w:pPr>
              <w:jc w:val="center"/>
              <w:rPr>
                <w:rFonts w:ascii="Times New Roman" w:hAnsi="Times New Roman"/>
                <w:b/>
                <w:bCs/>
                <w:sz w:val="26"/>
              </w:rPr>
            </w:pPr>
            <w:r w:rsidRPr="004C096D">
              <w:rPr>
                <w:rFonts w:ascii="Times New Roman" w:hAnsi="Times New Roman"/>
                <w:b/>
                <w:bCs/>
                <w:sz w:val="26"/>
              </w:rPr>
              <w:lastRenderedPageBreak/>
              <w:t>Альтернатива 1</w:t>
            </w:r>
            <w:r w:rsidR="004C096D" w:rsidRPr="004C096D">
              <w:rPr>
                <w:rFonts w:ascii="Times New Roman" w:hAnsi="Times New Roman"/>
                <w:b/>
                <w:bCs/>
                <w:sz w:val="26"/>
              </w:rPr>
              <w:t>.</w:t>
            </w:r>
          </w:p>
          <w:p w14:paraId="566E469E" w14:textId="092EE156" w:rsidR="007F343C" w:rsidRPr="007F343C" w:rsidRDefault="007F343C" w:rsidP="004C096D">
            <w:pPr>
              <w:jc w:val="center"/>
              <w:rPr>
                <w:rFonts w:ascii="Times New Roman" w:hAnsi="Times New Roman"/>
                <w:sz w:val="26"/>
              </w:rPr>
            </w:pPr>
            <w:r w:rsidRPr="007F343C">
              <w:rPr>
                <w:rFonts w:ascii="Times New Roman" w:hAnsi="Times New Roman"/>
                <w:sz w:val="26"/>
              </w:rPr>
              <w:t xml:space="preserve">Прийняття </w:t>
            </w:r>
            <w:r w:rsidR="00135490">
              <w:rPr>
                <w:rFonts w:ascii="Times New Roman" w:hAnsi="Times New Roman"/>
                <w:sz w:val="26"/>
              </w:rPr>
              <w:t>проект</w:t>
            </w:r>
            <w:r w:rsidRPr="007F343C">
              <w:rPr>
                <w:rFonts w:ascii="Times New Roman" w:hAnsi="Times New Roman"/>
                <w:sz w:val="26"/>
              </w:rPr>
              <w:t>у акта.</w:t>
            </w:r>
          </w:p>
        </w:tc>
        <w:tc>
          <w:tcPr>
            <w:tcW w:w="4395" w:type="dxa"/>
            <w:vAlign w:val="center"/>
          </w:tcPr>
          <w:p w14:paraId="5F980D83" w14:textId="088DD733" w:rsidR="00430922" w:rsidRDefault="007F343C" w:rsidP="004C096D">
            <w:pPr>
              <w:jc w:val="center"/>
              <w:rPr>
                <w:rFonts w:ascii="Times New Roman" w:hAnsi="Times New Roman"/>
                <w:sz w:val="26"/>
              </w:rPr>
            </w:pPr>
            <w:r w:rsidRPr="00751B99">
              <w:rPr>
                <w:rFonts w:ascii="Times New Roman" w:hAnsi="Times New Roman"/>
                <w:sz w:val="26"/>
              </w:rPr>
              <w:t>Така альтернатива є найбільш оптимальною, оскільки забезпечуватиме досягнення цілей, визначених у розділі 1 Аналізу.</w:t>
            </w:r>
          </w:p>
        </w:tc>
        <w:tc>
          <w:tcPr>
            <w:tcW w:w="3260" w:type="dxa"/>
            <w:vAlign w:val="center"/>
          </w:tcPr>
          <w:p w14:paraId="4ED32758" w14:textId="2334029D" w:rsidR="00430922" w:rsidRDefault="007F343C" w:rsidP="004C096D">
            <w:pPr>
              <w:ind w:firstLine="324"/>
              <w:jc w:val="both"/>
              <w:rPr>
                <w:rFonts w:ascii="Times New Roman" w:hAnsi="Times New Roman"/>
                <w:sz w:val="26"/>
              </w:rPr>
            </w:pPr>
            <w:r w:rsidRPr="00751B99">
              <w:rPr>
                <w:rFonts w:ascii="Times New Roman" w:hAnsi="Times New Roman"/>
                <w:sz w:val="26"/>
              </w:rPr>
              <w:t xml:space="preserve">Продовження воєнного стану негативно впливає на досягнення цілей державного регулювання у сфері </w:t>
            </w:r>
            <w:r w:rsidR="00817FFC" w:rsidRPr="00817FFC">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751B99">
              <w:rPr>
                <w:rFonts w:ascii="Times New Roman" w:hAnsi="Times New Roman"/>
                <w:sz w:val="26"/>
              </w:rPr>
              <w:t>.</w:t>
            </w:r>
          </w:p>
        </w:tc>
      </w:tr>
      <w:tr w:rsidR="00430922" w14:paraId="796BF97E" w14:textId="77777777" w:rsidTr="004C096D">
        <w:tc>
          <w:tcPr>
            <w:tcW w:w="2263" w:type="dxa"/>
            <w:vAlign w:val="center"/>
          </w:tcPr>
          <w:p w14:paraId="3A800DA5" w14:textId="1F448FA6" w:rsidR="00430922" w:rsidRPr="004C096D" w:rsidRDefault="001816A0" w:rsidP="004C096D">
            <w:pPr>
              <w:jc w:val="center"/>
              <w:rPr>
                <w:rFonts w:ascii="Times New Roman" w:hAnsi="Times New Roman"/>
                <w:b/>
                <w:bCs/>
                <w:sz w:val="26"/>
              </w:rPr>
            </w:pPr>
            <w:r w:rsidRPr="004C096D">
              <w:rPr>
                <w:rFonts w:ascii="Times New Roman" w:hAnsi="Times New Roman"/>
                <w:b/>
                <w:bCs/>
                <w:sz w:val="26"/>
              </w:rPr>
              <w:t>Альтернатива 2</w:t>
            </w:r>
            <w:r w:rsidR="004C096D" w:rsidRPr="004C096D">
              <w:rPr>
                <w:rFonts w:ascii="Times New Roman" w:hAnsi="Times New Roman"/>
                <w:b/>
                <w:bCs/>
                <w:sz w:val="26"/>
              </w:rPr>
              <w:t>.</w:t>
            </w:r>
          </w:p>
          <w:p w14:paraId="30BFA40E" w14:textId="5D9846EF" w:rsidR="007F343C" w:rsidRPr="007F343C" w:rsidRDefault="007F343C" w:rsidP="004C096D">
            <w:pPr>
              <w:jc w:val="center"/>
              <w:rPr>
                <w:rFonts w:ascii="Times New Roman" w:hAnsi="Times New Roman"/>
                <w:sz w:val="26"/>
              </w:rPr>
            </w:pPr>
            <w:r w:rsidRPr="00751B99">
              <w:rPr>
                <w:rFonts w:ascii="Times New Roman" w:hAnsi="Times New Roman"/>
                <w:sz w:val="26"/>
              </w:rPr>
              <w:t>Залишення наявної ситуації без змін.</w:t>
            </w:r>
          </w:p>
        </w:tc>
        <w:tc>
          <w:tcPr>
            <w:tcW w:w="4395" w:type="dxa"/>
            <w:vAlign w:val="center"/>
          </w:tcPr>
          <w:p w14:paraId="6E178263" w14:textId="77777777" w:rsidR="007F343C" w:rsidRPr="00751B99" w:rsidRDefault="007F343C" w:rsidP="004C096D">
            <w:pPr>
              <w:jc w:val="center"/>
              <w:rPr>
                <w:rFonts w:ascii="Times New Roman" w:hAnsi="Times New Roman"/>
                <w:sz w:val="26"/>
              </w:rPr>
            </w:pPr>
            <w:r w:rsidRPr="00751B99">
              <w:rPr>
                <w:rFonts w:ascii="Times New Roman" w:hAnsi="Times New Roman"/>
                <w:sz w:val="26"/>
              </w:rPr>
              <w:t>Переваги відсутні.</w:t>
            </w:r>
          </w:p>
          <w:p w14:paraId="16F1FD83" w14:textId="77777777" w:rsidR="007F343C" w:rsidRPr="00751B99" w:rsidRDefault="007F343C" w:rsidP="004C096D">
            <w:pPr>
              <w:jc w:val="center"/>
              <w:rPr>
                <w:rFonts w:ascii="Times New Roman" w:hAnsi="Times New Roman"/>
                <w:sz w:val="26"/>
              </w:rPr>
            </w:pPr>
            <w:r w:rsidRPr="00751B99">
              <w:rPr>
                <w:rFonts w:ascii="Times New Roman" w:hAnsi="Times New Roman"/>
                <w:sz w:val="26"/>
              </w:rPr>
              <w:t>Така альтернатива не сприятиме досягненню цілей державного регулювання.</w:t>
            </w:r>
          </w:p>
          <w:p w14:paraId="4305782A" w14:textId="5C9753A5" w:rsidR="00430922" w:rsidRDefault="007F343C" w:rsidP="004C096D">
            <w:pPr>
              <w:jc w:val="center"/>
              <w:rPr>
                <w:rFonts w:ascii="Times New Roman" w:hAnsi="Times New Roman"/>
                <w:sz w:val="26"/>
              </w:rPr>
            </w:pPr>
            <w:r w:rsidRPr="00751B99">
              <w:rPr>
                <w:rFonts w:ascii="Times New Roman" w:hAnsi="Times New Roman"/>
                <w:sz w:val="26"/>
              </w:rPr>
              <w:t>Залишаються проблеми зазначені у розділі 1 Аналізу</w:t>
            </w:r>
          </w:p>
        </w:tc>
        <w:tc>
          <w:tcPr>
            <w:tcW w:w="3260" w:type="dxa"/>
            <w:vAlign w:val="center"/>
          </w:tcPr>
          <w:p w14:paraId="43DFBD3F" w14:textId="543EFB18" w:rsidR="00430922" w:rsidRDefault="007F343C" w:rsidP="004C096D">
            <w:pPr>
              <w:ind w:firstLine="324"/>
              <w:jc w:val="both"/>
              <w:rPr>
                <w:rFonts w:ascii="Times New Roman" w:hAnsi="Times New Roman"/>
                <w:sz w:val="26"/>
              </w:rPr>
            </w:pPr>
            <w:r w:rsidRPr="00751B99">
              <w:rPr>
                <w:rFonts w:ascii="Times New Roman" w:hAnsi="Times New Roman"/>
                <w:sz w:val="26"/>
              </w:rPr>
              <w:t>Продовження воєнного стану.</w:t>
            </w:r>
          </w:p>
        </w:tc>
      </w:tr>
    </w:tbl>
    <w:p w14:paraId="23F74DB8" w14:textId="2DCDFBA2" w:rsidR="00430922" w:rsidRPr="004C096D" w:rsidRDefault="001816A0" w:rsidP="004C096D">
      <w:pPr>
        <w:spacing w:before="240" w:line="240" w:lineRule="auto"/>
        <w:ind w:firstLine="567"/>
        <w:rPr>
          <w:rFonts w:ascii="Times New Roman" w:hAnsi="Times New Roman"/>
          <w:b/>
          <w:sz w:val="26"/>
        </w:rPr>
      </w:pPr>
      <w:r>
        <w:rPr>
          <w:rFonts w:ascii="Times New Roman" w:hAnsi="Times New Roman"/>
          <w:b/>
          <w:sz w:val="26"/>
          <w:lang w:val="ru-RU"/>
        </w:rPr>
        <w:t xml:space="preserve">V. </w:t>
      </w:r>
      <w:r>
        <w:rPr>
          <w:rFonts w:ascii="Times New Roman" w:hAnsi="Times New Roman"/>
          <w:b/>
          <w:sz w:val="26"/>
        </w:rPr>
        <w:t>Механізми та заходи, які забезпечать розв</w:t>
      </w:r>
      <w:r w:rsidR="004F2D13">
        <w:rPr>
          <w:rFonts w:ascii="Times New Roman" w:hAnsi="Times New Roman"/>
          <w:b/>
          <w:sz w:val="26"/>
        </w:rPr>
        <w:t>’</w:t>
      </w:r>
      <w:r>
        <w:rPr>
          <w:rFonts w:ascii="Times New Roman" w:hAnsi="Times New Roman"/>
          <w:b/>
          <w:sz w:val="26"/>
        </w:rPr>
        <w:t>язання визначеної проблеми</w:t>
      </w:r>
    </w:p>
    <w:p w14:paraId="261E777A" w14:textId="168924F5"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Основним механізмом для розв</w:t>
      </w:r>
      <w:r w:rsidR="004F2D13">
        <w:rPr>
          <w:rFonts w:ascii="Times New Roman" w:hAnsi="Times New Roman"/>
          <w:sz w:val="26"/>
        </w:rPr>
        <w:t>’</w:t>
      </w:r>
      <w:r w:rsidRPr="00751B99">
        <w:rPr>
          <w:rFonts w:ascii="Times New Roman" w:hAnsi="Times New Roman"/>
          <w:sz w:val="26"/>
        </w:rPr>
        <w:t xml:space="preserve">язання визначених проблем є прийняття </w:t>
      </w:r>
      <w:r w:rsidR="00135490">
        <w:rPr>
          <w:rFonts w:ascii="Times New Roman" w:hAnsi="Times New Roman"/>
          <w:sz w:val="26"/>
        </w:rPr>
        <w:t>проект</w:t>
      </w:r>
      <w:r w:rsidRPr="00751B99">
        <w:rPr>
          <w:rFonts w:ascii="Times New Roman" w:hAnsi="Times New Roman"/>
          <w:sz w:val="26"/>
        </w:rPr>
        <w:t xml:space="preserve">у акта та фактична реалізація його положень, що дозволить </w:t>
      </w:r>
      <w:r w:rsidR="008E0E66">
        <w:rPr>
          <w:rFonts w:ascii="Times New Roman" w:hAnsi="Times New Roman"/>
          <w:sz w:val="26"/>
        </w:rPr>
        <w:t>створити</w:t>
      </w:r>
      <w:r w:rsidR="00E40020">
        <w:rPr>
          <w:rFonts w:ascii="Times New Roman" w:hAnsi="Times New Roman"/>
          <w:sz w:val="26"/>
        </w:rPr>
        <w:t xml:space="preserve"> </w:t>
      </w:r>
      <w:r w:rsidR="008E0E66">
        <w:rPr>
          <w:rFonts w:ascii="Times New Roman" w:hAnsi="Times New Roman"/>
          <w:sz w:val="26"/>
        </w:rPr>
        <w:t>ком</w:t>
      </w:r>
      <w:r w:rsidR="00E40020">
        <w:rPr>
          <w:rFonts w:ascii="Times New Roman" w:hAnsi="Times New Roman"/>
          <w:sz w:val="26"/>
        </w:rPr>
        <w:t>п</w:t>
      </w:r>
      <w:r w:rsidR="008E0E66">
        <w:rPr>
          <w:rFonts w:ascii="Times New Roman" w:hAnsi="Times New Roman"/>
          <w:sz w:val="26"/>
        </w:rPr>
        <w:t>лекс</w:t>
      </w:r>
      <w:r w:rsidR="00E40020">
        <w:rPr>
          <w:rFonts w:ascii="Times New Roman" w:hAnsi="Times New Roman"/>
          <w:sz w:val="26"/>
        </w:rPr>
        <w:t>н</w:t>
      </w:r>
      <w:r w:rsidR="008E0E66">
        <w:rPr>
          <w:rFonts w:ascii="Times New Roman" w:hAnsi="Times New Roman"/>
          <w:sz w:val="26"/>
        </w:rPr>
        <w:t>у систему та</w:t>
      </w:r>
      <w:r w:rsidRPr="00751B99">
        <w:rPr>
          <w:rFonts w:ascii="Times New Roman" w:hAnsi="Times New Roman"/>
          <w:sz w:val="26"/>
        </w:rPr>
        <w:t xml:space="preserve"> механізм надання та відшкодування </w:t>
      </w:r>
      <w:r>
        <w:rPr>
          <w:rFonts w:ascii="Times New Roman" w:hAnsi="Times New Roman"/>
          <w:sz w:val="26"/>
        </w:rPr>
        <w:t xml:space="preserve">за надані </w:t>
      </w:r>
      <w:r w:rsidRPr="00751B99">
        <w:rPr>
          <w:rFonts w:ascii="Times New Roman" w:hAnsi="Times New Roman"/>
          <w:sz w:val="26"/>
        </w:rPr>
        <w:t>послуг</w:t>
      </w:r>
      <w:r>
        <w:rPr>
          <w:rFonts w:ascii="Times New Roman" w:hAnsi="Times New Roman"/>
          <w:sz w:val="26"/>
        </w:rPr>
        <w:t>и</w:t>
      </w:r>
      <w:r w:rsidRPr="00751B99">
        <w:rPr>
          <w:rFonts w:ascii="Times New Roman" w:hAnsi="Times New Roman"/>
          <w:sz w:val="26"/>
        </w:rPr>
        <w:t xml:space="preserve"> із </w:t>
      </w:r>
      <w:r w:rsidR="000E567D" w:rsidRPr="000E567D">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751B99">
        <w:rPr>
          <w:rFonts w:ascii="Times New Roman" w:hAnsi="Times New Roman"/>
          <w:sz w:val="26"/>
        </w:rPr>
        <w:t>.</w:t>
      </w:r>
    </w:p>
    <w:p w14:paraId="79DA4E18" w14:textId="0AFC43C3"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При цьому, розв</w:t>
      </w:r>
      <w:r w:rsidR="004F2D13">
        <w:rPr>
          <w:rFonts w:ascii="Times New Roman" w:hAnsi="Times New Roman"/>
          <w:sz w:val="26"/>
        </w:rPr>
        <w:t>’</w:t>
      </w:r>
      <w:r w:rsidRPr="00751B99">
        <w:rPr>
          <w:rFonts w:ascii="Times New Roman" w:hAnsi="Times New Roman"/>
          <w:sz w:val="26"/>
        </w:rPr>
        <w:t>язання проблем, визначених в розділі І Аналізу, забезпечать такі заходи:</w:t>
      </w:r>
    </w:p>
    <w:p w14:paraId="46F2F990" w14:textId="77777777"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1. Організаційні заходи для впровадження регулювання:</w:t>
      </w:r>
    </w:p>
    <w:p w14:paraId="725CD31D" w14:textId="4E3076E2"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Для впровадження цього регуляторного акта необхідно забезпечити інформування суб</w:t>
      </w:r>
      <w:r w:rsidR="004F2D13">
        <w:rPr>
          <w:rFonts w:ascii="Times New Roman" w:hAnsi="Times New Roman"/>
          <w:sz w:val="26"/>
        </w:rPr>
        <w:t>’</w:t>
      </w:r>
      <w:r w:rsidRPr="00751B99">
        <w:rPr>
          <w:rFonts w:ascii="Times New Roman" w:hAnsi="Times New Roman"/>
          <w:sz w:val="26"/>
        </w:rPr>
        <w:t xml:space="preserve">єктів надання та отримувачів послуг із </w:t>
      </w:r>
      <w:r w:rsidR="000E567D" w:rsidRPr="000E567D">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751B99">
        <w:rPr>
          <w:rFonts w:ascii="Times New Roman" w:hAnsi="Times New Roman"/>
          <w:sz w:val="26"/>
        </w:rPr>
        <w:t>, про вимоги регуляторного акта шляхом його оприлюднення у засобах масової інформації та розміщенні на офіційному вебсайті Міністерства у справах ветеранів України.</w:t>
      </w:r>
    </w:p>
    <w:p w14:paraId="6E1BFC83" w14:textId="213FAD54"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2. Заходи, які необхідно здійснити суб</w:t>
      </w:r>
      <w:r w:rsidR="004F2D13">
        <w:rPr>
          <w:rFonts w:ascii="Times New Roman" w:hAnsi="Times New Roman"/>
          <w:sz w:val="26"/>
        </w:rPr>
        <w:t>’</w:t>
      </w:r>
      <w:r w:rsidRPr="00751B99">
        <w:rPr>
          <w:rFonts w:ascii="Times New Roman" w:hAnsi="Times New Roman"/>
          <w:sz w:val="26"/>
        </w:rPr>
        <w:t>єктам господарської діяльності у сфері надання послуг психологічної допомоги:</w:t>
      </w:r>
    </w:p>
    <w:p w14:paraId="42B32CE5" w14:textId="77777777"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1) ознайомитися з вимогами регулювання (пошук та опрацювання регуляторного акту в мережі Інтернет);</w:t>
      </w:r>
    </w:p>
    <w:p w14:paraId="6ECE180B" w14:textId="77777777"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2) організувати виконання вимог регулювання.</w:t>
      </w:r>
    </w:p>
    <w:p w14:paraId="38D964E4" w14:textId="77777777" w:rsidR="00430922" w:rsidRDefault="001816A0" w:rsidP="004C096D">
      <w:pPr>
        <w:spacing w:before="240" w:line="240" w:lineRule="auto"/>
        <w:ind w:firstLine="567"/>
        <w:jc w:val="center"/>
        <w:rPr>
          <w:rFonts w:ascii="Times New Roman" w:hAnsi="Times New Roman"/>
          <w:b/>
          <w:sz w:val="26"/>
        </w:rPr>
      </w:pPr>
      <w:r>
        <w:rPr>
          <w:rFonts w:ascii="Times New Roman" w:hAnsi="Times New Roman"/>
          <w:b/>
          <w:sz w:val="26"/>
        </w:rPr>
        <w:lastRenderedPageBreak/>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15DD74F3" w14:textId="18B5EA7F" w:rsidR="009D1562" w:rsidRPr="00751B99" w:rsidRDefault="00135490" w:rsidP="009D1562">
      <w:pPr>
        <w:spacing w:after="0" w:line="240" w:lineRule="auto"/>
        <w:ind w:firstLine="567"/>
        <w:jc w:val="both"/>
        <w:rPr>
          <w:rFonts w:ascii="Times New Roman" w:hAnsi="Times New Roman"/>
          <w:sz w:val="26"/>
        </w:rPr>
      </w:pPr>
      <w:r>
        <w:rPr>
          <w:rFonts w:ascii="Times New Roman" w:hAnsi="Times New Roman"/>
          <w:sz w:val="26"/>
        </w:rPr>
        <w:t>Проект</w:t>
      </w:r>
      <w:r w:rsidR="009D1562" w:rsidRPr="00751B99">
        <w:rPr>
          <w:rFonts w:ascii="Times New Roman" w:hAnsi="Times New Roman"/>
          <w:sz w:val="26"/>
        </w:rPr>
        <w:t xml:space="preserve"> постанови стосується інтересів держави та суб</w:t>
      </w:r>
      <w:r w:rsidR="004F2D13">
        <w:rPr>
          <w:rFonts w:ascii="Times New Roman" w:hAnsi="Times New Roman"/>
          <w:sz w:val="26"/>
        </w:rPr>
        <w:t>’</w:t>
      </w:r>
      <w:r w:rsidR="009D1562" w:rsidRPr="00751B99">
        <w:rPr>
          <w:rFonts w:ascii="Times New Roman" w:hAnsi="Times New Roman"/>
          <w:sz w:val="26"/>
        </w:rPr>
        <w:t>єктів господарювання. Негативних наслідків у зв</w:t>
      </w:r>
      <w:r w:rsidR="004F2D13">
        <w:rPr>
          <w:rFonts w:ascii="Times New Roman" w:hAnsi="Times New Roman"/>
          <w:sz w:val="26"/>
        </w:rPr>
        <w:t>’</w:t>
      </w:r>
      <w:r w:rsidR="009D1562" w:rsidRPr="00751B99">
        <w:rPr>
          <w:rFonts w:ascii="Times New Roman" w:hAnsi="Times New Roman"/>
          <w:sz w:val="26"/>
        </w:rPr>
        <w:t xml:space="preserve">язку з прийняттям </w:t>
      </w:r>
      <w:r>
        <w:rPr>
          <w:rFonts w:ascii="Times New Roman" w:hAnsi="Times New Roman"/>
          <w:sz w:val="26"/>
        </w:rPr>
        <w:t>проект</w:t>
      </w:r>
      <w:r w:rsidR="009D1562" w:rsidRPr="00751B99">
        <w:rPr>
          <w:rFonts w:ascii="Times New Roman" w:hAnsi="Times New Roman"/>
          <w:sz w:val="26"/>
        </w:rPr>
        <w:t xml:space="preserve">у постанови не очікується. </w:t>
      </w:r>
    </w:p>
    <w:p w14:paraId="6BDC4679" w14:textId="77777777"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 xml:space="preserve">Для впровадження та виконання вимог регуляторного акта органам виконавчої влади не передбачається додаткового фінансування за рахунок коштів Державного бюджету України. </w:t>
      </w:r>
    </w:p>
    <w:p w14:paraId="7C8872A2" w14:textId="267C5A71"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Фінансування витрат здійснюється в межах КПКВК 1501120 “Заходи підтримки та допомоги ветеранам війни, членам їх сімей та членам родин загиблих” на 2025</w:t>
      </w:r>
      <w:r w:rsidR="00B8163A">
        <w:rPr>
          <w:rFonts w:ascii="Times New Roman" w:hAnsi="Times New Roman"/>
          <w:sz w:val="26"/>
        </w:rPr>
        <w:t>—</w:t>
      </w:r>
      <w:r w:rsidR="007F0939">
        <w:rPr>
          <w:rFonts w:ascii="Times New Roman" w:hAnsi="Times New Roman"/>
          <w:sz w:val="26"/>
        </w:rPr>
        <w:t xml:space="preserve">2026 </w:t>
      </w:r>
      <w:r w:rsidRPr="00751B99">
        <w:rPr>
          <w:rFonts w:ascii="Times New Roman" w:hAnsi="Times New Roman"/>
          <w:sz w:val="26"/>
        </w:rPr>
        <w:t>р</w:t>
      </w:r>
      <w:r w:rsidR="007F0939">
        <w:rPr>
          <w:rFonts w:ascii="Times New Roman" w:hAnsi="Times New Roman"/>
          <w:sz w:val="26"/>
        </w:rPr>
        <w:t>оки</w:t>
      </w:r>
      <w:r w:rsidRPr="00751B99">
        <w:rPr>
          <w:rFonts w:ascii="Times New Roman" w:hAnsi="Times New Roman"/>
          <w:sz w:val="26"/>
        </w:rPr>
        <w:t>.</w:t>
      </w:r>
    </w:p>
    <w:p w14:paraId="19A2B999" w14:textId="68A417F5"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Питома вага суб</w:t>
      </w:r>
      <w:r w:rsidR="004F2D13">
        <w:rPr>
          <w:rFonts w:ascii="Times New Roman" w:hAnsi="Times New Roman"/>
          <w:sz w:val="26"/>
        </w:rPr>
        <w:t>’</w:t>
      </w:r>
      <w:r w:rsidRPr="00751B99">
        <w:rPr>
          <w:rFonts w:ascii="Times New Roman" w:hAnsi="Times New Roman"/>
          <w:sz w:val="26"/>
        </w:rPr>
        <w:t xml:space="preserve">єктів </w:t>
      </w:r>
      <w:r w:rsidR="004F33B8">
        <w:rPr>
          <w:rFonts w:ascii="Times New Roman" w:hAnsi="Times New Roman"/>
          <w:sz w:val="26"/>
        </w:rPr>
        <w:t>середнього</w:t>
      </w:r>
      <w:r w:rsidRPr="00751B99">
        <w:rPr>
          <w:rFonts w:ascii="Times New Roman" w:hAnsi="Times New Roman"/>
          <w:sz w:val="26"/>
        </w:rPr>
        <w:t xml:space="preserve"> підприємництва у загальній кількості суб</w:t>
      </w:r>
      <w:r w:rsidR="004F2D13">
        <w:rPr>
          <w:rFonts w:ascii="Times New Roman" w:hAnsi="Times New Roman"/>
          <w:sz w:val="26"/>
        </w:rPr>
        <w:t>’</w:t>
      </w:r>
      <w:r w:rsidRPr="00751B99">
        <w:rPr>
          <w:rFonts w:ascii="Times New Roman" w:hAnsi="Times New Roman"/>
          <w:sz w:val="26"/>
        </w:rPr>
        <w:t>єктів господарювання, на яких поширюється регулювання, становить 100 відсотків. Розрахунок витрат на запровадження державного регулювання для суб</w:t>
      </w:r>
      <w:r w:rsidR="004F2D13">
        <w:rPr>
          <w:rFonts w:ascii="Times New Roman" w:hAnsi="Times New Roman"/>
          <w:sz w:val="26"/>
        </w:rPr>
        <w:t>’</w:t>
      </w:r>
      <w:r w:rsidRPr="00751B99">
        <w:rPr>
          <w:rFonts w:ascii="Times New Roman" w:hAnsi="Times New Roman"/>
          <w:sz w:val="26"/>
        </w:rPr>
        <w:t xml:space="preserve">єктів середнього підприємництва здійснено згідно з додатком 4 до Методики проведення аналізу впливу регуляторного акта, затвердженого постановою Кабінету Міністрів України від 11 березня 2004 р. № 308. </w:t>
      </w:r>
    </w:p>
    <w:p w14:paraId="29F8F753" w14:textId="4EC70A7C" w:rsidR="00430922" w:rsidRDefault="001816A0">
      <w:pPr>
        <w:spacing w:after="0" w:line="240" w:lineRule="auto"/>
        <w:ind w:firstLine="720"/>
        <w:jc w:val="both"/>
        <w:rPr>
          <w:rFonts w:ascii="Times New Roman" w:hAnsi="Times New Roman"/>
          <w:sz w:val="26"/>
        </w:rPr>
      </w:pPr>
      <w:r>
        <w:rPr>
          <w:rFonts w:ascii="Times New Roman" w:hAnsi="Times New Roman"/>
          <w:sz w:val="26"/>
        </w:rPr>
        <w:t>Витрати для одного суб</w:t>
      </w:r>
      <w:r w:rsidR="004F2D13">
        <w:rPr>
          <w:rFonts w:ascii="Times New Roman" w:hAnsi="Times New Roman"/>
          <w:sz w:val="26"/>
        </w:rPr>
        <w:t>’</w:t>
      </w:r>
      <w:r>
        <w:rPr>
          <w:rFonts w:ascii="Times New Roman" w:hAnsi="Times New Roman"/>
          <w:sz w:val="26"/>
        </w:rPr>
        <w:t xml:space="preserve">єкта господарювання середнього підприємництва, які виникають внаслідок дії регуляторного акта, наведені у додатку 1 до аналізу впливу регуляторного акта. </w:t>
      </w:r>
    </w:p>
    <w:p w14:paraId="3DCE6FD0" w14:textId="02B4899E" w:rsidR="00430922" w:rsidRPr="004C096D" w:rsidRDefault="001816A0" w:rsidP="004C096D">
      <w:pPr>
        <w:spacing w:after="0" w:line="240" w:lineRule="auto"/>
        <w:ind w:firstLine="720"/>
        <w:jc w:val="both"/>
        <w:rPr>
          <w:rFonts w:ascii="Times New Roman" w:hAnsi="Times New Roman"/>
          <w:sz w:val="26"/>
          <w:lang w:val="ru-RU"/>
        </w:rPr>
      </w:pPr>
      <w:r>
        <w:rPr>
          <w:rFonts w:ascii="Times New Roman" w:hAnsi="Times New Roman"/>
          <w:sz w:val="26"/>
        </w:rPr>
        <w:t>Витрати суб</w:t>
      </w:r>
      <w:r w:rsidR="004F2D13">
        <w:rPr>
          <w:rFonts w:ascii="Times New Roman" w:hAnsi="Times New Roman"/>
          <w:sz w:val="26"/>
        </w:rPr>
        <w:t>’</w:t>
      </w:r>
      <w:r>
        <w:rPr>
          <w:rFonts w:ascii="Times New Roman" w:hAnsi="Times New Roman"/>
          <w:sz w:val="26"/>
        </w:rPr>
        <w:t>єктів малого підприємництва не передбачаються, тому розрахунки витрат згідно з додатком 4 до Методики проведення аналізу впливу регуляторного акта не проводились</w:t>
      </w:r>
      <w:r>
        <w:rPr>
          <w:rFonts w:ascii="Times New Roman" w:hAnsi="Times New Roman"/>
          <w:sz w:val="26"/>
          <w:lang w:val="ru-RU"/>
        </w:rPr>
        <w:t>.</w:t>
      </w:r>
    </w:p>
    <w:p w14:paraId="3FD81C02" w14:textId="2541DC7F" w:rsidR="00430922" w:rsidRDefault="001816A0" w:rsidP="004C096D">
      <w:pPr>
        <w:spacing w:before="240" w:line="240" w:lineRule="auto"/>
        <w:ind w:firstLine="567"/>
        <w:rPr>
          <w:rFonts w:ascii="Times New Roman" w:hAnsi="Times New Roman"/>
          <w:b/>
          <w:sz w:val="26"/>
        </w:rPr>
      </w:pPr>
      <w:r>
        <w:rPr>
          <w:rFonts w:ascii="Times New Roman" w:hAnsi="Times New Roman"/>
          <w:b/>
          <w:sz w:val="26"/>
        </w:rPr>
        <w:t>VІI. Обґрунтування запропонованого строку дії регуляторного акта</w:t>
      </w:r>
    </w:p>
    <w:p w14:paraId="730FB565" w14:textId="77F26B76"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 xml:space="preserve">Строк дії </w:t>
      </w:r>
      <w:r w:rsidR="00135490">
        <w:rPr>
          <w:rFonts w:ascii="Times New Roman" w:hAnsi="Times New Roman"/>
          <w:sz w:val="26"/>
        </w:rPr>
        <w:t>проект</w:t>
      </w:r>
      <w:r w:rsidRPr="00751B99">
        <w:rPr>
          <w:rFonts w:ascii="Times New Roman" w:hAnsi="Times New Roman"/>
          <w:sz w:val="26"/>
        </w:rPr>
        <w:t xml:space="preserve">у постанови встановлюється </w:t>
      </w:r>
      <w:r w:rsidR="003B5DE4">
        <w:rPr>
          <w:rFonts w:ascii="Times New Roman" w:hAnsi="Times New Roman"/>
          <w:sz w:val="26"/>
        </w:rPr>
        <w:t xml:space="preserve">до </w:t>
      </w:r>
      <w:r w:rsidR="003B5DE4" w:rsidRPr="003B557A">
        <w:rPr>
          <w:rFonts w:ascii="Times New Roman" w:hAnsi="Times New Roman"/>
          <w:sz w:val="26"/>
        </w:rPr>
        <w:t>31 грудня</w:t>
      </w:r>
      <w:r w:rsidR="003B5DE4">
        <w:rPr>
          <w:rFonts w:ascii="Times New Roman" w:hAnsi="Times New Roman"/>
          <w:sz w:val="26"/>
        </w:rPr>
        <w:t xml:space="preserve"> 2026 року</w:t>
      </w:r>
      <w:r w:rsidRPr="00751B99">
        <w:rPr>
          <w:rFonts w:ascii="Times New Roman" w:hAnsi="Times New Roman"/>
          <w:sz w:val="26"/>
        </w:rPr>
        <w:t>.</w:t>
      </w:r>
    </w:p>
    <w:p w14:paraId="3CAEC9D2" w14:textId="06192928" w:rsidR="009D1562" w:rsidRPr="00751B99" w:rsidRDefault="009D1562" w:rsidP="009D1562">
      <w:pPr>
        <w:spacing w:after="0" w:line="240" w:lineRule="auto"/>
        <w:ind w:firstLine="567"/>
        <w:jc w:val="both"/>
        <w:rPr>
          <w:rFonts w:ascii="Times New Roman" w:hAnsi="Times New Roman"/>
          <w:sz w:val="26"/>
        </w:rPr>
      </w:pPr>
      <w:r w:rsidRPr="00751B99">
        <w:rPr>
          <w:rFonts w:ascii="Times New Roman" w:hAnsi="Times New Roman"/>
          <w:sz w:val="26"/>
        </w:rPr>
        <w:t xml:space="preserve">Зміна строку дії регуляторного акта можлива в разі зміни законодавчих актів України вищої юридичної сили, на виконання яких розроблено цей </w:t>
      </w:r>
      <w:r w:rsidR="00135490">
        <w:rPr>
          <w:rFonts w:ascii="Times New Roman" w:hAnsi="Times New Roman"/>
          <w:sz w:val="26"/>
        </w:rPr>
        <w:t>проект</w:t>
      </w:r>
      <w:r w:rsidRPr="00751B99">
        <w:rPr>
          <w:rFonts w:ascii="Times New Roman" w:hAnsi="Times New Roman"/>
          <w:sz w:val="26"/>
        </w:rPr>
        <w:t xml:space="preserve"> регуляторного акта</w:t>
      </w:r>
      <w:r w:rsidR="003B5DE4">
        <w:rPr>
          <w:rFonts w:ascii="Times New Roman" w:hAnsi="Times New Roman"/>
          <w:sz w:val="26"/>
        </w:rPr>
        <w:t xml:space="preserve"> або виникнення об</w:t>
      </w:r>
      <w:r w:rsidR="004F2D13">
        <w:rPr>
          <w:rFonts w:ascii="Times New Roman" w:hAnsi="Times New Roman"/>
          <w:sz w:val="26"/>
        </w:rPr>
        <w:t>’</w:t>
      </w:r>
      <w:r w:rsidR="003B5DE4">
        <w:rPr>
          <w:rFonts w:ascii="Times New Roman" w:hAnsi="Times New Roman"/>
          <w:sz w:val="26"/>
        </w:rPr>
        <w:t xml:space="preserve">єктивної необхідності продовження терміну експериментального </w:t>
      </w:r>
      <w:r w:rsidR="00135490">
        <w:rPr>
          <w:rFonts w:ascii="Times New Roman" w:hAnsi="Times New Roman"/>
          <w:sz w:val="26"/>
        </w:rPr>
        <w:t>проект</w:t>
      </w:r>
      <w:r w:rsidR="003B5DE4">
        <w:rPr>
          <w:rFonts w:ascii="Times New Roman" w:hAnsi="Times New Roman"/>
          <w:sz w:val="26"/>
        </w:rPr>
        <w:t>у.</w:t>
      </w:r>
    </w:p>
    <w:p w14:paraId="7F1C6200" w14:textId="60083E53" w:rsidR="004C096D" w:rsidRDefault="009D1562" w:rsidP="004C096D">
      <w:pPr>
        <w:spacing w:after="0" w:line="240" w:lineRule="auto"/>
        <w:ind w:firstLine="567"/>
        <w:jc w:val="both"/>
        <w:rPr>
          <w:rFonts w:ascii="Times New Roman" w:hAnsi="Times New Roman"/>
          <w:sz w:val="26"/>
        </w:rPr>
      </w:pPr>
      <w:r w:rsidRPr="00751B99">
        <w:rPr>
          <w:rFonts w:ascii="Times New Roman" w:hAnsi="Times New Roman"/>
          <w:sz w:val="26"/>
        </w:rPr>
        <w:t>Регуляторний акт діятиме з моменту набрання ним чинності</w:t>
      </w:r>
      <w:r w:rsidR="004C096D">
        <w:rPr>
          <w:rFonts w:ascii="Times New Roman" w:hAnsi="Times New Roman"/>
          <w:sz w:val="26"/>
        </w:rPr>
        <w:t>.</w:t>
      </w:r>
    </w:p>
    <w:p w14:paraId="43F13F82" w14:textId="374BD7EF" w:rsidR="00430922" w:rsidRDefault="001816A0" w:rsidP="004C096D">
      <w:pPr>
        <w:spacing w:before="240" w:line="240" w:lineRule="auto"/>
        <w:ind w:firstLine="567"/>
        <w:rPr>
          <w:rFonts w:ascii="Times New Roman" w:hAnsi="Times New Roman"/>
          <w:b/>
          <w:sz w:val="26"/>
        </w:rPr>
      </w:pPr>
      <w:r>
        <w:rPr>
          <w:rFonts w:ascii="Times New Roman" w:hAnsi="Times New Roman"/>
          <w:b/>
          <w:sz w:val="26"/>
        </w:rPr>
        <w:t>VІII. Визначення показників результативності дії регуляторного акта</w:t>
      </w:r>
    </w:p>
    <w:p w14:paraId="755B0A60" w14:textId="28F4144D" w:rsidR="003B5DE4" w:rsidRDefault="003B5DE4" w:rsidP="003B5DE4">
      <w:pPr>
        <w:spacing w:after="0" w:line="240" w:lineRule="auto"/>
        <w:ind w:firstLine="567"/>
        <w:jc w:val="both"/>
        <w:rPr>
          <w:rFonts w:ascii="Times New Roman" w:hAnsi="Times New Roman"/>
          <w:sz w:val="26"/>
        </w:rPr>
      </w:pPr>
      <w:r w:rsidRPr="00F23C7E">
        <w:rPr>
          <w:rFonts w:ascii="Times New Roman" w:hAnsi="Times New Roman"/>
          <w:sz w:val="26"/>
        </w:rPr>
        <w:t xml:space="preserve">Прийняття </w:t>
      </w:r>
      <w:r w:rsidR="00135490">
        <w:rPr>
          <w:rStyle w:val="4"/>
          <w:rFonts w:ascii="Times New Roman" w:hAnsi="Times New Roman"/>
          <w:sz w:val="26"/>
        </w:rPr>
        <w:t>проект</w:t>
      </w:r>
      <w:r>
        <w:rPr>
          <w:rStyle w:val="4"/>
          <w:rFonts w:ascii="Times New Roman" w:hAnsi="Times New Roman"/>
          <w:sz w:val="26"/>
        </w:rPr>
        <w:t xml:space="preserve">у </w:t>
      </w:r>
      <w:r w:rsidRPr="00751B99">
        <w:rPr>
          <w:rStyle w:val="4"/>
          <w:rFonts w:ascii="Times New Roman" w:hAnsi="Times New Roman"/>
          <w:sz w:val="26"/>
        </w:rPr>
        <w:t>акта</w:t>
      </w:r>
      <w:r w:rsidRPr="00F23C7E">
        <w:rPr>
          <w:rFonts w:ascii="Times New Roman" w:hAnsi="Times New Roman"/>
          <w:sz w:val="26"/>
        </w:rPr>
        <w:t xml:space="preserve"> не впливатиме на розмір надходжень до державного й</w:t>
      </w:r>
      <w:r>
        <w:rPr>
          <w:rFonts w:ascii="Times New Roman" w:hAnsi="Times New Roman"/>
          <w:sz w:val="26"/>
        </w:rPr>
        <w:t xml:space="preserve"> </w:t>
      </w:r>
      <w:r w:rsidRPr="00F23C7E">
        <w:rPr>
          <w:rFonts w:ascii="Times New Roman" w:hAnsi="Times New Roman"/>
          <w:sz w:val="26"/>
        </w:rPr>
        <w:t>місцевих бюджетів і державних цільових фондів та не передбачатиме</w:t>
      </w:r>
      <w:r>
        <w:rPr>
          <w:rFonts w:ascii="Times New Roman" w:hAnsi="Times New Roman"/>
          <w:sz w:val="26"/>
        </w:rPr>
        <w:t xml:space="preserve"> </w:t>
      </w:r>
      <w:r w:rsidRPr="00F23C7E">
        <w:rPr>
          <w:rFonts w:ascii="Times New Roman" w:hAnsi="Times New Roman"/>
          <w:sz w:val="26"/>
        </w:rPr>
        <w:t>додаткових надходжень до загального фонду державного й місцевих бюджетів,</w:t>
      </w:r>
      <w:r>
        <w:rPr>
          <w:rFonts w:ascii="Times New Roman" w:hAnsi="Times New Roman"/>
          <w:sz w:val="26"/>
        </w:rPr>
        <w:t xml:space="preserve"> </w:t>
      </w:r>
      <w:r w:rsidRPr="00F23C7E">
        <w:rPr>
          <w:rFonts w:ascii="Times New Roman" w:hAnsi="Times New Roman"/>
          <w:sz w:val="26"/>
        </w:rPr>
        <w:t>оскільки актом не створюються нові інструменти державного регулювання,</w:t>
      </w:r>
      <w:r>
        <w:rPr>
          <w:rFonts w:ascii="Times New Roman" w:hAnsi="Times New Roman"/>
          <w:sz w:val="26"/>
        </w:rPr>
        <w:t xml:space="preserve"> </w:t>
      </w:r>
      <w:r w:rsidRPr="00F23C7E">
        <w:rPr>
          <w:rFonts w:ascii="Times New Roman" w:hAnsi="Times New Roman"/>
          <w:sz w:val="26"/>
        </w:rPr>
        <w:t>додаткові обов</w:t>
      </w:r>
      <w:r w:rsidR="004F2D13">
        <w:rPr>
          <w:rFonts w:ascii="Times New Roman" w:hAnsi="Times New Roman"/>
          <w:sz w:val="26"/>
        </w:rPr>
        <w:t>’</w:t>
      </w:r>
      <w:r w:rsidRPr="00F23C7E">
        <w:rPr>
          <w:rFonts w:ascii="Times New Roman" w:hAnsi="Times New Roman"/>
          <w:sz w:val="26"/>
        </w:rPr>
        <w:t>язки або нові платні послуги.</w:t>
      </w:r>
    </w:p>
    <w:p w14:paraId="7E957AB4" w14:textId="544A9476" w:rsidR="004C096D" w:rsidRDefault="003B5DE4" w:rsidP="003B5DE4">
      <w:pPr>
        <w:spacing w:after="0" w:line="240" w:lineRule="auto"/>
        <w:ind w:firstLine="567"/>
        <w:jc w:val="both"/>
        <w:rPr>
          <w:rFonts w:ascii="Times New Roman" w:hAnsi="Times New Roman"/>
          <w:sz w:val="26"/>
        </w:rPr>
      </w:pPr>
      <w:r w:rsidRPr="002F51A1">
        <w:rPr>
          <w:rFonts w:ascii="Times New Roman" w:hAnsi="Times New Roman"/>
          <w:sz w:val="26"/>
        </w:rPr>
        <w:t>Рівень поінформованості суб</w:t>
      </w:r>
      <w:r w:rsidR="004F2D13">
        <w:rPr>
          <w:rFonts w:ascii="Times New Roman" w:hAnsi="Times New Roman"/>
          <w:sz w:val="26"/>
        </w:rPr>
        <w:t>’</w:t>
      </w:r>
      <w:r w:rsidRPr="002F51A1">
        <w:rPr>
          <w:rFonts w:ascii="Times New Roman" w:hAnsi="Times New Roman"/>
          <w:sz w:val="26"/>
        </w:rPr>
        <w:t>єктів господарювання про основні</w:t>
      </w:r>
      <w:r>
        <w:rPr>
          <w:rFonts w:ascii="Times New Roman" w:hAnsi="Times New Roman"/>
          <w:sz w:val="26"/>
        </w:rPr>
        <w:t xml:space="preserve"> </w:t>
      </w:r>
      <w:r w:rsidRPr="002F51A1">
        <w:rPr>
          <w:rFonts w:ascii="Times New Roman" w:hAnsi="Times New Roman"/>
          <w:sz w:val="26"/>
        </w:rPr>
        <w:t xml:space="preserve">положення </w:t>
      </w:r>
      <w:r w:rsidR="00135490">
        <w:rPr>
          <w:rFonts w:ascii="Times New Roman" w:hAnsi="Times New Roman"/>
          <w:sz w:val="26"/>
        </w:rPr>
        <w:t>проект</w:t>
      </w:r>
      <w:r w:rsidRPr="002F51A1">
        <w:rPr>
          <w:rFonts w:ascii="Times New Roman" w:hAnsi="Times New Roman"/>
          <w:sz w:val="26"/>
        </w:rPr>
        <w:t xml:space="preserve">у акта </w:t>
      </w:r>
      <w:r w:rsidR="00B8163A">
        <w:rPr>
          <w:rFonts w:ascii="Times New Roman" w:hAnsi="Times New Roman"/>
          <w:sz w:val="26"/>
        </w:rPr>
        <w:t>—</w:t>
      </w:r>
      <w:r w:rsidRPr="002F51A1">
        <w:rPr>
          <w:rFonts w:ascii="Times New Roman" w:hAnsi="Times New Roman"/>
          <w:sz w:val="26"/>
        </w:rPr>
        <w:t xml:space="preserve"> високий. </w:t>
      </w:r>
    </w:p>
    <w:p w14:paraId="23B29D7C" w14:textId="2B6EDD51" w:rsidR="004C096D" w:rsidRDefault="00135490" w:rsidP="003B5DE4">
      <w:pPr>
        <w:spacing w:after="0" w:line="240" w:lineRule="auto"/>
        <w:ind w:firstLine="567"/>
        <w:jc w:val="both"/>
        <w:rPr>
          <w:rFonts w:ascii="Times New Roman" w:hAnsi="Times New Roman"/>
          <w:sz w:val="26"/>
        </w:rPr>
      </w:pPr>
      <w:r>
        <w:rPr>
          <w:rFonts w:ascii="Times New Roman" w:hAnsi="Times New Roman"/>
          <w:sz w:val="26"/>
        </w:rPr>
        <w:t>Проект</w:t>
      </w:r>
      <w:r w:rsidR="003B5DE4" w:rsidRPr="00601E6F">
        <w:rPr>
          <w:rFonts w:ascii="Times New Roman" w:hAnsi="Times New Roman"/>
          <w:sz w:val="26"/>
        </w:rPr>
        <w:t xml:space="preserve"> акта розміщений на офіційному вебсайті Мінветеранів </w:t>
      </w:r>
      <w:r w:rsidR="004C096D" w:rsidRPr="00601E6F">
        <w:rPr>
          <w:rFonts w:ascii="Times New Roman" w:hAnsi="Times New Roman"/>
          <w:sz w:val="26"/>
        </w:rPr>
        <w:t>у розділі “Громадськості” – “</w:t>
      </w:r>
      <w:r w:rsidR="004C096D" w:rsidRPr="00601E6F">
        <w:t xml:space="preserve"> </w:t>
      </w:r>
      <w:r w:rsidR="004C096D" w:rsidRPr="00601E6F">
        <w:rPr>
          <w:rFonts w:ascii="Times New Roman" w:hAnsi="Times New Roman"/>
          <w:sz w:val="26"/>
        </w:rPr>
        <w:t xml:space="preserve">Консультації з громадськістю” </w:t>
      </w:r>
      <w:r w:rsidR="003B5DE4" w:rsidRPr="00601E6F">
        <w:rPr>
          <w:rFonts w:ascii="Times New Roman" w:hAnsi="Times New Roman"/>
          <w:sz w:val="26"/>
        </w:rPr>
        <w:t xml:space="preserve">за посиланням: </w:t>
      </w:r>
      <w:r w:rsidR="00601E6F" w:rsidRPr="000E567D">
        <w:rPr>
          <w:rFonts w:ascii="Times New Roman" w:hAnsi="Times New Roman"/>
          <w:sz w:val="26"/>
          <w:highlight w:val="yellow"/>
        </w:rPr>
        <w:t>https://surli.cc/uunisk</w:t>
      </w:r>
      <w:r w:rsidR="00601E6F" w:rsidRPr="00601E6F">
        <w:rPr>
          <w:rFonts w:ascii="Times New Roman" w:hAnsi="Times New Roman"/>
          <w:sz w:val="26"/>
        </w:rPr>
        <w:t>.</w:t>
      </w:r>
    </w:p>
    <w:p w14:paraId="519AEFBD" w14:textId="3D1FCEEF" w:rsidR="003B5DE4" w:rsidRPr="004A7812" w:rsidRDefault="003B5DE4" w:rsidP="003B5DE4">
      <w:pPr>
        <w:spacing w:after="0" w:line="240" w:lineRule="auto"/>
        <w:ind w:firstLine="567"/>
        <w:jc w:val="both"/>
        <w:rPr>
          <w:rFonts w:ascii="Times New Roman" w:hAnsi="Times New Roman"/>
          <w:sz w:val="26"/>
          <w:szCs w:val="26"/>
        </w:rPr>
      </w:pPr>
      <w:r w:rsidRPr="004A7812">
        <w:rPr>
          <w:rFonts w:ascii="Times New Roman" w:hAnsi="Times New Roman"/>
          <w:sz w:val="26"/>
          <w:szCs w:val="26"/>
        </w:rPr>
        <w:lastRenderedPageBreak/>
        <w:t>Дія акта поширюватиметься на Мінветеранів</w:t>
      </w:r>
      <w:r w:rsidR="004A7812" w:rsidRPr="004A7812">
        <w:rPr>
          <w:rFonts w:ascii="Times New Roman" w:hAnsi="Times New Roman"/>
          <w:sz w:val="26"/>
          <w:szCs w:val="26"/>
        </w:rPr>
        <w:t>, суб</w:t>
      </w:r>
      <w:r w:rsidR="004F2D13">
        <w:rPr>
          <w:rFonts w:ascii="Times New Roman" w:hAnsi="Times New Roman"/>
          <w:sz w:val="26"/>
          <w:szCs w:val="26"/>
        </w:rPr>
        <w:t>’</w:t>
      </w:r>
      <w:r w:rsidR="004A7812" w:rsidRPr="004A7812">
        <w:rPr>
          <w:rFonts w:ascii="Times New Roman" w:hAnsi="Times New Roman"/>
          <w:sz w:val="26"/>
          <w:szCs w:val="26"/>
        </w:rPr>
        <w:t>єкт</w:t>
      </w:r>
      <w:r w:rsidR="00EC4CB1">
        <w:rPr>
          <w:rFonts w:ascii="Times New Roman" w:hAnsi="Times New Roman"/>
          <w:sz w:val="26"/>
          <w:szCs w:val="26"/>
        </w:rPr>
        <w:t>і</w:t>
      </w:r>
      <w:r w:rsidR="004A7812" w:rsidRPr="004A7812">
        <w:rPr>
          <w:rFonts w:ascii="Times New Roman" w:hAnsi="Times New Roman"/>
          <w:sz w:val="26"/>
          <w:szCs w:val="26"/>
        </w:rPr>
        <w:t xml:space="preserve"> надання послуг з </w:t>
      </w:r>
      <w:r w:rsidR="00EC4CB1">
        <w:rPr>
          <w:rFonts w:ascii="Times New Roman" w:hAnsi="Times New Roman"/>
          <w:sz w:val="26"/>
          <w:szCs w:val="26"/>
        </w:rPr>
        <w:t>посилення спроможностей</w:t>
      </w:r>
      <w:r w:rsidR="004A7812" w:rsidRPr="004A7812">
        <w:rPr>
          <w:rFonts w:ascii="Times New Roman" w:hAnsi="Times New Roman"/>
          <w:sz w:val="26"/>
          <w:szCs w:val="26"/>
        </w:rPr>
        <w:t xml:space="preserve"> та ос</w:t>
      </w:r>
      <w:r w:rsidR="00EC4CB1">
        <w:rPr>
          <w:rFonts w:ascii="Times New Roman" w:hAnsi="Times New Roman"/>
          <w:sz w:val="26"/>
          <w:szCs w:val="26"/>
        </w:rPr>
        <w:t>і</w:t>
      </w:r>
      <w:r w:rsidR="004A7812" w:rsidRPr="004A7812">
        <w:rPr>
          <w:rFonts w:ascii="Times New Roman" w:hAnsi="Times New Roman"/>
          <w:sz w:val="26"/>
          <w:szCs w:val="26"/>
        </w:rPr>
        <w:t xml:space="preserve">б </w:t>
      </w:r>
      <w:r w:rsidR="00B8163A">
        <w:rPr>
          <w:rFonts w:ascii="Times New Roman" w:hAnsi="Times New Roman"/>
          <w:sz w:val="26"/>
          <w:szCs w:val="26"/>
        </w:rPr>
        <w:t>—</w:t>
      </w:r>
      <w:r w:rsidR="004A7812" w:rsidRPr="004A7812">
        <w:rPr>
          <w:rFonts w:ascii="Times New Roman" w:hAnsi="Times New Roman"/>
          <w:sz w:val="26"/>
          <w:szCs w:val="26"/>
        </w:rPr>
        <w:t xml:space="preserve"> отримувач</w:t>
      </w:r>
      <w:r w:rsidR="00EC4CB1">
        <w:rPr>
          <w:rFonts w:ascii="Times New Roman" w:hAnsi="Times New Roman"/>
          <w:sz w:val="26"/>
          <w:szCs w:val="26"/>
        </w:rPr>
        <w:t>ів</w:t>
      </w:r>
      <w:r w:rsidR="004A7812" w:rsidRPr="004A7812">
        <w:rPr>
          <w:rFonts w:ascii="Times New Roman" w:hAnsi="Times New Roman"/>
          <w:sz w:val="26"/>
          <w:szCs w:val="26"/>
        </w:rPr>
        <w:t xml:space="preserve"> послуг з </w:t>
      </w:r>
      <w:r w:rsidR="00EC4CB1">
        <w:rPr>
          <w:rFonts w:ascii="Times New Roman" w:hAnsi="Times New Roman"/>
          <w:sz w:val="26"/>
          <w:szCs w:val="26"/>
        </w:rPr>
        <w:t>посилення спроможностей</w:t>
      </w:r>
      <w:r w:rsidRPr="004A7812">
        <w:rPr>
          <w:rFonts w:ascii="Times New Roman" w:hAnsi="Times New Roman"/>
          <w:sz w:val="26"/>
          <w:szCs w:val="26"/>
        </w:rPr>
        <w:t xml:space="preserve">. На сьогодні </w:t>
      </w:r>
      <w:r w:rsidR="00135490">
        <w:rPr>
          <w:rFonts w:ascii="Times New Roman" w:hAnsi="Times New Roman"/>
          <w:sz w:val="26"/>
          <w:szCs w:val="26"/>
        </w:rPr>
        <w:t>проект</w:t>
      </w:r>
      <w:r w:rsidRPr="004A7812">
        <w:rPr>
          <w:rFonts w:ascii="Times New Roman" w:hAnsi="Times New Roman"/>
          <w:sz w:val="26"/>
          <w:szCs w:val="26"/>
        </w:rPr>
        <w:t xml:space="preserve"> акта охоплює </w:t>
      </w:r>
      <w:r w:rsidR="003B557A">
        <w:rPr>
          <w:rFonts w:ascii="Times New Roman" w:hAnsi="Times New Roman"/>
          <w:sz w:val="26"/>
          <w:szCs w:val="26"/>
        </w:rPr>
        <w:t>10</w:t>
      </w:r>
      <w:r w:rsidRPr="00C0763B">
        <w:rPr>
          <w:rFonts w:ascii="Times New Roman" w:hAnsi="Times New Roman"/>
          <w:sz w:val="26"/>
          <w:szCs w:val="26"/>
        </w:rPr>
        <w:t xml:space="preserve"> суб</w:t>
      </w:r>
      <w:r w:rsidR="004F2D13">
        <w:rPr>
          <w:rFonts w:ascii="Times New Roman" w:hAnsi="Times New Roman"/>
          <w:sz w:val="26"/>
          <w:szCs w:val="26"/>
        </w:rPr>
        <w:t>’</w:t>
      </w:r>
      <w:r w:rsidRPr="00C0763B">
        <w:rPr>
          <w:rFonts w:ascii="Times New Roman" w:hAnsi="Times New Roman"/>
          <w:sz w:val="26"/>
          <w:szCs w:val="26"/>
        </w:rPr>
        <w:t>єктів господарювання.</w:t>
      </w:r>
    </w:p>
    <w:p w14:paraId="64F75F3D" w14:textId="0722E199" w:rsidR="00601E6F" w:rsidRDefault="003B5DE4" w:rsidP="003B5DE4">
      <w:pPr>
        <w:spacing w:after="0" w:line="240" w:lineRule="auto"/>
        <w:ind w:firstLine="567"/>
        <w:jc w:val="both"/>
        <w:rPr>
          <w:rFonts w:ascii="Times New Roman" w:hAnsi="Times New Roman"/>
          <w:sz w:val="26"/>
        </w:rPr>
      </w:pPr>
      <w:r w:rsidRPr="00F23C7E">
        <w:rPr>
          <w:rFonts w:ascii="Times New Roman" w:hAnsi="Times New Roman"/>
          <w:sz w:val="26"/>
        </w:rPr>
        <w:t>Кількісними показниками, які безпосередньо характеризують</w:t>
      </w:r>
      <w:r>
        <w:rPr>
          <w:rFonts w:ascii="Times New Roman" w:hAnsi="Times New Roman"/>
          <w:sz w:val="26"/>
        </w:rPr>
        <w:t xml:space="preserve"> </w:t>
      </w:r>
      <w:r w:rsidRPr="00F23C7E">
        <w:rPr>
          <w:rFonts w:ascii="Times New Roman" w:hAnsi="Times New Roman"/>
          <w:sz w:val="26"/>
        </w:rPr>
        <w:t>результативність дії регуляторного акта та які підлягають контролю</w:t>
      </w:r>
      <w:r>
        <w:rPr>
          <w:rFonts w:ascii="Times New Roman" w:hAnsi="Times New Roman"/>
          <w:sz w:val="26"/>
        </w:rPr>
        <w:t xml:space="preserve"> </w:t>
      </w:r>
      <w:r w:rsidRPr="00F23C7E">
        <w:rPr>
          <w:rFonts w:ascii="Times New Roman" w:hAnsi="Times New Roman"/>
          <w:sz w:val="26"/>
        </w:rPr>
        <w:t>(відстеження результативності), є наявність або відсутність скарг у сфері</w:t>
      </w:r>
      <w:r>
        <w:rPr>
          <w:rFonts w:ascii="Times New Roman" w:hAnsi="Times New Roman"/>
          <w:sz w:val="26"/>
        </w:rPr>
        <w:t xml:space="preserve"> надання</w:t>
      </w:r>
      <w:r w:rsidRPr="00F23C7E">
        <w:rPr>
          <w:rFonts w:ascii="Times New Roman" w:hAnsi="Times New Roman"/>
          <w:sz w:val="26"/>
        </w:rPr>
        <w:t xml:space="preserve"> </w:t>
      </w:r>
      <w:r>
        <w:rPr>
          <w:rFonts w:ascii="Times New Roman" w:hAnsi="Times New Roman"/>
          <w:sz w:val="26"/>
        </w:rPr>
        <w:t xml:space="preserve">послуг із </w:t>
      </w:r>
      <w:r w:rsidR="002F2037" w:rsidRPr="002F2037">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F23C7E">
        <w:rPr>
          <w:rFonts w:ascii="Times New Roman" w:hAnsi="Times New Roman"/>
          <w:sz w:val="26"/>
        </w:rPr>
        <w:t xml:space="preserve">; </w:t>
      </w:r>
    </w:p>
    <w:p w14:paraId="75768F59" w14:textId="77777777" w:rsidR="002F2037" w:rsidRDefault="003B5DE4" w:rsidP="00601E6F">
      <w:pPr>
        <w:spacing w:after="0" w:line="240" w:lineRule="auto"/>
        <w:ind w:firstLine="567"/>
        <w:jc w:val="both"/>
        <w:rPr>
          <w:rFonts w:ascii="Times New Roman" w:hAnsi="Times New Roman"/>
          <w:sz w:val="26"/>
        </w:rPr>
      </w:pPr>
      <w:r w:rsidRPr="00F23C7E">
        <w:rPr>
          <w:rFonts w:ascii="Times New Roman" w:hAnsi="Times New Roman"/>
          <w:sz w:val="26"/>
        </w:rPr>
        <w:t xml:space="preserve">збільшення </w:t>
      </w:r>
      <w:r>
        <w:rPr>
          <w:rFonts w:ascii="Times New Roman" w:hAnsi="Times New Roman"/>
          <w:sz w:val="26"/>
        </w:rPr>
        <w:t xml:space="preserve">кількості наданих послуг із </w:t>
      </w:r>
      <w:r w:rsidR="002F2037" w:rsidRPr="002F2037">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F23C7E">
        <w:rPr>
          <w:rFonts w:ascii="Times New Roman" w:hAnsi="Times New Roman"/>
          <w:sz w:val="26"/>
        </w:rPr>
        <w:t>;</w:t>
      </w:r>
    </w:p>
    <w:p w14:paraId="3C1058D2" w14:textId="78C1C91F" w:rsidR="00430922" w:rsidRDefault="003B5DE4" w:rsidP="00601E6F">
      <w:pPr>
        <w:spacing w:after="0" w:line="240" w:lineRule="auto"/>
        <w:ind w:firstLine="567"/>
        <w:jc w:val="both"/>
        <w:rPr>
          <w:rFonts w:ascii="Times New Roman" w:hAnsi="Times New Roman"/>
          <w:sz w:val="26"/>
        </w:rPr>
      </w:pPr>
      <w:r w:rsidRPr="00F23C7E">
        <w:rPr>
          <w:rFonts w:ascii="Times New Roman" w:hAnsi="Times New Roman"/>
          <w:sz w:val="26"/>
        </w:rPr>
        <w:t>реалізація права</w:t>
      </w:r>
      <w:r w:rsidR="00E84AA5">
        <w:rPr>
          <w:rFonts w:ascii="Times New Roman" w:hAnsi="Times New Roman"/>
          <w:sz w:val="26"/>
        </w:rPr>
        <w:t xml:space="preserve"> на</w:t>
      </w:r>
      <w:r w:rsidRPr="00F23C7E">
        <w:rPr>
          <w:rFonts w:ascii="Times New Roman" w:hAnsi="Times New Roman"/>
          <w:sz w:val="26"/>
        </w:rPr>
        <w:t xml:space="preserve"> </w:t>
      </w:r>
      <w:r w:rsidR="002F2037" w:rsidRPr="002F2037">
        <w:rPr>
          <w:rFonts w:ascii="Times New Roman" w:hAnsi="Times New Roman"/>
          <w:sz w:val="26"/>
          <w:szCs w:val="26"/>
        </w:rPr>
        <w:t>посилення спроможностей для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F23C7E">
        <w:rPr>
          <w:rFonts w:ascii="Times New Roman" w:hAnsi="Times New Roman"/>
          <w:sz w:val="26"/>
        </w:rPr>
        <w:t>.</w:t>
      </w:r>
    </w:p>
    <w:p w14:paraId="6C814F8F" w14:textId="3F0B2BF0" w:rsidR="00430922" w:rsidRDefault="001816A0" w:rsidP="00601E6F">
      <w:pPr>
        <w:spacing w:before="240" w:line="240" w:lineRule="auto"/>
        <w:jc w:val="center"/>
        <w:rPr>
          <w:rFonts w:ascii="Times New Roman" w:hAnsi="Times New Roman"/>
          <w:b/>
          <w:sz w:val="26"/>
        </w:rPr>
      </w:pPr>
      <w:r>
        <w:rPr>
          <w:rFonts w:ascii="Times New Roman" w:hAnsi="Times New Roman"/>
          <w:b/>
          <w:sz w:val="26"/>
        </w:rPr>
        <w:t>ІX. Визначення заходів, за допомогою яких здійснюватиметься відстеження</w:t>
      </w:r>
      <w:r w:rsidR="00601E6F">
        <w:rPr>
          <w:rFonts w:ascii="Times New Roman" w:hAnsi="Times New Roman"/>
          <w:b/>
          <w:sz w:val="26"/>
        </w:rPr>
        <w:t xml:space="preserve"> </w:t>
      </w:r>
      <w:r>
        <w:rPr>
          <w:rFonts w:ascii="Times New Roman" w:hAnsi="Times New Roman"/>
          <w:b/>
          <w:sz w:val="26"/>
        </w:rPr>
        <w:t>результативності регуляторного акта</w:t>
      </w:r>
    </w:p>
    <w:p w14:paraId="37D61936" w14:textId="312D1DD8" w:rsidR="00430922" w:rsidRDefault="001816A0" w:rsidP="00601E6F">
      <w:pPr>
        <w:spacing w:after="0" w:line="240" w:lineRule="auto"/>
        <w:ind w:firstLine="567"/>
        <w:jc w:val="both"/>
        <w:rPr>
          <w:rFonts w:ascii="Times New Roman" w:hAnsi="Times New Roman"/>
          <w:sz w:val="26"/>
        </w:rPr>
      </w:pPr>
      <w:r>
        <w:rPr>
          <w:rFonts w:ascii="Times New Roman" w:hAnsi="Times New Roman"/>
          <w:sz w:val="26"/>
        </w:rPr>
        <w:t xml:space="preserve">Щодо </w:t>
      </w:r>
      <w:r w:rsidR="00135490">
        <w:rPr>
          <w:rFonts w:ascii="Times New Roman" w:hAnsi="Times New Roman"/>
          <w:sz w:val="26"/>
        </w:rPr>
        <w:t>проект</w:t>
      </w:r>
      <w:r>
        <w:rPr>
          <w:rFonts w:ascii="Times New Roman" w:hAnsi="Times New Roman"/>
          <w:sz w:val="26"/>
        </w:rPr>
        <w:t xml:space="preserve">у постанови буде послідовно здійснюватися базове, повторне та періодичне відстеження результативності. </w:t>
      </w:r>
    </w:p>
    <w:p w14:paraId="2B91F4A0" w14:textId="78C9B042" w:rsidR="00430922" w:rsidRDefault="001816A0" w:rsidP="00601E6F">
      <w:pPr>
        <w:spacing w:after="0" w:line="240" w:lineRule="auto"/>
        <w:ind w:firstLine="567"/>
        <w:jc w:val="both"/>
        <w:rPr>
          <w:rFonts w:ascii="Times New Roman" w:hAnsi="Times New Roman"/>
          <w:sz w:val="26"/>
        </w:rPr>
      </w:pPr>
      <w:r w:rsidRPr="00FC31C1">
        <w:rPr>
          <w:rFonts w:ascii="Times New Roman" w:hAnsi="Times New Roman"/>
          <w:sz w:val="26"/>
        </w:rPr>
        <w:t xml:space="preserve">Базове відстеження результативності регуляторного акта буде проведено </w:t>
      </w:r>
      <w:r w:rsidR="00FC31C1" w:rsidRPr="00FC31C1">
        <w:rPr>
          <w:rFonts w:ascii="Times New Roman" w:hAnsi="Times New Roman"/>
          <w:sz w:val="26"/>
        </w:rPr>
        <w:t xml:space="preserve">у </w:t>
      </w:r>
      <w:r w:rsidR="003B557A">
        <w:rPr>
          <w:rFonts w:ascii="Times New Roman" w:hAnsi="Times New Roman"/>
          <w:sz w:val="26"/>
        </w:rPr>
        <w:t>І</w:t>
      </w:r>
      <w:r w:rsidR="00FC31C1" w:rsidRPr="00FC31C1">
        <w:rPr>
          <w:rFonts w:ascii="Times New Roman" w:hAnsi="Times New Roman"/>
          <w:sz w:val="26"/>
          <w:lang w:val="en-US"/>
        </w:rPr>
        <w:t>II</w:t>
      </w:r>
      <w:r w:rsidR="00FC31C1" w:rsidRPr="00FC31C1">
        <w:rPr>
          <w:rFonts w:ascii="Times New Roman" w:hAnsi="Times New Roman"/>
          <w:sz w:val="26"/>
        </w:rPr>
        <w:t> кварталі 2026 року</w:t>
      </w:r>
      <w:r w:rsidRPr="00FC31C1">
        <w:rPr>
          <w:rFonts w:ascii="Times New Roman" w:hAnsi="Times New Roman"/>
          <w:sz w:val="26"/>
        </w:rPr>
        <w:t>, але не пізніше дня, з якого починається проведення повторного відстеження результативності цього акта.</w:t>
      </w:r>
      <w:r>
        <w:rPr>
          <w:rFonts w:ascii="Times New Roman" w:hAnsi="Times New Roman"/>
          <w:sz w:val="26"/>
        </w:rPr>
        <w:t xml:space="preserve"> </w:t>
      </w:r>
    </w:p>
    <w:p w14:paraId="196266F5" w14:textId="5ABA059F" w:rsidR="00430922" w:rsidRDefault="001816A0" w:rsidP="00601E6F">
      <w:pPr>
        <w:spacing w:after="0" w:line="240" w:lineRule="auto"/>
        <w:ind w:firstLine="567"/>
        <w:jc w:val="both"/>
        <w:rPr>
          <w:rFonts w:ascii="Times New Roman" w:hAnsi="Times New Roman"/>
          <w:sz w:val="26"/>
        </w:rPr>
      </w:pPr>
      <w:r>
        <w:rPr>
          <w:rFonts w:ascii="Times New Roman" w:hAnsi="Times New Roman"/>
          <w:sz w:val="26"/>
        </w:rPr>
        <w:t xml:space="preserve">Повторне відстеження результативності </w:t>
      </w:r>
      <w:r w:rsidR="00B8163A">
        <w:rPr>
          <w:rFonts w:ascii="Times New Roman" w:hAnsi="Times New Roman"/>
          <w:sz w:val="26"/>
        </w:rPr>
        <w:t>—</w:t>
      </w:r>
      <w:r>
        <w:rPr>
          <w:rFonts w:ascii="Times New Roman" w:hAnsi="Times New Roman"/>
          <w:sz w:val="26"/>
        </w:rPr>
        <w:t xml:space="preserve"> </w:t>
      </w:r>
      <w:r w:rsidR="00657AA0">
        <w:rPr>
          <w:rFonts w:ascii="Times New Roman" w:hAnsi="Times New Roman"/>
          <w:sz w:val="26"/>
        </w:rPr>
        <w:t>31 грудня 2026 року</w:t>
      </w:r>
      <w:r>
        <w:rPr>
          <w:rFonts w:ascii="Times New Roman" w:hAnsi="Times New Roman"/>
          <w:sz w:val="26"/>
        </w:rPr>
        <w:t>.</w:t>
      </w:r>
    </w:p>
    <w:p w14:paraId="6F148DC2" w14:textId="37BDF647" w:rsidR="00430922" w:rsidRDefault="001816A0" w:rsidP="00601E6F">
      <w:pPr>
        <w:spacing w:after="0" w:line="240" w:lineRule="auto"/>
        <w:ind w:firstLine="567"/>
        <w:jc w:val="both"/>
        <w:rPr>
          <w:rFonts w:ascii="Times New Roman" w:hAnsi="Times New Roman"/>
          <w:sz w:val="26"/>
        </w:rPr>
      </w:pPr>
      <w:r>
        <w:rPr>
          <w:rFonts w:ascii="Times New Roman" w:hAnsi="Times New Roman"/>
          <w:sz w:val="26"/>
        </w:rPr>
        <w:t xml:space="preserve">Періодичне відстеження результативності </w:t>
      </w:r>
      <w:r w:rsidR="00B8163A">
        <w:rPr>
          <w:rFonts w:ascii="Times New Roman" w:hAnsi="Times New Roman"/>
          <w:sz w:val="26"/>
        </w:rPr>
        <w:t>—</w:t>
      </w:r>
      <w:r>
        <w:rPr>
          <w:rFonts w:ascii="Times New Roman" w:hAnsi="Times New Roman"/>
          <w:sz w:val="26"/>
        </w:rPr>
        <w:t xml:space="preserve"> </w:t>
      </w:r>
      <w:r w:rsidR="00657AA0">
        <w:rPr>
          <w:rFonts w:ascii="Times New Roman" w:hAnsi="Times New Roman"/>
          <w:sz w:val="26"/>
        </w:rPr>
        <w:t xml:space="preserve">не рідше </w:t>
      </w:r>
      <w:r>
        <w:rPr>
          <w:rFonts w:ascii="Times New Roman" w:hAnsi="Times New Roman"/>
          <w:sz w:val="26"/>
        </w:rPr>
        <w:t>од</w:t>
      </w:r>
      <w:r w:rsidR="00657AA0">
        <w:rPr>
          <w:rFonts w:ascii="Times New Roman" w:hAnsi="Times New Roman"/>
          <w:sz w:val="26"/>
        </w:rPr>
        <w:t>ного</w:t>
      </w:r>
      <w:r>
        <w:rPr>
          <w:rFonts w:ascii="Times New Roman" w:hAnsi="Times New Roman"/>
          <w:sz w:val="26"/>
        </w:rPr>
        <w:t xml:space="preserve"> раз</w:t>
      </w:r>
      <w:r w:rsidR="00657AA0">
        <w:rPr>
          <w:rFonts w:ascii="Times New Roman" w:hAnsi="Times New Roman"/>
          <w:sz w:val="26"/>
        </w:rPr>
        <w:t>у</w:t>
      </w:r>
      <w:r>
        <w:rPr>
          <w:rFonts w:ascii="Times New Roman" w:hAnsi="Times New Roman"/>
          <w:sz w:val="26"/>
        </w:rPr>
        <w:t xml:space="preserve"> на </w:t>
      </w:r>
      <w:r w:rsidR="00657AA0">
        <w:rPr>
          <w:rFonts w:ascii="Times New Roman" w:hAnsi="Times New Roman"/>
          <w:sz w:val="26"/>
        </w:rPr>
        <w:t>рік</w:t>
      </w:r>
    </w:p>
    <w:p w14:paraId="028F33A2" w14:textId="77777777" w:rsidR="00430922" w:rsidRDefault="001816A0" w:rsidP="00601E6F">
      <w:pPr>
        <w:spacing w:after="0" w:line="240" w:lineRule="auto"/>
        <w:ind w:firstLine="567"/>
        <w:jc w:val="both"/>
        <w:rPr>
          <w:rFonts w:ascii="Times New Roman" w:hAnsi="Times New Roman"/>
          <w:sz w:val="26"/>
        </w:rPr>
      </w:pPr>
      <w:r>
        <w:rPr>
          <w:rFonts w:ascii="Times New Roman" w:hAnsi="Times New Roman"/>
          <w:sz w:val="26"/>
        </w:rPr>
        <w:t xml:space="preserve">У разі виявлення неврегульованих та проблемних моментів шляхом проведення аналізу показників дії цього акта, ці моменти буде виправлено внесенням відповідних змін. </w:t>
      </w:r>
    </w:p>
    <w:p w14:paraId="4ABC6D8C" w14:textId="7D83B610" w:rsidR="00430922" w:rsidRDefault="001816A0" w:rsidP="00601E6F">
      <w:pPr>
        <w:spacing w:after="0" w:line="240" w:lineRule="auto"/>
        <w:ind w:firstLine="567"/>
        <w:jc w:val="both"/>
        <w:rPr>
          <w:rFonts w:ascii="Times New Roman" w:hAnsi="Times New Roman"/>
          <w:sz w:val="26"/>
        </w:rPr>
      </w:pPr>
      <w:r>
        <w:rPr>
          <w:rFonts w:ascii="Times New Roman" w:hAnsi="Times New Roman"/>
          <w:sz w:val="26"/>
        </w:rPr>
        <w:t xml:space="preserve">Метод проведення відстеження результативності </w:t>
      </w:r>
      <w:r w:rsidR="00B8163A">
        <w:rPr>
          <w:rFonts w:ascii="Times New Roman" w:hAnsi="Times New Roman"/>
          <w:sz w:val="26"/>
        </w:rPr>
        <w:t>—</w:t>
      </w:r>
      <w:r>
        <w:rPr>
          <w:rFonts w:ascii="Times New Roman" w:hAnsi="Times New Roman"/>
          <w:sz w:val="26"/>
        </w:rPr>
        <w:t xml:space="preserve"> статистичний. </w:t>
      </w:r>
    </w:p>
    <w:p w14:paraId="39C36755" w14:textId="499D6123" w:rsidR="00430922" w:rsidRDefault="001816A0" w:rsidP="00601E6F">
      <w:pPr>
        <w:spacing w:after="0" w:line="240" w:lineRule="auto"/>
        <w:ind w:firstLine="567"/>
        <w:jc w:val="both"/>
        <w:rPr>
          <w:rFonts w:ascii="Times New Roman" w:hAnsi="Times New Roman"/>
          <w:sz w:val="26"/>
        </w:rPr>
      </w:pPr>
      <w:r>
        <w:rPr>
          <w:rFonts w:ascii="Times New Roman" w:hAnsi="Times New Roman"/>
          <w:sz w:val="26"/>
        </w:rPr>
        <w:t xml:space="preserve">Вид даних, за допомогою яких здійснюватиметься відстеження результативності </w:t>
      </w:r>
      <w:r w:rsidR="00B8163A">
        <w:rPr>
          <w:rFonts w:ascii="Times New Roman" w:hAnsi="Times New Roman"/>
          <w:sz w:val="26"/>
        </w:rPr>
        <w:t>—</w:t>
      </w:r>
      <w:r>
        <w:rPr>
          <w:rFonts w:ascii="Times New Roman" w:hAnsi="Times New Roman"/>
          <w:sz w:val="26"/>
        </w:rPr>
        <w:t xml:space="preserve"> статистичний. </w:t>
      </w:r>
    </w:p>
    <w:p w14:paraId="185FFFB3" w14:textId="77777777" w:rsidR="00430922" w:rsidRDefault="001816A0" w:rsidP="00601E6F">
      <w:pPr>
        <w:spacing w:after="0" w:line="240" w:lineRule="auto"/>
        <w:ind w:firstLine="567"/>
        <w:jc w:val="both"/>
        <w:rPr>
          <w:rFonts w:ascii="Times New Roman" w:hAnsi="Times New Roman"/>
          <w:sz w:val="26"/>
        </w:rPr>
      </w:pPr>
      <w:r>
        <w:rPr>
          <w:rFonts w:ascii="Times New Roman" w:hAnsi="Times New Roman"/>
          <w:sz w:val="26"/>
        </w:rPr>
        <w:t>Відповідні відстеження будуть проводитись шляхом аналізу статистичних даних, виконавцем яких є Міністерство у справах ветеранів України.</w:t>
      </w:r>
    </w:p>
    <w:p w14:paraId="35E12502" w14:textId="77777777" w:rsidR="00430922" w:rsidRDefault="001816A0">
      <w:pPr>
        <w:rPr>
          <w:rFonts w:ascii="Times New Roman" w:hAnsi="Times New Roman"/>
          <w:sz w:val="26"/>
        </w:rPr>
      </w:pPr>
      <w:r>
        <w:rPr>
          <w:rFonts w:ascii="Times New Roman" w:hAnsi="Times New Roman"/>
          <w:sz w:val="26"/>
        </w:rPr>
        <w:br w:type="page"/>
      </w:r>
    </w:p>
    <w:p w14:paraId="1955934C" w14:textId="77777777" w:rsidR="00430922" w:rsidRDefault="001816A0">
      <w:pPr>
        <w:spacing w:after="0" w:line="240" w:lineRule="auto"/>
        <w:ind w:firstLine="720"/>
        <w:jc w:val="both"/>
        <w:rPr>
          <w:rFonts w:ascii="Times New Roman" w:hAnsi="Times New Roman"/>
          <w:sz w:val="26"/>
        </w:rPr>
      </w:pPr>
      <w:r>
        <w:rPr>
          <w:rFonts w:ascii="Times New Roman" w:hAnsi="Times New Roman"/>
          <w:sz w:val="26"/>
        </w:rPr>
        <w:lastRenderedPageBreak/>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Додаток 1</w:t>
      </w:r>
    </w:p>
    <w:p w14:paraId="03008EB9" w14:textId="77777777" w:rsidR="00430922" w:rsidRDefault="00430922">
      <w:pPr>
        <w:spacing w:after="0" w:line="240" w:lineRule="auto"/>
        <w:ind w:firstLine="720"/>
        <w:jc w:val="both"/>
        <w:rPr>
          <w:rFonts w:ascii="Times New Roman" w:hAnsi="Times New Roman"/>
          <w:sz w:val="26"/>
        </w:rPr>
      </w:pPr>
    </w:p>
    <w:p w14:paraId="477006F4" w14:textId="4AFE0A2F" w:rsidR="00430922" w:rsidRPr="00D42806" w:rsidRDefault="001816A0">
      <w:pPr>
        <w:spacing w:after="0" w:line="240" w:lineRule="auto"/>
        <w:ind w:firstLine="720"/>
        <w:jc w:val="center"/>
        <w:rPr>
          <w:rFonts w:ascii="Times New Roman" w:hAnsi="Times New Roman"/>
          <w:b/>
          <w:sz w:val="26"/>
        </w:rPr>
      </w:pPr>
      <w:r w:rsidRPr="00D42806">
        <w:rPr>
          <w:rFonts w:ascii="Times New Roman" w:hAnsi="Times New Roman"/>
          <w:b/>
          <w:sz w:val="26"/>
        </w:rPr>
        <w:t>ВИТРАТИ</w:t>
      </w:r>
    </w:p>
    <w:p w14:paraId="2FC79DE1" w14:textId="647AB56D" w:rsidR="00430922" w:rsidRPr="00D42806" w:rsidRDefault="001816A0">
      <w:pPr>
        <w:spacing w:after="0" w:line="240" w:lineRule="auto"/>
        <w:ind w:firstLine="720"/>
        <w:jc w:val="center"/>
        <w:rPr>
          <w:rFonts w:ascii="Times New Roman" w:hAnsi="Times New Roman"/>
          <w:b/>
          <w:sz w:val="26"/>
        </w:rPr>
      </w:pPr>
      <w:r w:rsidRPr="00D42806">
        <w:rPr>
          <w:rFonts w:ascii="Times New Roman" w:hAnsi="Times New Roman"/>
          <w:b/>
          <w:sz w:val="26"/>
        </w:rPr>
        <w:t>на одного суб</w:t>
      </w:r>
      <w:r w:rsidR="004F2D13">
        <w:rPr>
          <w:rFonts w:ascii="Times New Roman" w:hAnsi="Times New Roman"/>
          <w:b/>
          <w:sz w:val="26"/>
        </w:rPr>
        <w:t>’</w:t>
      </w:r>
      <w:r w:rsidRPr="00D42806">
        <w:rPr>
          <w:rFonts w:ascii="Times New Roman" w:hAnsi="Times New Roman"/>
          <w:b/>
          <w:sz w:val="26"/>
        </w:rPr>
        <w:t>єкта господарювання середнього підприємництва, які виникають внаслідок дії регуляторного акта</w:t>
      </w:r>
    </w:p>
    <w:p w14:paraId="1800860D" w14:textId="77777777" w:rsidR="00430922" w:rsidRPr="00D42806" w:rsidRDefault="00430922">
      <w:pPr>
        <w:spacing w:after="0" w:line="240" w:lineRule="auto"/>
        <w:ind w:firstLine="720"/>
        <w:jc w:val="center"/>
        <w:rPr>
          <w:rFonts w:ascii="Times New Roman" w:hAnsi="Times New Roman"/>
          <w:b/>
          <w:sz w:val="26"/>
        </w:rPr>
      </w:pPr>
    </w:p>
    <w:tbl>
      <w:tblPr>
        <w:tblStyle w:val="a6"/>
        <w:tblW w:w="0" w:type="auto"/>
        <w:tblLook w:val="04A0" w:firstRow="1" w:lastRow="0" w:firstColumn="1" w:lastColumn="0" w:noHBand="0" w:noVBand="1"/>
      </w:tblPr>
      <w:tblGrid>
        <w:gridCol w:w="516"/>
        <w:gridCol w:w="6238"/>
        <w:gridCol w:w="1605"/>
        <w:gridCol w:w="1603"/>
      </w:tblGrid>
      <w:tr w:rsidR="00430922" w:rsidRPr="00D42806" w14:paraId="2E9423A8" w14:textId="77777777" w:rsidTr="00601E6F">
        <w:tc>
          <w:tcPr>
            <w:tcW w:w="0" w:type="auto"/>
            <w:vAlign w:val="center"/>
          </w:tcPr>
          <w:p w14:paraId="672354DF" w14:textId="77777777" w:rsidR="00430922" w:rsidRPr="00601E6F" w:rsidRDefault="001816A0" w:rsidP="00601E6F">
            <w:pPr>
              <w:jc w:val="center"/>
              <w:rPr>
                <w:rFonts w:ascii="Times New Roman" w:hAnsi="Times New Roman"/>
                <w:b/>
                <w:bCs/>
                <w:sz w:val="24"/>
              </w:rPr>
            </w:pPr>
            <w:r w:rsidRPr="00601E6F">
              <w:rPr>
                <w:rFonts w:ascii="Times New Roman" w:hAnsi="Times New Roman"/>
                <w:b/>
                <w:bCs/>
                <w:sz w:val="24"/>
              </w:rPr>
              <w:t>№</w:t>
            </w:r>
          </w:p>
        </w:tc>
        <w:tc>
          <w:tcPr>
            <w:tcW w:w="0" w:type="auto"/>
            <w:vAlign w:val="center"/>
          </w:tcPr>
          <w:p w14:paraId="517BD909" w14:textId="77777777" w:rsidR="00430922" w:rsidRPr="00601E6F" w:rsidRDefault="001816A0" w:rsidP="00601E6F">
            <w:pPr>
              <w:jc w:val="center"/>
              <w:rPr>
                <w:rFonts w:ascii="Times New Roman" w:hAnsi="Times New Roman"/>
                <w:b/>
                <w:bCs/>
                <w:sz w:val="24"/>
              </w:rPr>
            </w:pPr>
            <w:r w:rsidRPr="00601E6F">
              <w:rPr>
                <w:rFonts w:ascii="Times New Roman" w:hAnsi="Times New Roman"/>
                <w:b/>
                <w:bCs/>
                <w:sz w:val="24"/>
              </w:rPr>
              <w:t>Витрати</w:t>
            </w:r>
          </w:p>
        </w:tc>
        <w:tc>
          <w:tcPr>
            <w:tcW w:w="0" w:type="auto"/>
            <w:vAlign w:val="center"/>
          </w:tcPr>
          <w:p w14:paraId="174208F0" w14:textId="77777777" w:rsidR="00430922" w:rsidRPr="00601E6F" w:rsidRDefault="001816A0" w:rsidP="00601E6F">
            <w:pPr>
              <w:jc w:val="center"/>
              <w:rPr>
                <w:rFonts w:ascii="Times New Roman" w:hAnsi="Times New Roman"/>
                <w:b/>
                <w:bCs/>
                <w:sz w:val="24"/>
              </w:rPr>
            </w:pPr>
            <w:r w:rsidRPr="00601E6F">
              <w:rPr>
                <w:rFonts w:ascii="Times New Roman" w:hAnsi="Times New Roman"/>
                <w:b/>
                <w:bCs/>
                <w:sz w:val="24"/>
              </w:rPr>
              <w:t>За перший рік, грн</w:t>
            </w:r>
          </w:p>
        </w:tc>
        <w:tc>
          <w:tcPr>
            <w:tcW w:w="0" w:type="auto"/>
            <w:vAlign w:val="center"/>
          </w:tcPr>
          <w:p w14:paraId="5B5D8A6B" w14:textId="54623F8D" w:rsidR="00430922" w:rsidRPr="00601E6F" w:rsidRDefault="001816A0" w:rsidP="00601E6F">
            <w:pPr>
              <w:jc w:val="center"/>
              <w:rPr>
                <w:rFonts w:ascii="Times New Roman" w:hAnsi="Times New Roman"/>
                <w:b/>
                <w:bCs/>
                <w:sz w:val="24"/>
              </w:rPr>
            </w:pPr>
            <w:r w:rsidRPr="00601E6F">
              <w:rPr>
                <w:rFonts w:ascii="Times New Roman" w:hAnsi="Times New Roman"/>
                <w:b/>
                <w:bCs/>
                <w:sz w:val="24"/>
              </w:rPr>
              <w:t>За п</w:t>
            </w:r>
            <w:r w:rsidR="004F2D13" w:rsidRPr="00601E6F">
              <w:rPr>
                <w:rFonts w:ascii="Times New Roman" w:hAnsi="Times New Roman"/>
                <w:b/>
                <w:bCs/>
                <w:sz w:val="24"/>
              </w:rPr>
              <w:t>’</w:t>
            </w:r>
            <w:r w:rsidRPr="00601E6F">
              <w:rPr>
                <w:rFonts w:ascii="Times New Roman" w:hAnsi="Times New Roman"/>
                <w:b/>
                <w:bCs/>
                <w:sz w:val="24"/>
              </w:rPr>
              <w:t>ять років, грн</w:t>
            </w:r>
          </w:p>
        </w:tc>
      </w:tr>
      <w:tr w:rsidR="00430922" w:rsidRPr="00D42806" w14:paraId="6687E9DB" w14:textId="77777777" w:rsidTr="00601E6F">
        <w:tc>
          <w:tcPr>
            <w:tcW w:w="0" w:type="auto"/>
            <w:vAlign w:val="center"/>
          </w:tcPr>
          <w:p w14:paraId="0428B662"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1.</w:t>
            </w:r>
          </w:p>
        </w:tc>
        <w:tc>
          <w:tcPr>
            <w:tcW w:w="0" w:type="auto"/>
            <w:vAlign w:val="center"/>
          </w:tcPr>
          <w:p w14:paraId="28E9729E"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0" w:type="auto"/>
            <w:vAlign w:val="center"/>
          </w:tcPr>
          <w:p w14:paraId="1EDEE6E6"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c>
          <w:tcPr>
            <w:tcW w:w="0" w:type="auto"/>
            <w:vAlign w:val="center"/>
          </w:tcPr>
          <w:p w14:paraId="684CD4AD"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r>
      <w:tr w:rsidR="00430922" w:rsidRPr="00D42806" w14:paraId="1BB89306" w14:textId="77777777" w:rsidTr="008F08B1">
        <w:trPr>
          <w:trHeight w:val="70"/>
        </w:trPr>
        <w:tc>
          <w:tcPr>
            <w:tcW w:w="0" w:type="auto"/>
            <w:vAlign w:val="center"/>
          </w:tcPr>
          <w:p w14:paraId="07235DD0"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2.</w:t>
            </w:r>
          </w:p>
        </w:tc>
        <w:tc>
          <w:tcPr>
            <w:tcW w:w="0" w:type="auto"/>
            <w:vAlign w:val="center"/>
          </w:tcPr>
          <w:p w14:paraId="72D2B393"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Податки та збори (зміна розміру податків/зборів, виникнення необхідності у сплаті податків/зборів), гривень</w:t>
            </w:r>
          </w:p>
        </w:tc>
        <w:tc>
          <w:tcPr>
            <w:tcW w:w="0" w:type="auto"/>
            <w:vAlign w:val="center"/>
          </w:tcPr>
          <w:p w14:paraId="18400564"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c>
          <w:tcPr>
            <w:tcW w:w="0" w:type="auto"/>
            <w:vAlign w:val="center"/>
          </w:tcPr>
          <w:p w14:paraId="6B1B91E3"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r>
      <w:tr w:rsidR="00430922" w:rsidRPr="00D42806" w14:paraId="38ECCE51" w14:textId="77777777" w:rsidTr="00601E6F">
        <w:tc>
          <w:tcPr>
            <w:tcW w:w="0" w:type="auto"/>
            <w:vAlign w:val="center"/>
          </w:tcPr>
          <w:p w14:paraId="12ED13D7"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3.</w:t>
            </w:r>
          </w:p>
        </w:tc>
        <w:tc>
          <w:tcPr>
            <w:tcW w:w="0" w:type="auto"/>
            <w:vAlign w:val="center"/>
          </w:tcPr>
          <w:p w14:paraId="2C1EDD99" w14:textId="4ECB20E7" w:rsidR="00430922" w:rsidRPr="00D42806" w:rsidRDefault="001816A0" w:rsidP="00601E6F">
            <w:pPr>
              <w:jc w:val="center"/>
              <w:rPr>
                <w:rFonts w:ascii="Times New Roman" w:hAnsi="Times New Roman"/>
                <w:sz w:val="24"/>
              </w:rPr>
            </w:pPr>
            <w:r w:rsidRPr="00D42806">
              <w:rPr>
                <w:rFonts w:ascii="Times New Roman" w:hAnsi="Times New Roman"/>
                <w:sz w:val="24"/>
              </w:rPr>
              <w:t>Витрати, пов</w:t>
            </w:r>
            <w:r w:rsidR="004F2D13">
              <w:rPr>
                <w:rFonts w:ascii="Times New Roman" w:hAnsi="Times New Roman"/>
                <w:sz w:val="24"/>
              </w:rPr>
              <w:t>’</w:t>
            </w:r>
            <w:r w:rsidRPr="00D42806">
              <w:rPr>
                <w:rFonts w:ascii="Times New Roman" w:hAnsi="Times New Roman"/>
                <w:sz w:val="24"/>
              </w:rPr>
              <w:t>язані із веденням обліку, підготовкою та поданням звітності державним органам, гривень</w:t>
            </w:r>
          </w:p>
        </w:tc>
        <w:tc>
          <w:tcPr>
            <w:tcW w:w="0" w:type="auto"/>
            <w:vAlign w:val="center"/>
          </w:tcPr>
          <w:p w14:paraId="3727FCCA" w14:textId="34DF7AD4" w:rsidR="00430922" w:rsidRPr="003B557A" w:rsidRDefault="00015492" w:rsidP="00601E6F">
            <w:pPr>
              <w:jc w:val="center"/>
              <w:rPr>
                <w:rFonts w:ascii="Times New Roman" w:hAnsi="Times New Roman"/>
                <w:sz w:val="24"/>
              </w:rPr>
            </w:pPr>
            <w:r w:rsidRPr="003B557A">
              <w:rPr>
                <w:rFonts w:ascii="Times New Roman" w:hAnsi="Times New Roman"/>
                <w:sz w:val="24"/>
              </w:rPr>
              <w:t>12</w:t>
            </w:r>
            <w:r w:rsidR="0013072C">
              <w:rPr>
                <w:rFonts w:ascii="Times New Roman" w:hAnsi="Times New Roman"/>
                <w:sz w:val="24"/>
              </w:rPr>
              <w:t xml:space="preserve"> </w:t>
            </w:r>
            <w:r w:rsidRPr="003B557A">
              <w:rPr>
                <w:rFonts w:ascii="Times New Roman" w:hAnsi="Times New Roman"/>
                <w:sz w:val="24"/>
              </w:rPr>
              <w:t>000</w:t>
            </w:r>
          </w:p>
        </w:tc>
        <w:tc>
          <w:tcPr>
            <w:tcW w:w="0" w:type="auto"/>
            <w:vAlign w:val="center"/>
          </w:tcPr>
          <w:p w14:paraId="1419B2CB" w14:textId="4246E582" w:rsidR="00430922" w:rsidRPr="003B557A" w:rsidRDefault="00015492" w:rsidP="00601E6F">
            <w:pPr>
              <w:jc w:val="center"/>
              <w:rPr>
                <w:rFonts w:ascii="Times New Roman" w:hAnsi="Times New Roman"/>
                <w:sz w:val="24"/>
              </w:rPr>
            </w:pPr>
            <w:r w:rsidRPr="003B557A">
              <w:rPr>
                <w:rFonts w:ascii="Times New Roman" w:hAnsi="Times New Roman"/>
                <w:sz w:val="24"/>
              </w:rPr>
              <w:t>60</w:t>
            </w:r>
            <w:r w:rsidR="0013072C">
              <w:rPr>
                <w:rFonts w:ascii="Times New Roman" w:hAnsi="Times New Roman"/>
                <w:sz w:val="24"/>
              </w:rPr>
              <w:t xml:space="preserve"> </w:t>
            </w:r>
            <w:r w:rsidRPr="003B557A">
              <w:rPr>
                <w:rFonts w:ascii="Times New Roman" w:hAnsi="Times New Roman"/>
                <w:sz w:val="24"/>
              </w:rPr>
              <w:t>000</w:t>
            </w:r>
          </w:p>
        </w:tc>
      </w:tr>
      <w:tr w:rsidR="00430922" w:rsidRPr="00D42806" w14:paraId="5B864A4D" w14:textId="77777777" w:rsidTr="00601E6F">
        <w:tc>
          <w:tcPr>
            <w:tcW w:w="0" w:type="auto"/>
            <w:vAlign w:val="center"/>
          </w:tcPr>
          <w:p w14:paraId="6FB3D895"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4.</w:t>
            </w:r>
          </w:p>
        </w:tc>
        <w:tc>
          <w:tcPr>
            <w:tcW w:w="0" w:type="auto"/>
            <w:vAlign w:val="center"/>
          </w:tcPr>
          <w:p w14:paraId="6188C031" w14:textId="3C9B4EB9" w:rsidR="00430922" w:rsidRPr="00D42806" w:rsidRDefault="001816A0" w:rsidP="00601E6F">
            <w:pPr>
              <w:jc w:val="center"/>
              <w:rPr>
                <w:rFonts w:ascii="Times New Roman" w:hAnsi="Times New Roman"/>
                <w:sz w:val="24"/>
              </w:rPr>
            </w:pPr>
            <w:r w:rsidRPr="00D42806">
              <w:rPr>
                <w:rFonts w:ascii="Times New Roman" w:hAnsi="Times New Roman"/>
                <w:sz w:val="24"/>
              </w:rPr>
              <w:t>Витрати, пов</w:t>
            </w:r>
            <w:r w:rsidR="004F2D13">
              <w:rPr>
                <w:rFonts w:ascii="Times New Roman" w:hAnsi="Times New Roman"/>
                <w:sz w:val="24"/>
              </w:rPr>
              <w:t>’</w:t>
            </w:r>
            <w:r w:rsidRPr="00D42806">
              <w:rPr>
                <w:rFonts w:ascii="Times New Roman" w:hAnsi="Times New Roman"/>
                <w:sz w:val="24"/>
              </w:rPr>
              <w:t>язані з адмініструванням заходів державного нагляду (контролю) (перевірок, штрафних санкцій, виконання рішень/ приписів тощо), гривень</w:t>
            </w:r>
          </w:p>
        </w:tc>
        <w:tc>
          <w:tcPr>
            <w:tcW w:w="0" w:type="auto"/>
            <w:vAlign w:val="center"/>
          </w:tcPr>
          <w:p w14:paraId="5641FF93"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c>
          <w:tcPr>
            <w:tcW w:w="0" w:type="auto"/>
            <w:vAlign w:val="center"/>
          </w:tcPr>
          <w:p w14:paraId="3CF69A32"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r>
      <w:tr w:rsidR="00430922" w:rsidRPr="00D42806" w14:paraId="664E3F8E" w14:textId="77777777" w:rsidTr="00601E6F">
        <w:tc>
          <w:tcPr>
            <w:tcW w:w="0" w:type="auto"/>
            <w:vAlign w:val="center"/>
          </w:tcPr>
          <w:p w14:paraId="49DD5984"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5.</w:t>
            </w:r>
          </w:p>
        </w:tc>
        <w:tc>
          <w:tcPr>
            <w:tcW w:w="0" w:type="auto"/>
            <w:vAlign w:val="center"/>
          </w:tcPr>
          <w:p w14:paraId="4BC00C39" w14:textId="71210C23" w:rsidR="00430922" w:rsidRPr="00D42806" w:rsidRDefault="001816A0" w:rsidP="00601E6F">
            <w:pPr>
              <w:jc w:val="center"/>
              <w:rPr>
                <w:rFonts w:ascii="Times New Roman" w:hAnsi="Times New Roman"/>
                <w:sz w:val="24"/>
              </w:rPr>
            </w:pPr>
            <w:r w:rsidRPr="00D42806">
              <w:rPr>
                <w:rFonts w:ascii="Times New Roman" w:hAnsi="Times New Roman"/>
                <w:sz w:val="24"/>
              </w:rPr>
              <w:t>Витрати на отримання адміністративних послуг (дозволів, ліцензій, сертифікатів, атестатів, погоджень, висновків, проведення незалежних/обов</w:t>
            </w:r>
            <w:r w:rsidR="004F2D13">
              <w:rPr>
                <w:rFonts w:ascii="Times New Roman" w:hAnsi="Times New Roman"/>
                <w:sz w:val="24"/>
              </w:rPr>
              <w:t>’</w:t>
            </w:r>
            <w:r w:rsidRPr="00D42806">
              <w:rPr>
                <w:rFonts w:ascii="Times New Roman" w:hAnsi="Times New Roman"/>
                <w:sz w:val="24"/>
              </w:rPr>
              <w:t>язкових експертиз, сертифікації, атестації тощо) та інших послуг (проведення наукових, інших експертиз, страхування тощо), гривень</w:t>
            </w:r>
          </w:p>
        </w:tc>
        <w:tc>
          <w:tcPr>
            <w:tcW w:w="0" w:type="auto"/>
            <w:vAlign w:val="center"/>
          </w:tcPr>
          <w:p w14:paraId="21A1B66F"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c>
          <w:tcPr>
            <w:tcW w:w="0" w:type="auto"/>
            <w:vAlign w:val="center"/>
          </w:tcPr>
          <w:p w14:paraId="53E07DFD"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r>
      <w:tr w:rsidR="00430922" w:rsidRPr="00D42806" w14:paraId="235BFC46" w14:textId="77777777" w:rsidTr="00601E6F">
        <w:tc>
          <w:tcPr>
            <w:tcW w:w="0" w:type="auto"/>
            <w:vAlign w:val="center"/>
          </w:tcPr>
          <w:p w14:paraId="62E912F6"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6.</w:t>
            </w:r>
          </w:p>
        </w:tc>
        <w:tc>
          <w:tcPr>
            <w:tcW w:w="0" w:type="auto"/>
            <w:vAlign w:val="center"/>
          </w:tcPr>
          <w:p w14:paraId="2289422F"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Витрати на оборотні активи (матеріали, канцелярські товари тощо), гривень</w:t>
            </w:r>
          </w:p>
        </w:tc>
        <w:tc>
          <w:tcPr>
            <w:tcW w:w="0" w:type="auto"/>
            <w:vAlign w:val="center"/>
          </w:tcPr>
          <w:p w14:paraId="06BCBE40"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c>
          <w:tcPr>
            <w:tcW w:w="0" w:type="auto"/>
            <w:vAlign w:val="center"/>
          </w:tcPr>
          <w:p w14:paraId="11DB4112"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r>
      <w:tr w:rsidR="00430922" w:rsidRPr="00D42806" w14:paraId="48862A34" w14:textId="77777777" w:rsidTr="00601E6F">
        <w:tc>
          <w:tcPr>
            <w:tcW w:w="0" w:type="auto"/>
            <w:vAlign w:val="center"/>
          </w:tcPr>
          <w:p w14:paraId="1AE9CDC4"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7.</w:t>
            </w:r>
          </w:p>
        </w:tc>
        <w:tc>
          <w:tcPr>
            <w:tcW w:w="0" w:type="auto"/>
            <w:vAlign w:val="center"/>
          </w:tcPr>
          <w:p w14:paraId="1687A4DC" w14:textId="52AD9CE0" w:rsidR="00430922" w:rsidRPr="00D42806" w:rsidRDefault="001816A0" w:rsidP="00601E6F">
            <w:pPr>
              <w:jc w:val="center"/>
              <w:rPr>
                <w:rFonts w:ascii="Times New Roman" w:hAnsi="Times New Roman"/>
                <w:sz w:val="24"/>
              </w:rPr>
            </w:pPr>
            <w:r w:rsidRPr="00D42806">
              <w:rPr>
                <w:rFonts w:ascii="Times New Roman" w:hAnsi="Times New Roman"/>
                <w:sz w:val="24"/>
              </w:rPr>
              <w:t>Витрати, пов</w:t>
            </w:r>
            <w:r w:rsidR="004F2D13">
              <w:rPr>
                <w:rFonts w:ascii="Times New Roman" w:hAnsi="Times New Roman"/>
                <w:sz w:val="24"/>
              </w:rPr>
              <w:t>’</w:t>
            </w:r>
            <w:r w:rsidRPr="00D42806">
              <w:rPr>
                <w:rFonts w:ascii="Times New Roman" w:hAnsi="Times New Roman"/>
                <w:sz w:val="24"/>
              </w:rPr>
              <w:t>язані із наймом додаткового персоналу, гривень</w:t>
            </w:r>
          </w:p>
        </w:tc>
        <w:tc>
          <w:tcPr>
            <w:tcW w:w="0" w:type="auto"/>
            <w:vAlign w:val="center"/>
          </w:tcPr>
          <w:p w14:paraId="6CCC386D" w14:textId="7CDA45BF" w:rsidR="00430922" w:rsidRPr="003B557A" w:rsidRDefault="00015492" w:rsidP="00601E6F">
            <w:pPr>
              <w:jc w:val="center"/>
              <w:rPr>
                <w:rFonts w:ascii="Times New Roman" w:hAnsi="Times New Roman"/>
                <w:sz w:val="24"/>
              </w:rPr>
            </w:pPr>
            <w:r w:rsidRPr="003B557A">
              <w:rPr>
                <w:rFonts w:ascii="Times New Roman" w:hAnsi="Times New Roman"/>
                <w:sz w:val="24"/>
              </w:rPr>
              <w:t>765</w:t>
            </w:r>
            <w:r w:rsidR="00CD7832">
              <w:rPr>
                <w:rFonts w:ascii="Times New Roman" w:hAnsi="Times New Roman"/>
                <w:sz w:val="24"/>
              </w:rPr>
              <w:t xml:space="preserve"> </w:t>
            </w:r>
            <w:r w:rsidRPr="003B557A">
              <w:rPr>
                <w:rFonts w:ascii="Times New Roman" w:hAnsi="Times New Roman"/>
                <w:sz w:val="24"/>
              </w:rPr>
              <w:t>600</w:t>
            </w:r>
          </w:p>
        </w:tc>
        <w:tc>
          <w:tcPr>
            <w:tcW w:w="0" w:type="auto"/>
            <w:vAlign w:val="center"/>
          </w:tcPr>
          <w:p w14:paraId="719DA9C0" w14:textId="4D334DC7" w:rsidR="00430922" w:rsidRPr="003B557A" w:rsidRDefault="00015492" w:rsidP="00601E6F">
            <w:pPr>
              <w:jc w:val="center"/>
              <w:rPr>
                <w:rFonts w:ascii="Times New Roman" w:hAnsi="Times New Roman"/>
                <w:sz w:val="24"/>
              </w:rPr>
            </w:pPr>
            <w:r w:rsidRPr="003B557A">
              <w:rPr>
                <w:rFonts w:ascii="Times New Roman" w:hAnsi="Times New Roman"/>
                <w:sz w:val="24"/>
              </w:rPr>
              <w:t>3</w:t>
            </w:r>
            <w:r w:rsidR="00CD7832">
              <w:rPr>
                <w:rFonts w:ascii="Times New Roman" w:hAnsi="Times New Roman"/>
                <w:sz w:val="24"/>
              </w:rPr>
              <w:t xml:space="preserve"> </w:t>
            </w:r>
            <w:r w:rsidR="001816A0" w:rsidRPr="003B557A">
              <w:rPr>
                <w:rFonts w:ascii="Times New Roman" w:hAnsi="Times New Roman"/>
                <w:sz w:val="24"/>
              </w:rPr>
              <w:t>8</w:t>
            </w:r>
            <w:r w:rsidRPr="003B557A">
              <w:rPr>
                <w:rFonts w:ascii="Times New Roman" w:hAnsi="Times New Roman"/>
                <w:sz w:val="24"/>
              </w:rPr>
              <w:t>28</w:t>
            </w:r>
            <w:r w:rsidR="00CD7832">
              <w:rPr>
                <w:rFonts w:ascii="Times New Roman" w:hAnsi="Times New Roman"/>
                <w:sz w:val="24"/>
              </w:rPr>
              <w:t xml:space="preserve"> </w:t>
            </w:r>
            <w:r w:rsidR="001816A0" w:rsidRPr="003B557A">
              <w:rPr>
                <w:rFonts w:ascii="Times New Roman" w:hAnsi="Times New Roman"/>
                <w:sz w:val="24"/>
              </w:rPr>
              <w:t>000</w:t>
            </w:r>
          </w:p>
        </w:tc>
      </w:tr>
      <w:tr w:rsidR="00430922" w:rsidRPr="00D42806" w14:paraId="61972333" w14:textId="77777777" w:rsidTr="00601E6F">
        <w:tc>
          <w:tcPr>
            <w:tcW w:w="0" w:type="auto"/>
            <w:vAlign w:val="center"/>
          </w:tcPr>
          <w:p w14:paraId="5E0DE5AE"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8.</w:t>
            </w:r>
          </w:p>
        </w:tc>
        <w:tc>
          <w:tcPr>
            <w:tcW w:w="0" w:type="auto"/>
            <w:vAlign w:val="center"/>
          </w:tcPr>
          <w:p w14:paraId="5631276A"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Інше (уточнити), гривень</w:t>
            </w:r>
          </w:p>
        </w:tc>
        <w:tc>
          <w:tcPr>
            <w:tcW w:w="0" w:type="auto"/>
            <w:vAlign w:val="center"/>
          </w:tcPr>
          <w:p w14:paraId="36C1FA3B"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c>
          <w:tcPr>
            <w:tcW w:w="0" w:type="auto"/>
            <w:vAlign w:val="center"/>
          </w:tcPr>
          <w:p w14:paraId="4AA9726A"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Не передбачено</w:t>
            </w:r>
          </w:p>
        </w:tc>
      </w:tr>
      <w:tr w:rsidR="00430922" w:rsidRPr="00D42806" w14:paraId="6D714138" w14:textId="77777777" w:rsidTr="00601E6F">
        <w:tc>
          <w:tcPr>
            <w:tcW w:w="0" w:type="auto"/>
            <w:vAlign w:val="center"/>
          </w:tcPr>
          <w:p w14:paraId="7E2E3B6F"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9.</w:t>
            </w:r>
          </w:p>
        </w:tc>
        <w:tc>
          <w:tcPr>
            <w:tcW w:w="0" w:type="auto"/>
            <w:vAlign w:val="center"/>
          </w:tcPr>
          <w:p w14:paraId="4EAAFE58"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РАЗОМ (сума рядків: 1 + 2 + 3 + 4 + 5 + 6 + 7 + 8), гривень</w:t>
            </w:r>
          </w:p>
        </w:tc>
        <w:tc>
          <w:tcPr>
            <w:tcW w:w="0" w:type="auto"/>
            <w:vAlign w:val="center"/>
          </w:tcPr>
          <w:p w14:paraId="10EC5AE6" w14:textId="78FA09DF" w:rsidR="00430922" w:rsidRPr="00CD7832" w:rsidRDefault="00CC3263" w:rsidP="00601E6F">
            <w:pPr>
              <w:jc w:val="center"/>
              <w:rPr>
                <w:rFonts w:ascii="Times New Roman" w:hAnsi="Times New Roman"/>
                <w:sz w:val="24"/>
              </w:rPr>
            </w:pPr>
            <w:r w:rsidRPr="00CD7832">
              <w:rPr>
                <w:rFonts w:ascii="Times New Roman" w:hAnsi="Times New Roman"/>
                <w:sz w:val="24"/>
              </w:rPr>
              <w:t>777</w:t>
            </w:r>
            <w:r w:rsidR="00CD7832">
              <w:rPr>
                <w:rFonts w:ascii="Times New Roman" w:hAnsi="Times New Roman"/>
                <w:sz w:val="24"/>
              </w:rPr>
              <w:t xml:space="preserve"> </w:t>
            </w:r>
            <w:r w:rsidRPr="00CD7832">
              <w:rPr>
                <w:rFonts w:ascii="Times New Roman" w:hAnsi="Times New Roman"/>
                <w:sz w:val="24"/>
              </w:rPr>
              <w:t>600</w:t>
            </w:r>
          </w:p>
        </w:tc>
        <w:tc>
          <w:tcPr>
            <w:tcW w:w="0" w:type="auto"/>
            <w:vAlign w:val="center"/>
          </w:tcPr>
          <w:p w14:paraId="5667F6BB" w14:textId="412664E9" w:rsidR="00430922" w:rsidRPr="00CD7832" w:rsidRDefault="00CC3263" w:rsidP="00601E6F">
            <w:pPr>
              <w:jc w:val="center"/>
              <w:rPr>
                <w:rFonts w:ascii="Times New Roman" w:hAnsi="Times New Roman"/>
                <w:sz w:val="24"/>
              </w:rPr>
            </w:pPr>
            <w:r w:rsidRPr="00CD7832">
              <w:rPr>
                <w:rFonts w:ascii="Times New Roman" w:hAnsi="Times New Roman"/>
                <w:sz w:val="24"/>
              </w:rPr>
              <w:t>3</w:t>
            </w:r>
            <w:r w:rsidR="00CD7832">
              <w:rPr>
                <w:rFonts w:ascii="Times New Roman" w:hAnsi="Times New Roman"/>
                <w:sz w:val="24"/>
              </w:rPr>
              <w:t xml:space="preserve"> </w:t>
            </w:r>
            <w:r w:rsidRPr="00CD7832">
              <w:rPr>
                <w:rFonts w:ascii="Times New Roman" w:hAnsi="Times New Roman"/>
                <w:sz w:val="24"/>
              </w:rPr>
              <w:t>888</w:t>
            </w:r>
            <w:r w:rsidR="00CD7832">
              <w:rPr>
                <w:rFonts w:ascii="Times New Roman" w:hAnsi="Times New Roman"/>
                <w:sz w:val="24"/>
              </w:rPr>
              <w:t xml:space="preserve"> </w:t>
            </w:r>
            <w:r w:rsidRPr="00CD7832">
              <w:rPr>
                <w:rFonts w:ascii="Times New Roman" w:hAnsi="Times New Roman"/>
                <w:sz w:val="24"/>
              </w:rPr>
              <w:t>000</w:t>
            </w:r>
          </w:p>
        </w:tc>
      </w:tr>
      <w:tr w:rsidR="00430922" w:rsidRPr="00D42806" w14:paraId="1D839302" w14:textId="77777777" w:rsidTr="00601E6F">
        <w:tc>
          <w:tcPr>
            <w:tcW w:w="0" w:type="auto"/>
            <w:vAlign w:val="center"/>
          </w:tcPr>
          <w:p w14:paraId="2CDFE0A7"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10.</w:t>
            </w:r>
          </w:p>
        </w:tc>
        <w:tc>
          <w:tcPr>
            <w:tcW w:w="0" w:type="auto"/>
            <w:vAlign w:val="center"/>
          </w:tcPr>
          <w:p w14:paraId="23BA424F" w14:textId="57DC9B56" w:rsidR="00430922" w:rsidRPr="00D42806" w:rsidRDefault="001816A0" w:rsidP="00601E6F">
            <w:pPr>
              <w:jc w:val="center"/>
              <w:rPr>
                <w:rFonts w:ascii="Times New Roman" w:hAnsi="Times New Roman"/>
                <w:sz w:val="24"/>
              </w:rPr>
            </w:pPr>
            <w:r w:rsidRPr="00D42806">
              <w:rPr>
                <w:rFonts w:ascii="Times New Roman" w:hAnsi="Times New Roman"/>
                <w:sz w:val="24"/>
              </w:rPr>
              <w:t>Кількість суб</w:t>
            </w:r>
            <w:r w:rsidR="004F2D13">
              <w:rPr>
                <w:rFonts w:ascii="Times New Roman" w:hAnsi="Times New Roman"/>
                <w:sz w:val="24"/>
              </w:rPr>
              <w:t>’</w:t>
            </w:r>
            <w:r w:rsidRPr="00D42806">
              <w:rPr>
                <w:rFonts w:ascii="Times New Roman" w:hAnsi="Times New Roman"/>
                <w:sz w:val="24"/>
              </w:rPr>
              <w:t>єктів господарювання великого та середнього підприємництва, на яких буде поширено регулювання, одиниць</w:t>
            </w:r>
          </w:p>
        </w:tc>
        <w:tc>
          <w:tcPr>
            <w:tcW w:w="0" w:type="auto"/>
            <w:vAlign w:val="center"/>
          </w:tcPr>
          <w:p w14:paraId="3B8E89CC" w14:textId="1BFFFDE5" w:rsidR="00430922" w:rsidRPr="00CD7832" w:rsidRDefault="00CD7832" w:rsidP="00601E6F">
            <w:pPr>
              <w:jc w:val="center"/>
              <w:rPr>
                <w:rFonts w:ascii="Times New Roman" w:hAnsi="Times New Roman"/>
                <w:sz w:val="24"/>
              </w:rPr>
            </w:pPr>
            <w:r w:rsidRPr="00CD7832">
              <w:rPr>
                <w:rFonts w:ascii="Times New Roman" w:hAnsi="Times New Roman"/>
                <w:sz w:val="24"/>
              </w:rPr>
              <w:t>10</w:t>
            </w:r>
          </w:p>
        </w:tc>
        <w:tc>
          <w:tcPr>
            <w:tcW w:w="0" w:type="auto"/>
            <w:vAlign w:val="center"/>
          </w:tcPr>
          <w:p w14:paraId="66491A51" w14:textId="0DB92E0B" w:rsidR="00430922" w:rsidRPr="00CD7832" w:rsidRDefault="00CD7832" w:rsidP="00601E6F">
            <w:pPr>
              <w:jc w:val="center"/>
              <w:rPr>
                <w:rFonts w:ascii="Times New Roman" w:hAnsi="Times New Roman"/>
                <w:sz w:val="24"/>
              </w:rPr>
            </w:pPr>
            <w:r w:rsidRPr="00CD7832">
              <w:rPr>
                <w:rFonts w:ascii="Times New Roman" w:hAnsi="Times New Roman"/>
                <w:sz w:val="24"/>
              </w:rPr>
              <w:t>10</w:t>
            </w:r>
          </w:p>
        </w:tc>
      </w:tr>
      <w:tr w:rsidR="00430922" w14:paraId="00829156" w14:textId="77777777" w:rsidTr="00601E6F">
        <w:tc>
          <w:tcPr>
            <w:tcW w:w="0" w:type="auto"/>
            <w:vAlign w:val="center"/>
          </w:tcPr>
          <w:p w14:paraId="5BAB77AF" w14:textId="77777777" w:rsidR="00430922" w:rsidRPr="00D42806" w:rsidRDefault="001816A0" w:rsidP="00601E6F">
            <w:pPr>
              <w:jc w:val="center"/>
              <w:rPr>
                <w:rFonts w:ascii="Times New Roman" w:hAnsi="Times New Roman"/>
                <w:sz w:val="24"/>
              </w:rPr>
            </w:pPr>
            <w:r w:rsidRPr="00D42806">
              <w:rPr>
                <w:rFonts w:ascii="Times New Roman" w:hAnsi="Times New Roman"/>
                <w:sz w:val="24"/>
              </w:rPr>
              <w:t>11.</w:t>
            </w:r>
          </w:p>
        </w:tc>
        <w:tc>
          <w:tcPr>
            <w:tcW w:w="0" w:type="auto"/>
            <w:vAlign w:val="center"/>
          </w:tcPr>
          <w:p w14:paraId="5C1B6B1C" w14:textId="44393D84" w:rsidR="00430922" w:rsidRPr="00D42806" w:rsidRDefault="001816A0" w:rsidP="00601E6F">
            <w:pPr>
              <w:jc w:val="center"/>
              <w:rPr>
                <w:rFonts w:ascii="Times New Roman" w:hAnsi="Times New Roman"/>
                <w:sz w:val="24"/>
              </w:rPr>
            </w:pPr>
            <w:r w:rsidRPr="00D42806">
              <w:rPr>
                <w:rFonts w:ascii="Times New Roman" w:hAnsi="Times New Roman"/>
                <w:sz w:val="24"/>
              </w:rPr>
              <w:t>Сумарні витрати суб</w:t>
            </w:r>
            <w:r w:rsidR="004F2D13">
              <w:rPr>
                <w:rFonts w:ascii="Times New Roman" w:hAnsi="Times New Roman"/>
                <w:sz w:val="24"/>
              </w:rPr>
              <w:t>’</w:t>
            </w:r>
            <w:r w:rsidRPr="00D42806">
              <w:rPr>
                <w:rFonts w:ascii="Times New Roman" w:hAnsi="Times New Roman"/>
                <w:sz w:val="24"/>
              </w:rPr>
              <w:t>єктів господарювання великого та середнього підприємництва, на виконання регулювання (вартість регулювання) (рядок 9 х рядок 10), гривень</w:t>
            </w:r>
          </w:p>
        </w:tc>
        <w:tc>
          <w:tcPr>
            <w:tcW w:w="0" w:type="auto"/>
            <w:vAlign w:val="center"/>
          </w:tcPr>
          <w:p w14:paraId="22E8F8A6" w14:textId="53A490BA" w:rsidR="00430922" w:rsidRPr="00CD7832" w:rsidRDefault="00BF3061" w:rsidP="00601E6F">
            <w:pPr>
              <w:jc w:val="center"/>
              <w:rPr>
                <w:rFonts w:ascii="Times New Roman" w:hAnsi="Times New Roman"/>
                <w:sz w:val="24"/>
              </w:rPr>
            </w:pPr>
            <w:r w:rsidRPr="00BF3061">
              <w:rPr>
                <w:rFonts w:ascii="Times New Roman" w:hAnsi="Times New Roman"/>
                <w:sz w:val="24"/>
              </w:rPr>
              <w:t>7 776 000</w:t>
            </w:r>
          </w:p>
        </w:tc>
        <w:tc>
          <w:tcPr>
            <w:tcW w:w="0" w:type="auto"/>
            <w:vAlign w:val="center"/>
          </w:tcPr>
          <w:p w14:paraId="5E97CC39" w14:textId="2D6E55F2" w:rsidR="00430922" w:rsidRPr="00CD7832" w:rsidRDefault="00BF3061" w:rsidP="00601E6F">
            <w:pPr>
              <w:jc w:val="center"/>
              <w:rPr>
                <w:rFonts w:ascii="Times New Roman" w:hAnsi="Times New Roman"/>
                <w:sz w:val="24"/>
              </w:rPr>
            </w:pPr>
            <w:r w:rsidRPr="00CD7832">
              <w:rPr>
                <w:rFonts w:ascii="Times New Roman" w:hAnsi="Times New Roman"/>
                <w:sz w:val="24"/>
              </w:rPr>
              <w:t>38</w:t>
            </w:r>
            <w:r>
              <w:rPr>
                <w:rFonts w:ascii="Times New Roman" w:hAnsi="Times New Roman"/>
                <w:sz w:val="24"/>
              </w:rPr>
              <w:t xml:space="preserve"> </w:t>
            </w:r>
            <w:r w:rsidRPr="00CD7832">
              <w:rPr>
                <w:rFonts w:ascii="Times New Roman" w:hAnsi="Times New Roman"/>
                <w:sz w:val="24"/>
              </w:rPr>
              <w:t>880</w:t>
            </w:r>
            <w:r>
              <w:rPr>
                <w:rFonts w:ascii="Times New Roman" w:hAnsi="Times New Roman"/>
                <w:sz w:val="24"/>
              </w:rPr>
              <w:t xml:space="preserve"> </w:t>
            </w:r>
            <w:r w:rsidRPr="00CD7832">
              <w:rPr>
                <w:rFonts w:ascii="Times New Roman" w:hAnsi="Times New Roman"/>
                <w:sz w:val="24"/>
              </w:rPr>
              <w:t>00</w:t>
            </w:r>
            <w:r>
              <w:rPr>
                <w:rFonts w:ascii="Times New Roman" w:hAnsi="Times New Roman"/>
                <w:sz w:val="24"/>
              </w:rPr>
              <w:t>0</w:t>
            </w:r>
          </w:p>
        </w:tc>
      </w:tr>
    </w:tbl>
    <w:p w14:paraId="2C0E2F90" w14:textId="77777777" w:rsidR="00430922" w:rsidRDefault="00430922">
      <w:pPr>
        <w:spacing w:after="0" w:line="240" w:lineRule="auto"/>
        <w:ind w:firstLine="720"/>
        <w:jc w:val="center"/>
        <w:rPr>
          <w:rFonts w:ascii="Times New Roman" w:hAnsi="Times New Roman"/>
          <w:b/>
          <w:sz w:val="26"/>
        </w:rPr>
      </w:pPr>
    </w:p>
    <w:p w14:paraId="37437E4E" w14:textId="77777777" w:rsidR="00430922" w:rsidRDefault="001816A0">
      <w:pPr>
        <w:rPr>
          <w:rFonts w:ascii="Times New Roman" w:hAnsi="Times New Roman"/>
          <w:b/>
          <w:sz w:val="26"/>
        </w:rPr>
      </w:pPr>
      <w:r>
        <w:rPr>
          <w:rFonts w:ascii="Times New Roman" w:hAnsi="Times New Roman"/>
          <w:b/>
          <w:sz w:val="26"/>
        </w:rPr>
        <w:br w:type="page"/>
      </w:r>
    </w:p>
    <w:p w14:paraId="33515742" w14:textId="77777777" w:rsidR="00430922" w:rsidRDefault="00430922">
      <w:pPr>
        <w:spacing w:after="0" w:line="240" w:lineRule="auto"/>
        <w:ind w:firstLine="720"/>
        <w:jc w:val="center"/>
        <w:rPr>
          <w:rFonts w:ascii="Times New Roman" w:hAnsi="Times New Roman"/>
          <w:b/>
          <w:sz w:val="26"/>
        </w:rPr>
      </w:pPr>
    </w:p>
    <w:p w14:paraId="528D43C3" w14:textId="77777777" w:rsidR="00430922" w:rsidRDefault="001816A0">
      <w:pPr>
        <w:spacing w:after="0" w:line="240" w:lineRule="auto"/>
        <w:ind w:firstLine="720"/>
        <w:jc w:val="center"/>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sz w:val="26"/>
        </w:rPr>
        <w:t>Додаток 2</w:t>
      </w:r>
    </w:p>
    <w:p w14:paraId="106D5FF1" w14:textId="77777777" w:rsidR="00430922" w:rsidRDefault="00430922">
      <w:pPr>
        <w:spacing w:after="0" w:line="240" w:lineRule="auto"/>
        <w:ind w:firstLine="720"/>
        <w:jc w:val="center"/>
        <w:rPr>
          <w:rFonts w:ascii="Times New Roman" w:hAnsi="Times New Roman"/>
          <w:sz w:val="26"/>
        </w:rPr>
      </w:pPr>
    </w:p>
    <w:p w14:paraId="4F065AB2" w14:textId="77777777" w:rsidR="00430922" w:rsidRPr="00C0763B" w:rsidRDefault="001816A0">
      <w:pPr>
        <w:spacing w:after="0" w:line="240" w:lineRule="auto"/>
        <w:ind w:firstLine="720"/>
        <w:jc w:val="center"/>
        <w:rPr>
          <w:rFonts w:ascii="Times New Roman" w:hAnsi="Times New Roman"/>
          <w:b/>
          <w:sz w:val="26"/>
        </w:rPr>
      </w:pPr>
      <w:r w:rsidRPr="00C0763B">
        <w:rPr>
          <w:rFonts w:ascii="Times New Roman" w:hAnsi="Times New Roman"/>
          <w:b/>
          <w:sz w:val="26"/>
        </w:rPr>
        <w:t>БЮДЖЕТНІ ВИТРАТИ</w:t>
      </w:r>
    </w:p>
    <w:p w14:paraId="41D236B4" w14:textId="26A01FFE" w:rsidR="00430922" w:rsidRPr="00C0763B" w:rsidRDefault="001816A0">
      <w:pPr>
        <w:spacing w:after="0" w:line="240" w:lineRule="auto"/>
        <w:ind w:firstLine="720"/>
        <w:jc w:val="center"/>
        <w:rPr>
          <w:rFonts w:ascii="Times New Roman" w:hAnsi="Times New Roman"/>
          <w:b/>
          <w:sz w:val="26"/>
        </w:rPr>
      </w:pPr>
      <w:r w:rsidRPr="00C0763B">
        <w:rPr>
          <w:rFonts w:ascii="Times New Roman" w:hAnsi="Times New Roman"/>
          <w:b/>
          <w:sz w:val="26"/>
        </w:rPr>
        <w:t>на адміністрування регулювання для суб</w:t>
      </w:r>
      <w:r w:rsidR="004F2D13">
        <w:rPr>
          <w:rFonts w:ascii="Times New Roman" w:hAnsi="Times New Roman"/>
          <w:b/>
          <w:sz w:val="26"/>
        </w:rPr>
        <w:t>’</w:t>
      </w:r>
      <w:r w:rsidRPr="00C0763B">
        <w:rPr>
          <w:rFonts w:ascii="Times New Roman" w:hAnsi="Times New Roman"/>
          <w:b/>
          <w:sz w:val="26"/>
        </w:rPr>
        <w:t>єктів великого і середнього підприємництва</w:t>
      </w:r>
    </w:p>
    <w:p w14:paraId="388981A4" w14:textId="77777777" w:rsidR="00430922" w:rsidRDefault="001816A0">
      <w:pPr>
        <w:spacing w:after="0" w:line="240" w:lineRule="auto"/>
        <w:ind w:firstLine="720"/>
        <w:jc w:val="center"/>
        <w:rPr>
          <w:rFonts w:ascii="Times New Roman" w:hAnsi="Times New Roman"/>
          <w:b/>
          <w:sz w:val="26"/>
        </w:rPr>
      </w:pPr>
      <w:r w:rsidRPr="00C0763B">
        <w:rPr>
          <w:rFonts w:ascii="Times New Roman" w:hAnsi="Times New Roman"/>
          <w:b/>
          <w:sz w:val="26"/>
        </w:rPr>
        <w:t>Міністерства у справах ветеранів України</w:t>
      </w:r>
    </w:p>
    <w:p w14:paraId="0E3F39C9" w14:textId="77777777" w:rsidR="00430922" w:rsidRDefault="00430922">
      <w:pPr>
        <w:spacing w:after="0" w:line="240" w:lineRule="auto"/>
        <w:ind w:firstLine="720"/>
        <w:jc w:val="center"/>
        <w:rPr>
          <w:rFonts w:ascii="Times New Roman" w:hAnsi="Times New Roman"/>
          <w:b/>
          <w:sz w:val="26"/>
        </w:rPr>
      </w:pPr>
    </w:p>
    <w:tbl>
      <w:tblPr>
        <w:tblStyle w:val="a6"/>
        <w:tblW w:w="0" w:type="auto"/>
        <w:tblLook w:val="04A0" w:firstRow="1" w:lastRow="0" w:firstColumn="1" w:lastColumn="0" w:noHBand="0" w:noVBand="1"/>
      </w:tblPr>
      <w:tblGrid>
        <w:gridCol w:w="1963"/>
        <w:gridCol w:w="1289"/>
        <w:gridCol w:w="1628"/>
        <w:gridCol w:w="1436"/>
        <w:gridCol w:w="1769"/>
        <w:gridCol w:w="1877"/>
      </w:tblGrid>
      <w:tr w:rsidR="00430922" w:rsidRPr="00735CCD" w14:paraId="4E005854" w14:textId="77777777" w:rsidTr="00601E6F">
        <w:tc>
          <w:tcPr>
            <w:tcW w:w="0" w:type="auto"/>
            <w:vAlign w:val="center"/>
          </w:tcPr>
          <w:p w14:paraId="2A989941" w14:textId="09954935" w:rsidR="00430922" w:rsidRDefault="001816A0" w:rsidP="00601E6F">
            <w:pPr>
              <w:jc w:val="center"/>
              <w:rPr>
                <w:rFonts w:ascii="Times New Roman" w:hAnsi="Times New Roman"/>
                <w:sz w:val="24"/>
              </w:rPr>
            </w:pPr>
            <w:r>
              <w:rPr>
                <w:rFonts w:ascii="Times New Roman" w:hAnsi="Times New Roman"/>
                <w:sz w:val="24"/>
              </w:rPr>
              <w:t>Процедура регулювання суб</w:t>
            </w:r>
            <w:r w:rsidR="004F2D13">
              <w:rPr>
                <w:rFonts w:ascii="Times New Roman" w:hAnsi="Times New Roman"/>
                <w:sz w:val="24"/>
              </w:rPr>
              <w:t>’</w:t>
            </w:r>
            <w:r>
              <w:rPr>
                <w:rFonts w:ascii="Times New Roman" w:hAnsi="Times New Roman"/>
                <w:sz w:val="24"/>
              </w:rPr>
              <w:t>єктів великого і середнього підприємництва (розрахунок на одного типового суб</w:t>
            </w:r>
            <w:r w:rsidR="004F2D13">
              <w:rPr>
                <w:rFonts w:ascii="Times New Roman" w:hAnsi="Times New Roman"/>
                <w:sz w:val="24"/>
              </w:rPr>
              <w:t>’</w:t>
            </w:r>
            <w:r>
              <w:rPr>
                <w:rFonts w:ascii="Times New Roman" w:hAnsi="Times New Roman"/>
                <w:sz w:val="24"/>
              </w:rPr>
              <w:t>єкта господарювання)</w:t>
            </w:r>
          </w:p>
        </w:tc>
        <w:tc>
          <w:tcPr>
            <w:tcW w:w="0" w:type="auto"/>
            <w:vAlign w:val="center"/>
          </w:tcPr>
          <w:p w14:paraId="3B3C2629" w14:textId="77777777" w:rsidR="00430922" w:rsidRDefault="001816A0" w:rsidP="00601E6F">
            <w:pPr>
              <w:jc w:val="center"/>
              <w:rPr>
                <w:rFonts w:ascii="Times New Roman" w:hAnsi="Times New Roman"/>
                <w:sz w:val="24"/>
              </w:rPr>
            </w:pPr>
            <w:r>
              <w:rPr>
                <w:rFonts w:ascii="Times New Roman" w:hAnsi="Times New Roman"/>
                <w:sz w:val="24"/>
              </w:rPr>
              <w:t>Планові витрати часу на процедуру</w:t>
            </w:r>
          </w:p>
        </w:tc>
        <w:tc>
          <w:tcPr>
            <w:tcW w:w="0" w:type="auto"/>
            <w:vAlign w:val="center"/>
          </w:tcPr>
          <w:p w14:paraId="0D90BAAE" w14:textId="77777777" w:rsidR="00430922" w:rsidRDefault="001816A0" w:rsidP="00601E6F">
            <w:pPr>
              <w:jc w:val="center"/>
              <w:rPr>
                <w:rFonts w:ascii="Times New Roman" w:hAnsi="Times New Roman"/>
                <w:sz w:val="24"/>
              </w:rPr>
            </w:pPr>
            <w:r>
              <w:rPr>
                <w:rFonts w:ascii="Times New Roman" w:hAnsi="Times New Roman"/>
                <w:sz w:val="24"/>
              </w:rPr>
              <w:t>Вартість часу співробітника органу державної влади відповідної категорії (заробітна плата)*</w:t>
            </w:r>
          </w:p>
        </w:tc>
        <w:tc>
          <w:tcPr>
            <w:tcW w:w="0" w:type="auto"/>
            <w:vAlign w:val="center"/>
          </w:tcPr>
          <w:p w14:paraId="04565924" w14:textId="3663A7C0" w:rsidR="00430922" w:rsidRDefault="001816A0" w:rsidP="00601E6F">
            <w:pPr>
              <w:jc w:val="center"/>
              <w:rPr>
                <w:rFonts w:ascii="Times New Roman" w:hAnsi="Times New Roman"/>
                <w:sz w:val="24"/>
              </w:rPr>
            </w:pPr>
            <w:r>
              <w:rPr>
                <w:rFonts w:ascii="Times New Roman" w:hAnsi="Times New Roman"/>
                <w:sz w:val="24"/>
              </w:rPr>
              <w:t>Оцінка кількості процедур за рік, що припадають на одного суб</w:t>
            </w:r>
            <w:r w:rsidR="004F2D13">
              <w:rPr>
                <w:rFonts w:ascii="Times New Roman" w:hAnsi="Times New Roman"/>
                <w:sz w:val="24"/>
              </w:rPr>
              <w:t>’</w:t>
            </w:r>
            <w:r>
              <w:rPr>
                <w:rFonts w:ascii="Times New Roman" w:hAnsi="Times New Roman"/>
                <w:sz w:val="24"/>
              </w:rPr>
              <w:t>єкта</w:t>
            </w:r>
          </w:p>
        </w:tc>
        <w:tc>
          <w:tcPr>
            <w:tcW w:w="0" w:type="auto"/>
            <w:vAlign w:val="center"/>
          </w:tcPr>
          <w:p w14:paraId="7FA668D4" w14:textId="05208325" w:rsidR="00430922" w:rsidRDefault="001816A0" w:rsidP="00601E6F">
            <w:pPr>
              <w:jc w:val="center"/>
              <w:rPr>
                <w:rFonts w:ascii="Times New Roman" w:hAnsi="Times New Roman"/>
                <w:sz w:val="24"/>
              </w:rPr>
            </w:pPr>
            <w:r>
              <w:rPr>
                <w:rFonts w:ascii="Times New Roman" w:hAnsi="Times New Roman"/>
                <w:sz w:val="24"/>
              </w:rPr>
              <w:t>Оцінка кількості  суб</w:t>
            </w:r>
            <w:r w:rsidR="004F2D13">
              <w:rPr>
                <w:rFonts w:ascii="Times New Roman" w:hAnsi="Times New Roman"/>
                <w:sz w:val="24"/>
              </w:rPr>
              <w:t>’</w:t>
            </w:r>
            <w:r>
              <w:rPr>
                <w:rFonts w:ascii="Times New Roman" w:hAnsi="Times New Roman"/>
                <w:sz w:val="24"/>
              </w:rPr>
              <w:t>єктів, що підпадають під дію процедури регулювання**</w:t>
            </w:r>
          </w:p>
        </w:tc>
        <w:tc>
          <w:tcPr>
            <w:tcW w:w="0" w:type="auto"/>
            <w:vAlign w:val="center"/>
          </w:tcPr>
          <w:p w14:paraId="2E109A68" w14:textId="77777777" w:rsidR="00430922" w:rsidRDefault="001816A0" w:rsidP="00601E6F">
            <w:pPr>
              <w:jc w:val="center"/>
              <w:rPr>
                <w:rFonts w:ascii="Times New Roman" w:hAnsi="Times New Roman"/>
                <w:sz w:val="24"/>
              </w:rPr>
            </w:pPr>
            <w:r>
              <w:rPr>
                <w:rFonts w:ascii="Times New Roman" w:hAnsi="Times New Roman"/>
                <w:sz w:val="24"/>
              </w:rPr>
              <w:t>Витрати на адміністрування регулювання* (за рік), гривень</w:t>
            </w:r>
          </w:p>
        </w:tc>
      </w:tr>
      <w:tr w:rsidR="00430922" w14:paraId="4FA15581" w14:textId="77777777" w:rsidTr="00601E6F">
        <w:tc>
          <w:tcPr>
            <w:tcW w:w="0" w:type="auto"/>
            <w:vAlign w:val="center"/>
          </w:tcPr>
          <w:p w14:paraId="7E497277" w14:textId="6AFD41A2" w:rsidR="00430922" w:rsidRDefault="001816A0" w:rsidP="00601E6F">
            <w:pPr>
              <w:jc w:val="center"/>
              <w:rPr>
                <w:rFonts w:ascii="Times New Roman" w:hAnsi="Times New Roman"/>
                <w:sz w:val="24"/>
              </w:rPr>
            </w:pPr>
            <w:r>
              <w:rPr>
                <w:rFonts w:ascii="Times New Roman" w:hAnsi="Times New Roman"/>
                <w:sz w:val="24"/>
              </w:rPr>
              <w:t>1. Облік суб</w:t>
            </w:r>
            <w:r w:rsidR="004F2D13">
              <w:rPr>
                <w:rFonts w:ascii="Times New Roman" w:hAnsi="Times New Roman"/>
                <w:sz w:val="24"/>
              </w:rPr>
              <w:t>’</w:t>
            </w:r>
            <w:r>
              <w:rPr>
                <w:rFonts w:ascii="Times New Roman" w:hAnsi="Times New Roman"/>
                <w:sz w:val="24"/>
              </w:rPr>
              <w:t>єкта господарювання, що перебуває у сфері регулювання (укладання договору про відшкодування вартості наданих послуг)</w:t>
            </w:r>
          </w:p>
        </w:tc>
        <w:tc>
          <w:tcPr>
            <w:tcW w:w="0" w:type="auto"/>
            <w:vAlign w:val="center"/>
          </w:tcPr>
          <w:p w14:paraId="62B94B45" w14:textId="77777777" w:rsidR="00430922" w:rsidRDefault="001816A0" w:rsidP="00601E6F">
            <w:pPr>
              <w:jc w:val="center"/>
              <w:rPr>
                <w:rFonts w:ascii="Times New Roman" w:hAnsi="Times New Roman"/>
                <w:sz w:val="24"/>
              </w:rPr>
            </w:pPr>
            <w:r>
              <w:rPr>
                <w:rFonts w:ascii="Times New Roman" w:hAnsi="Times New Roman"/>
                <w:sz w:val="24"/>
              </w:rPr>
              <w:t>1,5</w:t>
            </w:r>
          </w:p>
        </w:tc>
        <w:tc>
          <w:tcPr>
            <w:tcW w:w="0" w:type="auto"/>
            <w:vAlign w:val="center"/>
          </w:tcPr>
          <w:p w14:paraId="798982A2" w14:textId="33924CF5" w:rsidR="00430922" w:rsidRDefault="001D387F" w:rsidP="00601E6F">
            <w:pPr>
              <w:jc w:val="center"/>
              <w:rPr>
                <w:rFonts w:ascii="Times New Roman" w:hAnsi="Times New Roman"/>
                <w:sz w:val="24"/>
              </w:rPr>
            </w:pPr>
            <w:r>
              <w:rPr>
                <w:rFonts w:ascii="Times New Roman" w:hAnsi="Times New Roman"/>
                <w:sz w:val="24"/>
              </w:rPr>
              <w:t>201</w:t>
            </w:r>
          </w:p>
        </w:tc>
        <w:tc>
          <w:tcPr>
            <w:tcW w:w="0" w:type="auto"/>
            <w:vAlign w:val="center"/>
          </w:tcPr>
          <w:p w14:paraId="2B6588A0" w14:textId="77777777" w:rsidR="00430922" w:rsidRDefault="001816A0" w:rsidP="00601E6F">
            <w:pPr>
              <w:jc w:val="center"/>
              <w:rPr>
                <w:rFonts w:ascii="Times New Roman" w:hAnsi="Times New Roman"/>
                <w:sz w:val="24"/>
              </w:rPr>
            </w:pPr>
            <w:r>
              <w:rPr>
                <w:rFonts w:ascii="Times New Roman" w:hAnsi="Times New Roman"/>
                <w:sz w:val="24"/>
              </w:rPr>
              <w:t>1</w:t>
            </w:r>
          </w:p>
        </w:tc>
        <w:tc>
          <w:tcPr>
            <w:tcW w:w="0" w:type="auto"/>
            <w:vAlign w:val="center"/>
          </w:tcPr>
          <w:p w14:paraId="71371AB1" w14:textId="3EF01FDF" w:rsidR="00430922" w:rsidRDefault="00C0763B" w:rsidP="00601E6F">
            <w:pPr>
              <w:jc w:val="center"/>
              <w:rPr>
                <w:rFonts w:ascii="Times New Roman" w:hAnsi="Times New Roman"/>
                <w:sz w:val="24"/>
              </w:rPr>
            </w:pPr>
            <w:r>
              <w:rPr>
                <w:rFonts w:ascii="Times New Roman" w:hAnsi="Times New Roman"/>
                <w:sz w:val="24"/>
              </w:rPr>
              <w:t>15</w:t>
            </w:r>
          </w:p>
        </w:tc>
        <w:tc>
          <w:tcPr>
            <w:tcW w:w="0" w:type="auto"/>
            <w:vAlign w:val="center"/>
          </w:tcPr>
          <w:p w14:paraId="6A07FDD2" w14:textId="37333361" w:rsidR="00430922" w:rsidRPr="001D387F" w:rsidRDefault="00C0763B" w:rsidP="00601E6F">
            <w:pPr>
              <w:jc w:val="center"/>
              <w:rPr>
                <w:rFonts w:ascii="Times New Roman" w:hAnsi="Times New Roman"/>
                <w:sz w:val="24"/>
                <w:highlight w:val="yellow"/>
              </w:rPr>
            </w:pPr>
            <w:r w:rsidRPr="00C0763B">
              <w:rPr>
                <w:rFonts w:ascii="Times New Roman" w:hAnsi="Times New Roman"/>
                <w:sz w:val="24"/>
              </w:rPr>
              <w:t>3</w:t>
            </w:r>
            <w:r w:rsidR="0013072C">
              <w:rPr>
                <w:rFonts w:ascii="Times New Roman" w:hAnsi="Times New Roman"/>
                <w:sz w:val="24"/>
              </w:rPr>
              <w:t xml:space="preserve"> </w:t>
            </w:r>
            <w:r w:rsidRPr="00C0763B">
              <w:rPr>
                <w:rFonts w:ascii="Times New Roman" w:hAnsi="Times New Roman"/>
                <w:sz w:val="24"/>
              </w:rPr>
              <w:t>015</w:t>
            </w:r>
          </w:p>
        </w:tc>
      </w:tr>
      <w:tr w:rsidR="001D387F" w14:paraId="3917D26A" w14:textId="77777777" w:rsidTr="00601E6F">
        <w:tc>
          <w:tcPr>
            <w:tcW w:w="0" w:type="auto"/>
            <w:vAlign w:val="center"/>
          </w:tcPr>
          <w:p w14:paraId="7B5A0522" w14:textId="79015E84" w:rsidR="001D387F" w:rsidRDefault="001D387F" w:rsidP="00601E6F">
            <w:pPr>
              <w:jc w:val="center"/>
              <w:rPr>
                <w:rFonts w:ascii="Times New Roman" w:hAnsi="Times New Roman"/>
                <w:sz w:val="24"/>
              </w:rPr>
            </w:pPr>
            <w:r>
              <w:rPr>
                <w:rFonts w:ascii="Times New Roman" w:hAnsi="Times New Roman"/>
                <w:sz w:val="24"/>
              </w:rPr>
              <w:t>2. Поточний контроль за суб</w:t>
            </w:r>
            <w:r w:rsidR="004F2D13">
              <w:rPr>
                <w:rFonts w:ascii="Times New Roman" w:hAnsi="Times New Roman"/>
                <w:sz w:val="24"/>
              </w:rPr>
              <w:t>’</w:t>
            </w:r>
            <w:r>
              <w:rPr>
                <w:rFonts w:ascii="Times New Roman" w:hAnsi="Times New Roman"/>
                <w:sz w:val="24"/>
              </w:rPr>
              <w:t>єктом господарювання, що перебуває у сфері регулювання, у тому числі (щомісячна звітність):</w:t>
            </w:r>
          </w:p>
        </w:tc>
        <w:tc>
          <w:tcPr>
            <w:tcW w:w="0" w:type="auto"/>
            <w:vAlign w:val="center"/>
          </w:tcPr>
          <w:p w14:paraId="4783F04C" w14:textId="66E6CD52"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2BA672B2" w14:textId="525EDA48" w:rsidR="001D387F" w:rsidRDefault="00B8163A" w:rsidP="00601E6F">
            <w:pPr>
              <w:jc w:val="center"/>
              <w:rPr>
                <w:rFonts w:ascii="Times New Roman" w:hAnsi="Times New Roman"/>
                <w:sz w:val="24"/>
                <w:lang w:val="ru-RU"/>
              </w:rPr>
            </w:pPr>
            <w:r>
              <w:rPr>
                <w:rFonts w:ascii="Times New Roman" w:hAnsi="Times New Roman"/>
                <w:sz w:val="24"/>
              </w:rPr>
              <w:t>—</w:t>
            </w:r>
          </w:p>
        </w:tc>
        <w:tc>
          <w:tcPr>
            <w:tcW w:w="0" w:type="auto"/>
            <w:vAlign w:val="center"/>
          </w:tcPr>
          <w:p w14:paraId="2B8ADD66" w14:textId="4D0D78D4"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095C5784" w14:textId="12500940"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3696250A" w14:textId="7373F94E" w:rsidR="001D387F" w:rsidRPr="001D387F" w:rsidRDefault="00B8163A" w:rsidP="00601E6F">
            <w:pPr>
              <w:jc w:val="center"/>
              <w:rPr>
                <w:rFonts w:ascii="Times New Roman" w:hAnsi="Times New Roman"/>
                <w:sz w:val="24"/>
                <w:highlight w:val="yellow"/>
              </w:rPr>
            </w:pPr>
            <w:r>
              <w:rPr>
                <w:rFonts w:ascii="Times New Roman" w:hAnsi="Times New Roman"/>
                <w:sz w:val="24"/>
              </w:rPr>
              <w:t>—</w:t>
            </w:r>
          </w:p>
        </w:tc>
      </w:tr>
      <w:tr w:rsidR="00430922" w14:paraId="00A603F3" w14:textId="77777777" w:rsidTr="00601E6F">
        <w:tc>
          <w:tcPr>
            <w:tcW w:w="0" w:type="auto"/>
            <w:vAlign w:val="center"/>
          </w:tcPr>
          <w:p w14:paraId="61F007EB" w14:textId="77777777" w:rsidR="00430922" w:rsidRDefault="001816A0" w:rsidP="00601E6F">
            <w:pPr>
              <w:jc w:val="center"/>
              <w:rPr>
                <w:rFonts w:ascii="Times New Roman" w:hAnsi="Times New Roman"/>
                <w:sz w:val="24"/>
              </w:rPr>
            </w:pPr>
            <w:r>
              <w:rPr>
                <w:rFonts w:ascii="Times New Roman" w:hAnsi="Times New Roman"/>
                <w:sz w:val="24"/>
              </w:rPr>
              <w:t>камеральні</w:t>
            </w:r>
          </w:p>
        </w:tc>
        <w:tc>
          <w:tcPr>
            <w:tcW w:w="0" w:type="auto"/>
            <w:vAlign w:val="center"/>
          </w:tcPr>
          <w:p w14:paraId="506CB34A" w14:textId="253A5DA1"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7526ED74" w14:textId="2551CB08"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71707798" w14:textId="26B67781"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02A8F730" w14:textId="1F5DE07D"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271F8E62" w14:textId="32A3225E" w:rsidR="00430922" w:rsidRDefault="00B8163A" w:rsidP="00601E6F">
            <w:pPr>
              <w:jc w:val="center"/>
              <w:rPr>
                <w:rFonts w:ascii="Times New Roman" w:hAnsi="Times New Roman"/>
                <w:sz w:val="24"/>
              </w:rPr>
            </w:pPr>
            <w:r>
              <w:rPr>
                <w:rFonts w:ascii="Times New Roman" w:hAnsi="Times New Roman"/>
                <w:sz w:val="24"/>
              </w:rPr>
              <w:t>—</w:t>
            </w:r>
          </w:p>
        </w:tc>
      </w:tr>
      <w:tr w:rsidR="00430922" w14:paraId="7E908F81" w14:textId="77777777" w:rsidTr="00601E6F">
        <w:tc>
          <w:tcPr>
            <w:tcW w:w="0" w:type="auto"/>
            <w:vAlign w:val="center"/>
          </w:tcPr>
          <w:p w14:paraId="7BF22A2F" w14:textId="77777777" w:rsidR="00430922" w:rsidRDefault="001816A0" w:rsidP="00601E6F">
            <w:pPr>
              <w:jc w:val="center"/>
              <w:rPr>
                <w:rFonts w:ascii="Times New Roman" w:hAnsi="Times New Roman"/>
                <w:sz w:val="24"/>
              </w:rPr>
            </w:pPr>
            <w:r>
              <w:rPr>
                <w:rFonts w:ascii="Times New Roman" w:hAnsi="Times New Roman"/>
                <w:sz w:val="24"/>
              </w:rPr>
              <w:t>виїзні</w:t>
            </w:r>
          </w:p>
        </w:tc>
        <w:tc>
          <w:tcPr>
            <w:tcW w:w="0" w:type="auto"/>
            <w:vAlign w:val="center"/>
          </w:tcPr>
          <w:p w14:paraId="14495406" w14:textId="7F94AF65"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5C292E70" w14:textId="22ABEC38"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32E76ABC" w14:textId="4DBA0DFC"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72F68549" w14:textId="1873A35E"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76643D4C" w14:textId="1FDA2924" w:rsidR="00430922" w:rsidRDefault="00B8163A" w:rsidP="00601E6F">
            <w:pPr>
              <w:jc w:val="center"/>
              <w:rPr>
                <w:rFonts w:ascii="Times New Roman" w:hAnsi="Times New Roman"/>
                <w:sz w:val="24"/>
              </w:rPr>
            </w:pPr>
            <w:r>
              <w:rPr>
                <w:rFonts w:ascii="Times New Roman" w:hAnsi="Times New Roman"/>
                <w:sz w:val="24"/>
              </w:rPr>
              <w:t>—</w:t>
            </w:r>
          </w:p>
        </w:tc>
      </w:tr>
      <w:tr w:rsidR="001D387F" w14:paraId="4F388899" w14:textId="77777777" w:rsidTr="00601E6F">
        <w:tc>
          <w:tcPr>
            <w:tcW w:w="0" w:type="auto"/>
            <w:vAlign w:val="center"/>
          </w:tcPr>
          <w:p w14:paraId="0ADE54A8" w14:textId="77777777" w:rsidR="001D387F" w:rsidRDefault="001D387F" w:rsidP="00601E6F">
            <w:pPr>
              <w:jc w:val="center"/>
              <w:rPr>
                <w:rFonts w:ascii="Times New Roman" w:hAnsi="Times New Roman"/>
                <w:sz w:val="24"/>
              </w:rPr>
            </w:pPr>
            <w:r>
              <w:rPr>
                <w:rFonts w:ascii="Times New Roman" w:hAnsi="Times New Roman"/>
                <w:sz w:val="24"/>
              </w:rPr>
              <w:t xml:space="preserve">3. Підготовка, затвердження та опрацювання одного окремого акта про </w:t>
            </w:r>
            <w:r>
              <w:rPr>
                <w:rFonts w:ascii="Times New Roman" w:hAnsi="Times New Roman"/>
                <w:sz w:val="24"/>
              </w:rPr>
              <w:lastRenderedPageBreak/>
              <w:t>порушення вимог регулювання</w:t>
            </w:r>
          </w:p>
        </w:tc>
        <w:tc>
          <w:tcPr>
            <w:tcW w:w="0" w:type="auto"/>
            <w:vAlign w:val="center"/>
          </w:tcPr>
          <w:p w14:paraId="0E627033" w14:textId="4AF93511" w:rsidR="001D387F" w:rsidRDefault="00B8163A" w:rsidP="00601E6F">
            <w:pPr>
              <w:jc w:val="center"/>
              <w:rPr>
                <w:rFonts w:ascii="Times New Roman" w:hAnsi="Times New Roman"/>
                <w:sz w:val="24"/>
              </w:rPr>
            </w:pPr>
            <w:r>
              <w:rPr>
                <w:rFonts w:ascii="Times New Roman" w:hAnsi="Times New Roman"/>
                <w:sz w:val="24"/>
              </w:rPr>
              <w:lastRenderedPageBreak/>
              <w:t>—</w:t>
            </w:r>
          </w:p>
        </w:tc>
        <w:tc>
          <w:tcPr>
            <w:tcW w:w="0" w:type="auto"/>
            <w:vAlign w:val="center"/>
          </w:tcPr>
          <w:p w14:paraId="71770CB9" w14:textId="1DC3140F"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7F2FF7E2" w14:textId="7905A1EB"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6E45A1D8" w14:textId="710AB248"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005EC858" w14:textId="7062558B" w:rsidR="001D387F" w:rsidRDefault="00B8163A" w:rsidP="00601E6F">
            <w:pPr>
              <w:jc w:val="center"/>
              <w:rPr>
                <w:rFonts w:ascii="Times New Roman" w:hAnsi="Times New Roman"/>
                <w:sz w:val="24"/>
              </w:rPr>
            </w:pPr>
            <w:r>
              <w:rPr>
                <w:rFonts w:ascii="Times New Roman" w:hAnsi="Times New Roman"/>
                <w:sz w:val="24"/>
              </w:rPr>
              <w:t>—</w:t>
            </w:r>
          </w:p>
        </w:tc>
      </w:tr>
      <w:tr w:rsidR="001D387F" w14:paraId="6FFA4EB7" w14:textId="77777777" w:rsidTr="00601E6F">
        <w:tc>
          <w:tcPr>
            <w:tcW w:w="0" w:type="auto"/>
            <w:vAlign w:val="center"/>
          </w:tcPr>
          <w:p w14:paraId="46DD2B00" w14:textId="77777777" w:rsidR="001D387F" w:rsidRDefault="001D387F" w:rsidP="00601E6F">
            <w:pPr>
              <w:jc w:val="center"/>
              <w:rPr>
                <w:rFonts w:ascii="Times New Roman" w:hAnsi="Times New Roman"/>
                <w:sz w:val="24"/>
              </w:rPr>
            </w:pPr>
            <w:r>
              <w:rPr>
                <w:rFonts w:ascii="Times New Roman" w:hAnsi="Times New Roman"/>
                <w:sz w:val="24"/>
              </w:rPr>
              <w:t>4. Реалізація одного окремого рішення щодо порушення вимог регулювання</w:t>
            </w:r>
          </w:p>
        </w:tc>
        <w:tc>
          <w:tcPr>
            <w:tcW w:w="0" w:type="auto"/>
            <w:vAlign w:val="center"/>
          </w:tcPr>
          <w:p w14:paraId="2DC789ED" w14:textId="38D1B489"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5B03044A" w14:textId="25F55AAE"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1DC877C2" w14:textId="5542F53B"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2EA6FE08" w14:textId="5877F928"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576C475B" w14:textId="0FA8C90E" w:rsidR="001D387F" w:rsidRDefault="00B8163A" w:rsidP="00601E6F">
            <w:pPr>
              <w:jc w:val="center"/>
              <w:rPr>
                <w:rFonts w:ascii="Times New Roman" w:hAnsi="Times New Roman"/>
                <w:sz w:val="24"/>
              </w:rPr>
            </w:pPr>
            <w:r>
              <w:rPr>
                <w:rFonts w:ascii="Times New Roman" w:hAnsi="Times New Roman"/>
                <w:sz w:val="24"/>
              </w:rPr>
              <w:t>—</w:t>
            </w:r>
          </w:p>
        </w:tc>
      </w:tr>
      <w:tr w:rsidR="001D387F" w14:paraId="0C419F8E" w14:textId="77777777" w:rsidTr="00601E6F">
        <w:tc>
          <w:tcPr>
            <w:tcW w:w="0" w:type="auto"/>
            <w:vAlign w:val="center"/>
          </w:tcPr>
          <w:p w14:paraId="70AAA875" w14:textId="7A4F6469" w:rsidR="001D387F" w:rsidRDefault="001D387F" w:rsidP="00601E6F">
            <w:pPr>
              <w:jc w:val="center"/>
              <w:rPr>
                <w:rFonts w:ascii="Times New Roman" w:hAnsi="Times New Roman"/>
                <w:sz w:val="24"/>
              </w:rPr>
            </w:pPr>
            <w:r>
              <w:rPr>
                <w:rFonts w:ascii="Times New Roman" w:hAnsi="Times New Roman"/>
                <w:sz w:val="24"/>
              </w:rPr>
              <w:t>5. Оскарження одного окремого рішення суб</w:t>
            </w:r>
            <w:r w:rsidR="004F2D13">
              <w:rPr>
                <w:rFonts w:ascii="Times New Roman" w:hAnsi="Times New Roman"/>
                <w:sz w:val="24"/>
              </w:rPr>
              <w:t>’</w:t>
            </w:r>
            <w:r>
              <w:rPr>
                <w:rFonts w:ascii="Times New Roman" w:hAnsi="Times New Roman"/>
                <w:sz w:val="24"/>
              </w:rPr>
              <w:t>єктами господарювання</w:t>
            </w:r>
          </w:p>
        </w:tc>
        <w:tc>
          <w:tcPr>
            <w:tcW w:w="0" w:type="auto"/>
            <w:vAlign w:val="center"/>
          </w:tcPr>
          <w:p w14:paraId="5E0D7295" w14:textId="0078F5B4"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44F1B57D" w14:textId="54603F28"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07CC63D1" w14:textId="0B490680"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471DEF84" w14:textId="6F588DDB" w:rsidR="001D387F"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627A6355" w14:textId="43195EC4" w:rsidR="001D387F" w:rsidRDefault="00B8163A" w:rsidP="00601E6F">
            <w:pPr>
              <w:jc w:val="center"/>
              <w:rPr>
                <w:rFonts w:ascii="Times New Roman" w:hAnsi="Times New Roman"/>
                <w:sz w:val="24"/>
              </w:rPr>
            </w:pPr>
            <w:r>
              <w:rPr>
                <w:rFonts w:ascii="Times New Roman" w:hAnsi="Times New Roman"/>
                <w:sz w:val="24"/>
              </w:rPr>
              <w:t>—</w:t>
            </w:r>
          </w:p>
        </w:tc>
      </w:tr>
      <w:tr w:rsidR="001D387F" w14:paraId="329F5933" w14:textId="77777777" w:rsidTr="00601E6F">
        <w:tc>
          <w:tcPr>
            <w:tcW w:w="0" w:type="auto"/>
            <w:vAlign w:val="center"/>
          </w:tcPr>
          <w:p w14:paraId="4C92BEBC" w14:textId="77777777" w:rsidR="001D387F" w:rsidRDefault="001D387F" w:rsidP="00601E6F">
            <w:pPr>
              <w:jc w:val="center"/>
              <w:rPr>
                <w:rFonts w:ascii="Times New Roman" w:hAnsi="Times New Roman"/>
                <w:sz w:val="24"/>
              </w:rPr>
            </w:pPr>
            <w:r>
              <w:rPr>
                <w:rFonts w:ascii="Times New Roman" w:hAnsi="Times New Roman"/>
                <w:sz w:val="24"/>
              </w:rPr>
              <w:t>6. Підготовка звітності за результатами регулювання</w:t>
            </w:r>
          </w:p>
        </w:tc>
        <w:tc>
          <w:tcPr>
            <w:tcW w:w="0" w:type="auto"/>
            <w:vAlign w:val="center"/>
          </w:tcPr>
          <w:p w14:paraId="34AC1C52" w14:textId="103D81B4" w:rsidR="001D387F" w:rsidRDefault="001D387F" w:rsidP="00601E6F">
            <w:pPr>
              <w:jc w:val="center"/>
              <w:rPr>
                <w:rFonts w:ascii="Times New Roman" w:hAnsi="Times New Roman"/>
                <w:sz w:val="24"/>
              </w:rPr>
            </w:pPr>
            <w:r>
              <w:rPr>
                <w:rFonts w:ascii="Times New Roman" w:hAnsi="Times New Roman"/>
                <w:sz w:val="24"/>
              </w:rPr>
              <w:t>0,25</w:t>
            </w:r>
          </w:p>
        </w:tc>
        <w:tc>
          <w:tcPr>
            <w:tcW w:w="0" w:type="auto"/>
            <w:vAlign w:val="center"/>
          </w:tcPr>
          <w:p w14:paraId="49C75074" w14:textId="44D78D9D" w:rsidR="001D387F" w:rsidRDefault="001D387F" w:rsidP="00601E6F">
            <w:pPr>
              <w:jc w:val="center"/>
              <w:rPr>
                <w:rFonts w:ascii="Times New Roman" w:hAnsi="Times New Roman"/>
                <w:sz w:val="24"/>
              </w:rPr>
            </w:pPr>
            <w:r>
              <w:rPr>
                <w:rFonts w:ascii="Times New Roman" w:hAnsi="Times New Roman"/>
                <w:sz w:val="24"/>
              </w:rPr>
              <w:t>33,5</w:t>
            </w:r>
          </w:p>
        </w:tc>
        <w:tc>
          <w:tcPr>
            <w:tcW w:w="0" w:type="auto"/>
            <w:vAlign w:val="center"/>
          </w:tcPr>
          <w:p w14:paraId="7E6643BC" w14:textId="3EB1926E" w:rsidR="001D387F" w:rsidRDefault="001D387F" w:rsidP="00601E6F">
            <w:pPr>
              <w:jc w:val="center"/>
              <w:rPr>
                <w:rFonts w:ascii="Times New Roman" w:hAnsi="Times New Roman"/>
                <w:sz w:val="24"/>
              </w:rPr>
            </w:pPr>
            <w:r>
              <w:rPr>
                <w:rFonts w:ascii="Times New Roman" w:hAnsi="Times New Roman"/>
                <w:sz w:val="24"/>
              </w:rPr>
              <w:t>12</w:t>
            </w:r>
          </w:p>
        </w:tc>
        <w:tc>
          <w:tcPr>
            <w:tcW w:w="0" w:type="auto"/>
            <w:vAlign w:val="center"/>
          </w:tcPr>
          <w:p w14:paraId="34417C15" w14:textId="607F4222" w:rsidR="001D387F" w:rsidRDefault="00C0763B" w:rsidP="00601E6F">
            <w:pPr>
              <w:jc w:val="center"/>
              <w:rPr>
                <w:rFonts w:ascii="Times New Roman" w:hAnsi="Times New Roman"/>
                <w:sz w:val="24"/>
              </w:rPr>
            </w:pPr>
            <w:r>
              <w:rPr>
                <w:rFonts w:ascii="Times New Roman" w:hAnsi="Times New Roman"/>
                <w:sz w:val="24"/>
              </w:rPr>
              <w:t>15</w:t>
            </w:r>
          </w:p>
        </w:tc>
        <w:tc>
          <w:tcPr>
            <w:tcW w:w="0" w:type="auto"/>
            <w:vAlign w:val="center"/>
          </w:tcPr>
          <w:p w14:paraId="4F4203F9" w14:textId="64A58097" w:rsidR="001D387F" w:rsidRDefault="00C0763B" w:rsidP="00601E6F">
            <w:pPr>
              <w:jc w:val="center"/>
              <w:rPr>
                <w:rFonts w:ascii="Times New Roman" w:hAnsi="Times New Roman"/>
                <w:sz w:val="24"/>
              </w:rPr>
            </w:pPr>
            <w:r>
              <w:rPr>
                <w:rFonts w:ascii="Times New Roman" w:hAnsi="Times New Roman"/>
                <w:sz w:val="24"/>
              </w:rPr>
              <w:t>6</w:t>
            </w:r>
            <w:r w:rsidR="0013072C">
              <w:rPr>
                <w:rFonts w:ascii="Times New Roman" w:hAnsi="Times New Roman"/>
                <w:sz w:val="24"/>
              </w:rPr>
              <w:t xml:space="preserve"> </w:t>
            </w:r>
            <w:r>
              <w:rPr>
                <w:rFonts w:ascii="Times New Roman" w:hAnsi="Times New Roman"/>
                <w:sz w:val="24"/>
              </w:rPr>
              <w:t>030</w:t>
            </w:r>
          </w:p>
        </w:tc>
      </w:tr>
      <w:tr w:rsidR="00430922" w14:paraId="00AF771D" w14:textId="77777777" w:rsidTr="00601E6F">
        <w:tc>
          <w:tcPr>
            <w:tcW w:w="0" w:type="auto"/>
            <w:vAlign w:val="center"/>
          </w:tcPr>
          <w:p w14:paraId="262DC907" w14:textId="77777777" w:rsidR="00430922" w:rsidRDefault="001816A0" w:rsidP="00601E6F">
            <w:pPr>
              <w:jc w:val="center"/>
              <w:rPr>
                <w:rFonts w:ascii="Times New Roman" w:hAnsi="Times New Roman"/>
                <w:sz w:val="24"/>
              </w:rPr>
            </w:pPr>
            <w:r>
              <w:rPr>
                <w:rFonts w:ascii="Times New Roman" w:hAnsi="Times New Roman"/>
                <w:sz w:val="24"/>
              </w:rPr>
              <w:t>7. Інші адміністративні процедури (уточнити):</w:t>
            </w:r>
          </w:p>
        </w:tc>
        <w:tc>
          <w:tcPr>
            <w:tcW w:w="0" w:type="auto"/>
            <w:vAlign w:val="center"/>
          </w:tcPr>
          <w:p w14:paraId="4585E0AB" w14:textId="484EA4A0"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3C08D2C4" w14:textId="21358F34"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398A9074" w14:textId="4EE8E664"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13D49786" w14:textId="190E5B3B" w:rsidR="00430922" w:rsidRDefault="00B8163A" w:rsidP="00601E6F">
            <w:pPr>
              <w:jc w:val="center"/>
              <w:rPr>
                <w:rFonts w:ascii="Times New Roman" w:hAnsi="Times New Roman"/>
                <w:sz w:val="24"/>
              </w:rPr>
            </w:pPr>
            <w:r>
              <w:rPr>
                <w:rFonts w:ascii="Times New Roman" w:hAnsi="Times New Roman"/>
                <w:sz w:val="24"/>
              </w:rPr>
              <w:t>—</w:t>
            </w:r>
          </w:p>
        </w:tc>
        <w:tc>
          <w:tcPr>
            <w:tcW w:w="0" w:type="auto"/>
            <w:vAlign w:val="center"/>
          </w:tcPr>
          <w:p w14:paraId="5DC599F0" w14:textId="52D8C471" w:rsidR="00430922" w:rsidRDefault="00B8163A" w:rsidP="00601E6F">
            <w:pPr>
              <w:jc w:val="center"/>
              <w:rPr>
                <w:rFonts w:ascii="Times New Roman" w:hAnsi="Times New Roman"/>
                <w:sz w:val="24"/>
              </w:rPr>
            </w:pPr>
            <w:r>
              <w:rPr>
                <w:rFonts w:ascii="Times New Roman" w:hAnsi="Times New Roman"/>
                <w:sz w:val="24"/>
              </w:rPr>
              <w:t>—</w:t>
            </w:r>
          </w:p>
        </w:tc>
      </w:tr>
      <w:tr w:rsidR="00430922" w14:paraId="7B666EE7" w14:textId="77777777" w:rsidTr="00601E6F">
        <w:tc>
          <w:tcPr>
            <w:tcW w:w="0" w:type="auto"/>
            <w:vAlign w:val="center"/>
          </w:tcPr>
          <w:p w14:paraId="66794EBA" w14:textId="77777777" w:rsidR="00430922" w:rsidRDefault="001816A0" w:rsidP="00601E6F">
            <w:pPr>
              <w:jc w:val="center"/>
              <w:rPr>
                <w:rFonts w:ascii="Times New Roman" w:hAnsi="Times New Roman"/>
                <w:sz w:val="24"/>
              </w:rPr>
            </w:pPr>
            <w:r>
              <w:rPr>
                <w:rFonts w:ascii="Times New Roman" w:hAnsi="Times New Roman"/>
                <w:sz w:val="24"/>
              </w:rPr>
              <w:t>Разом за рік</w:t>
            </w:r>
          </w:p>
        </w:tc>
        <w:tc>
          <w:tcPr>
            <w:tcW w:w="0" w:type="auto"/>
            <w:vAlign w:val="center"/>
          </w:tcPr>
          <w:p w14:paraId="56CE2271" w14:textId="77777777" w:rsidR="00430922" w:rsidRDefault="001816A0" w:rsidP="00601E6F">
            <w:pPr>
              <w:jc w:val="center"/>
              <w:rPr>
                <w:rFonts w:ascii="Times New Roman" w:hAnsi="Times New Roman"/>
                <w:sz w:val="24"/>
              </w:rPr>
            </w:pPr>
            <w:r>
              <w:rPr>
                <w:sz w:val="24"/>
              </w:rPr>
              <w:t>X</w:t>
            </w:r>
          </w:p>
        </w:tc>
        <w:tc>
          <w:tcPr>
            <w:tcW w:w="0" w:type="auto"/>
            <w:vAlign w:val="center"/>
          </w:tcPr>
          <w:p w14:paraId="3D0C2B6F" w14:textId="77777777" w:rsidR="00430922" w:rsidRDefault="001816A0" w:rsidP="00601E6F">
            <w:pPr>
              <w:jc w:val="center"/>
              <w:rPr>
                <w:rFonts w:ascii="Times New Roman" w:hAnsi="Times New Roman"/>
                <w:sz w:val="24"/>
              </w:rPr>
            </w:pPr>
            <w:r>
              <w:rPr>
                <w:sz w:val="24"/>
              </w:rPr>
              <w:t>X</w:t>
            </w:r>
          </w:p>
        </w:tc>
        <w:tc>
          <w:tcPr>
            <w:tcW w:w="0" w:type="auto"/>
            <w:vAlign w:val="center"/>
          </w:tcPr>
          <w:p w14:paraId="16EB07C2" w14:textId="77777777" w:rsidR="00430922" w:rsidRDefault="001816A0" w:rsidP="00601E6F">
            <w:pPr>
              <w:jc w:val="center"/>
              <w:rPr>
                <w:rFonts w:ascii="Times New Roman" w:hAnsi="Times New Roman"/>
                <w:sz w:val="24"/>
              </w:rPr>
            </w:pPr>
            <w:r>
              <w:rPr>
                <w:sz w:val="24"/>
              </w:rPr>
              <w:t>X</w:t>
            </w:r>
          </w:p>
        </w:tc>
        <w:tc>
          <w:tcPr>
            <w:tcW w:w="0" w:type="auto"/>
            <w:vAlign w:val="center"/>
          </w:tcPr>
          <w:p w14:paraId="51956D6D" w14:textId="77777777" w:rsidR="00430922" w:rsidRDefault="001816A0" w:rsidP="00601E6F">
            <w:pPr>
              <w:jc w:val="center"/>
              <w:rPr>
                <w:rFonts w:ascii="Times New Roman" w:hAnsi="Times New Roman"/>
                <w:sz w:val="24"/>
              </w:rPr>
            </w:pPr>
            <w:r>
              <w:rPr>
                <w:sz w:val="24"/>
              </w:rPr>
              <w:t>X</w:t>
            </w:r>
          </w:p>
        </w:tc>
        <w:tc>
          <w:tcPr>
            <w:tcW w:w="0" w:type="auto"/>
            <w:vAlign w:val="center"/>
          </w:tcPr>
          <w:p w14:paraId="6C93C12B" w14:textId="356E5451" w:rsidR="00430922" w:rsidRPr="00C0763B" w:rsidRDefault="00C0763B" w:rsidP="00601E6F">
            <w:pPr>
              <w:jc w:val="center"/>
              <w:rPr>
                <w:rFonts w:ascii="Times New Roman" w:hAnsi="Times New Roman"/>
                <w:sz w:val="24"/>
              </w:rPr>
            </w:pPr>
            <w:r w:rsidRPr="00C0763B">
              <w:rPr>
                <w:rFonts w:ascii="Times New Roman" w:hAnsi="Times New Roman"/>
                <w:sz w:val="24"/>
              </w:rPr>
              <w:t>9</w:t>
            </w:r>
            <w:r w:rsidR="0013072C">
              <w:rPr>
                <w:rFonts w:ascii="Times New Roman" w:hAnsi="Times New Roman"/>
                <w:sz w:val="24"/>
              </w:rPr>
              <w:t xml:space="preserve"> </w:t>
            </w:r>
            <w:r w:rsidRPr="00C0763B">
              <w:rPr>
                <w:rFonts w:ascii="Times New Roman" w:hAnsi="Times New Roman"/>
                <w:sz w:val="24"/>
              </w:rPr>
              <w:t>045</w:t>
            </w:r>
          </w:p>
        </w:tc>
      </w:tr>
      <w:tr w:rsidR="00430922" w14:paraId="1D98AD6D" w14:textId="77777777" w:rsidTr="00601E6F">
        <w:tc>
          <w:tcPr>
            <w:tcW w:w="0" w:type="auto"/>
            <w:vAlign w:val="center"/>
          </w:tcPr>
          <w:p w14:paraId="23B97D7E" w14:textId="781DA95A" w:rsidR="00430922" w:rsidRDefault="001816A0" w:rsidP="00601E6F">
            <w:pPr>
              <w:jc w:val="center"/>
              <w:rPr>
                <w:rFonts w:ascii="Times New Roman" w:hAnsi="Times New Roman"/>
                <w:sz w:val="24"/>
              </w:rPr>
            </w:pPr>
            <w:r>
              <w:rPr>
                <w:rFonts w:ascii="Times New Roman" w:hAnsi="Times New Roman"/>
                <w:sz w:val="24"/>
              </w:rPr>
              <w:t>Сумарно за п</w:t>
            </w:r>
            <w:r w:rsidR="004F2D13">
              <w:rPr>
                <w:rFonts w:ascii="Times New Roman" w:hAnsi="Times New Roman"/>
                <w:sz w:val="24"/>
              </w:rPr>
              <w:t>’</w:t>
            </w:r>
            <w:r>
              <w:rPr>
                <w:rFonts w:ascii="Times New Roman" w:hAnsi="Times New Roman"/>
                <w:sz w:val="24"/>
              </w:rPr>
              <w:t>ять років</w:t>
            </w:r>
          </w:p>
        </w:tc>
        <w:tc>
          <w:tcPr>
            <w:tcW w:w="0" w:type="auto"/>
            <w:vAlign w:val="center"/>
          </w:tcPr>
          <w:p w14:paraId="1E102211" w14:textId="77777777" w:rsidR="00430922" w:rsidRDefault="001816A0" w:rsidP="00601E6F">
            <w:pPr>
              <w:jc w:val="center"/>
              <w:rPr>
                <w:rFonts w:ascii="Times New Roman" w:hAnsi="Times New Roman"/>
                <w:sz w:val="24"/>
              </w:rPr>
            </w:pPr>
            <w:r>
              <w:rPr>
                <w:sz w:val="24"/>
              </w:rPr>
              <w:t>X</w:t>
            </w:r>
          </w:p>
        </w:tc>
        <w:tc>
          <w:tcPr>
            <w:tcW w:w="0" w:type="auto"/>
            <w:vAlign w:val="center"/>
          </w:tcPr>
          <w:p w14:paraId="6BF7B11A" w14:textId="77777777" w:rsidR="00430922" w:rsidRDefault="001816A0" w:rsidP="00601E6F">
            <w:pPr>
              <w:jc w:val="center"/>
              <w:rPr>
                <w:rFonts w:ascii="Times New Roman" w:hAnsi="Times New Roman"/>
                <w:sz w:val="24"/>
              </w:rPr>
            </w:pPr>
            <w:r>
              <w:rPr>
                <w:sz w:val="24"/>
              </w:rPr>
              <w:t>X</w:t>
            </w:r>
          </w:p>
        </w:tc>
        <w:tc>
          <w:tcPr>
            <w:tcW w:w="0" w:type="auto"/>
            <w:vAlign w:val="center"/>
          </w:tcPr>
          <w:p w14:paraId="185224DD" w14:textId="77777777" w:rsidR="00430922" w:rsidRDefault="001816A0" w:rsidP="00601E6F">
            <w:pPr>
              <w:jc w:val="center"/>
              <w:rPr>
                <w:rFonts w:ascii="Times New Roman" w:hAnsi="Times New Roman"/>
                <w:sz w:val="24"/>
              </w:rPr>
            </w:pPr>
            <w:r>
              <w:rPr>
                <w:sz w:val="24"/>
              </w:rPr>
              <w:t>X</w:t>
            </w:r>
          </w:p>
        </w:tc>
        <w:tc>
          <w:tcPr>
            <w:tcW w:w="0" w:type="auto"/>
            <w:vAlign w:val="center"/>
          </w:tcPr>
          <w:p w14:paraId="225CF3D9" w14:textId="77777777" w:rsidR="00430922" w:rsidRDefault="001816A0" w:rsidP="00601E6F">
            <w:pPr>
              <w:jc w:val="center"/>
              <w:rPr>
                <w:rFonts w:ascii="Times New Roman" w:hAnsi="Times New Roman"/>
                <w:sz w:val="24"/>
              </w:rPr>
            </w:pPr>
            <w:r>
              <w:rPr>
                <w:sz w:val="24"/>
              </w:rPr>
              <w:t>X</w:t>
            </w:r>
          </w:p>
        </w:tc>
        <w:tc>
          <w:tcPr>
            <w:tcW w:w="0" w:type="auto"/>
            <w:vAlign w:val="center"/>
          </w:tcPr>
          <w:p w14:paraId="6303A332" w14:textId="55A1A61C" w:rsidR="00430922" w:rsidRPr="00C0763B" w:rsidRDefault="00C0763B" w:rsidP="00601E6F">
            <w:pPr>
              <w:jc w:val="center"/>
              <w:rPr>
                <w:rFonts w:ascii="Times New Roman" w:hAnsi="Times New Roman"/>
                <w:sz w:val="24"/>
              </w:rPr>
            </w:pPr>
            <w:r w:rsidRPr="00C0763B">
              <w:rPr>
                <w:rFonts w:ascii="Times New Roman" w:hAnsi="Times New Roman"/>
                <w:sz w:val="24"/>
              </w:rPr>
              <w:t>45</w:t>
            </w:r>
            <w:r w:rsidR="0013072C">
              <w:rPr>
                <w:rFonts w:ascii="Times New Roman" w:hAnsi="Times New Roman"/>
                <w:sz w:val="24"/>
              </w:rPr>
              <w:t xml:space="preserve"> </w:t>
            </w:r>
            <w:r w:rsidRPr="00C0763B">
              <w:rPr>
                <w:rFonts w:ascii="Times New Roman" w:hAnsi="Times New Roman"/>
                <w:sz w:val="24"/>
              </w:rPr>
              <w:t>225</w:t>
            </w:r>
          </w:p>
        </w:tc>
      </w:tr>
    </w:tbl>
    <w:p w14:paraId="3EBB00F1" w14:textId="6274335C" w:rsidR="00430922" w:rsidRPr="001D387F" w:rsidRDefault="001D387F">
      <w:pPr>
        <w:spacing w:after="0" w:line="240" w:lineRule="auto"/>
        <w:ind w:firstLine="720"/>
        <w:jc w:val="both"/>
        <w:rPr>
          <w:rFonts w:ascii="Times New Roman" w:hAnsi="Times New Roman"/>
          <w:sz w:val="20"/>
        </w:rPr>
      </w:pPr>
      <w:r w:rsidRPr="001D387F">
        <w:rPr>
          <w:rFonts w:ascii="Times New Roman" w:hAnsi="Times New Roman"/>
          <w:color w:val="333333"/>
          <w:sz w:val="20"/>
          <w:shd w:val="clear" w:color="auto" w:fill="FFFFFF"/>
        </w:rPr>
        <w:t>* Вартість витрат, пов</w:t>
      </w:r>
      <w:r w:rsidR="004F2D13">
        <w:rPr>
          <w:rFonts w:ascii="Times New Roman" w:hAnsi="Times New Roman"/>
          <w:color w:val="333333"/>
          <w:sz w:val="20"/>
          <w:shd w:val="clear" w:color="auto" w:fill="FFFFFF"/>
        </w:rPr>
        <w:t>’</w:t>
      </w:r>
      <w:r w:rsidRPr="001D387F">
        <w:rPr>
          <w:rFonts w:ascii="Times New Roman" w:hAnsi="Times New Roman"/>
          <w:color w:val="333333"/>
          <w:sz w:val="20"/>
          <w:shd w:val="clear" w:color="auto" w:fill="FFFFFF"/>
        </w:rPr>
        <w:t>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w:t>
      </w:r>
      <w:r w:rsidR="004F2D13">
        <w:rPr>
          <w:rFonts w:ascii="Times New Roman" w:hAnsi="Times New Roman"/>
          <w:color w:val="333333"/>
          <w:sz w:val="20"/>
          <w:shd w:val="clear" w:color="auto" w:fill="FFFFFF"/>
        </w:rPr>
        <w:t>’</w:t>
      </w:r>
      <w:r w:rsidRPr="001D387F">
        <w:rPr>
          <w:rFonts w:ascii="Times New Roman" w:hAnsi="Times New Roman"/>
          <w:color w:val="333333"/>
          <w:sz w:val="20"/>
          <w:shd w:val="clear" w:color="auto" w:fill="FFFFFF"/>
        </w:rPr>
        <w:t>єктів, що підпадають під дію процедури регулювання, та на кількість процедур за рік.</w:t>
      </w:r>
    </w:p>
    <w:p w14:paraId="3774773D" w14:textId="77777777" w:rsidR="0010471C" w:rsidRDefault="0010471C">
      <w:pPr>
        <w:spacing w:after="0" w:line="240" w:lineRule="auto"/>
        <w:ind w:firstLine="720"/>
        <w:jc w:val="both"/>
        <w:rPr>
          <w:rFonts w:ascii="Times New Roman" w:hAnsi="Times New Roman"/>
          <w:sz w:val="26"/>
        </w:rPr>
      </w:pPr>
    </w:p>
    <w:p w14:paraId="27200554" w14:textId="4E65EE51" w:rsidR="00430922" w:rsidRDefault="001816A0">
      <w:pPr>
        <w:spacing w:after="0" w:line="240" w:lineRule="auto"/>
        <w:ind w:firstLine="720"/>
        <w:jc w:val="both"/>
        <w:rPr>
          <w:rFonts w:ascii="Times New Roman" w:hAnsi="Times New Roman"/>
          <w:sz w:val="26"/>
        </w:rPr>
      </w:pPr>
      <w:r>
        <w:rPr>
          <w:rFonts w:ascii="Times New Roman" w:hAnsi="Times New Roman"/>
          <w:sz w:val="26"/>
        </w:rPr>
        <w:t>Для впровадження та виконання вимог регуляторного акта органам виконавчої влади не передбачається додаткового фінансування за рахунок коштів Державного бюджету України. Фінансування витрат здійснюватиметься в межах бюджетних призначень на утримання та провадження діяльності органів виконавчої влади.</w:t>
      </w:r>
    </w:p>
    <w:p w14:paraId="127930F3" w14:textId="5E8AEC7F" w:rsidR="00430922" w:rsidRDefault="00430922">
      <w:pPr>
        <w:spacing w:after="0" w:line="240" w:lineRule="auto"/>
        <w:ind w:firstLine="720"/>
        <w:jc w:val="both"/>
        <w:rPr>
          <w:rFonts w:ascii="Times New Roman" w:hAnsi="Times New Roman"/>
          <w:sz w:val="26"/>
        </w:rPr>
      </w:pPr>
    </w:p>
    <w:p w14:paraId="129FADCA" w14:textId="77777777" w:rsidR="000E4FFD" w:rsidRDefault="000E4FFD">
      <w:pPr>
        <w:spacing w:after="0" w:line="240" w:lineRule="auto"/>
        <w:ind w:firstLine="720"/>
        <w:jc w:val="both"/>
        <w:rPr>
          <w:rFonts w:ascii="Times New Roman" w:hAnsi="Times New Roman"/>
          <w:sz w:val="26"/>
        </w:rPr>
      </w:pPr>
    </w:p>
    <w:p w14:paraId="4E578E0D" w14:textId="5FF7A538" w:rsidR="00430922" w:rsidRDefault="001816A0">
      <w:pPr>
        <w:spacing w:after="0" w:line="240" w:lineRule="auto"/>
        <w:jc w:val="both"/>
        <w:rPr>
          <w:rFonts w:ascii="Times New Roman" w:hAnsi="Times New Roman"/>
          <w:b/>
          <w:sz w:val="26"/>
        </w:rPr>
      </w:pPr>
      <w:r>
        <w:rPr>
          <w:rFonts w:ascii="Times New Roman" w:hAnsi="Times New Roman"/>
          <w:b/>
          <w:sz w:val="26"/>
        </w:rPr>
        <w:t>Міністр у справах ветеранів України</w:t>
      </w:r>
      <w:r>
        <w:rPr>
          <w:rFonts w:ascii="Times New Roman" w:hAnsi="Times New Roman"/>
          <w:b/>
          <w:sz w:val="26"/>
        </w:rPr>
        <w:tab/>
      </w:r>
      <w:r w:rsidR="006F2BBC">
        <w:rPr>
          <w:rFonts w:ascii="Times New Roman" w:hAnsi="Times New Roman"/>
          <w:b/>
          <w:sz w:val="26"/>
        </w:rPr>
        <w:tab/>
      </w:r>
      <w:r w:rsidR="00C13A49">
        <w:rPr>
          <w:rFonts w:ascii="Times New Roman" w:hAnsi="Times New Roman"/>
          <w:b/>
          <w:sz w:val="26"/>
        </w:rPr>
        <w:t xml:space="preserve"> </w:t>
      </w:r>
      <w:r w:rsidR="00C13A49">
        <w:rPr>
          <w:rFonts w:ascii="Times New Roman" w:hAnsi="Times New Roman"/>
          <w:b/>
          <w:sz w:val="26"/>
        </w:rPr>
        <w:tab/>
      </w:r>
      <w:r w:rsidR="003B557A">
        <w:rPr>
          <w:rFonts w:ascii="Times New Roman" w:hAnsi="Times New Roman"/>
          <w:b/>
          <w:sz w:val="26"/>
        </w:rPr>
        <w:t xml:space="preserve">        </w:t>
      </w:r>
      <w:r w:rsidR="00C13A49">
        <w:rPr>
          <w:rFonts w:ascii="Times New Roman" w:hAnsi="Times New Roman"/>
          <w:b/>
          <w:sz w:val="26"/>
        </w:rPr>
        <w:t>Наталія КАЛМИКОВА</w:t>
      </w:r>
    </w:p>
    <w:sectPr w:rsidR="00430922" w:rsidSect="004F2D13">
      <w:headerReference w:type="default" r:id="rId9"/>
      <w:footerReference w:type="first" r:id="rId10"/>
      <w:pgSz w:w="12240" w:h="15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8EAD" w14:textId="77777777" w:rsidR="00182CB3" w:rsidRDefault="00182CB3" w:rsidP="004F2D13">
      <w:pPr>
        <w:spacing w:after="0" w:line="240" w:lineRule="auto"/>
      </w:pPr>
      <w:r>
        <w:separator/>
      </w:r>
    </w:p>
  </w:endnote>
  <w:endnote w:type="continuationSeparator" w:id="0">
    <w:p w14:paraId="0720489B" w14:textId="77777777" w:rsidR="00182CB3" w:rsidRDefault="00182CB3" w:rsidP="004F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12C2" w14:textId="4F7E87FF" w:rsidR="006730FF" w:rsidRDefault="006730FF">
    <w:pPr>
      <w:pStyle w:val="ab"/>
    </w:pPr>
  </w:p>
  <w:p w14:paraId="44343494" w14:textId="21D1DDAC" w:rsidR="006730FF" w:rsidRDefault="006730FF">
    <w:pPr>
      <w:pStyle w:val="ab"/>
    </w:pPr>
  </w:p>
  <w:p w14:paraId="0B31C30A" w14:textId="77777777" w:rsidR="006730FF" w:rsidRDefault="006730F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FEB6" w14:textId="77777777" w:rsidR="00182CB3" w:rsidRDefault="00182CB3" w:rsidP="004F2D13">
      <w:pPr>
        <w:spacing w:after="0" w:line="240" w:lineRule="auto"/>
      </w:pPr>
      <w:r>
        <w:separator/>
      </w:r>
    </w:p>
  </w:footnote>
  <w:footnote w:type="continuationSeparator" w:id="0">
    <w:p w14:paraId="4F4E8439" w14:textId="77777777" w:rsidR="00182CB3" w:rsidRDefault="00182CB3" w:rsidP="004F2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4"/>
      </w:rPr>
      <w:id w:val="-1274480154"/>
      <w:docPartObj>
        <w:docPartGallery w:val="Page Numbers (Top of Page)"/>
        <w:docPartUnique/>
      </w:docPartObj>
    </w:sdtPr>
    <w:sdtEndPr>
      <w:rPr>
        <w:rFonts w:ascii="Times New Roman" w:hAnsi="Times New Roman"/>
      </w:rPr>
    </w:sdtEndPr>
    <w:sdtContent>
      <w:p w14:paraId="59590693" w14:textId="025862B6" w:rsidR="004F2D13" w:rsidRPr="006730FF" w:rsidRDefault="004F2D13">
        <w:pPr>
          <w:pStyle w:val="a9"/>
          <w:jc w:val="center"/>
          <w:rPr>
            <w:rFonts w:ascii="Times New Roman" w:hAnsi="Times New Roman"/>
            <w:sz w:val="28"/>
            <w:szCs w:val="24"/>
          </w:rPr>
        </w:pPr>
        <w:r w:rsidRPr="006730FF">
          <w:rPr>
            <w:rFonts w:ascii="Times New Roman" w:hAnsi="Times New Roman"/>
            <w:sz w:val="28"/>
            <w:szCs w:val="24"/>
          </w:rPr>
          <w:fldChar w:fldCharType="begin"/>
        </w:r>
        <w:r w:rsidRPr="006730FF">
          <w:rPr>
            <w:rFonts w:ascii="Times New Roman" w:hAnsi="Times New Roman"/>
            <w:sz w:val="28"/>
            <w:szCs w:val="24"/>
          </w:rPr>
          <w:instrText>PAGE   \* MERGEFORMAT</w:instrText>
        </w:r>
        <w:r w:rsidRPr="006730FF">
          <w:rPr>
            <w:rFonts w:ascii="Times New Roman" w:hAnsi="Times New Roman"/>
            <w:sz w:val="28"/>
            <w:szCs w:val="24"/>
          </w:rPr>
          <w:fldChar w:fldCharType="separate"/>
        </w:r>
        <w:r w:rsidRPr="006730FF">
          <w:rPr>
            <w:rFonts w:ascii="Times New Roman" w:hAnsi="Times New Roman"/>
            <w:sz w:val="28"/>
            <w:szCs w:val="24"/>
          </w:rPr>
          <w:t>2</w:t>
        </w:r>
        <w:r w:rsidRPr="006730FF">
          <w:rPr>
            <w:rFonts w:ascii="Times New Roman" w:hAnsi="Times New Roman"/>
            <w:sz w:val="28"/>
            <w:szCs w:val="24"/>
          </w:rPr>
          <w:fldChar w:fldCharType="end"/>
        </w:r>
      </w:p>
    </w:sdtContent>
  </w:sdt>
  <w:p w14:paraId="1234F18A" w14:textId="77777777" w:rsidR="004F2D13" w:rsidRDefault="004F2D1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6AF"/>
    <w:multiLevelType w:val="hybridMultilevel"/>
    <w:tmpl w:val="B066B666"/>
    <w:lvl w:ilvl="0" w:tplc="9762327E">
      <w:start w:val="4"/>
      <w:numFmt w:val="bullet"/>
      <w:lvlText w:val="-"/>
      <w:lvlJc w:val="left"/>
      <w:pPr>
        <w:ind w:left="720" w:hanging="360"/>
      </w:pPr>
      <w:rPr>
        <w:rFonts w:ascii="Times New Roman" w:hAnsi="Times New Roman"/>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 w15:restartNumberingAfterBreak="0">
    <w:nsid w:val="47500519"/>
    <w:multiLevelType w:val="hybridMultilevel"/>
    <w:tmpl w:val="F4B4458C"/>
    <w:lvl w:ilvl="0" w:tplc="29DA05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29F6553"/>
    <w:multiLevelType w:val="hybridMultilevel"/>
    <w:tmpl w:val="733081FC"/>
    <w:lvl w:ilvl="0" w:tplc="3F3086C4">
      <w:start w:val="1"/>
      <w:numFmt w:val="decimal"/>
      <w:lvlText w:val="%1."/>
      <w:lvlJc w:val="left"/>
      <w:pPr>
        <w:ind w:left="1495" w:hanging="360"/>
      </w:pPr>
      <w:rPr>
        <w:rFonts w:hint="default"/>
        <w:color w:val="000000"/>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22"/>
    <w:rsid w:val="00011B00"/>
    <w:rsid w:val="00015492"/>
    <w:rsid w:val="00050BB3"/>
    <w:rsid w:val="000E4FFD"/>
    <w:rsid w:val="000E567D"/>
    <w:rsid w:val="00101986"/>
    <w:rsid w:val="0010471C"/>
    <w:rsid w:val="001203FD"/>
    <w:rsid w:val="0013072C"/>
    <w:rsid w:val="00135490"/>
    <w:rsid w:val="001532AF"/>
    <w:rsid w:val="001711D9"/>
    <w:rsid w:val="00173195"/>
    <w:rsid w:val="001816A0"/>
    <w:rsid w:val="00182CB3"/>
    <w:rsid w:val="001A3831"/>
    <w:rsid w:val="001B1B11"/>
    <w:rsid w:val="001C219A"/>
    <w:rsid w:val="001D387F"/>
    <w:rsid w:val="002123C3"/>
    <w:rsid w:val="00235D7C"/>
    <w:rsid w:val="002A0B7D"/>
    <w:rsid w:val="002C09F4"/>
    <w:rsid w:val="002C67B1"/>
    <w:rsid w:val="002C7C91"/>
    <w:rsid w:val="002F2037"/>
    <w:rsid w:val="00321614"/>
    <w:rsid w:val="0033304B"/>
    <w:rsid w:val="00393C2B"/>
    <w:rsid w:val="003A0BAB"/>
    <w:rsid w:val="003B557A"/>
    <w:rsid w:val="003B5DE4"/>
    <w:rsid w:val="00410DDB"/>
    <w:rsid w:val="00430922"/>
    <w:rsid w:val="00475ECC"/>
    <w:rsid w:val="00485F1C"/>
    <w:rsid w:val="004A7812"/>
    <w:rsid w:val="004C096D"/>
    <w:rsid w:val="004F2D13"/>
    <w:rsid w:val="004F33B8"/>
    <w:rsid w:val="00515EF4"/>
    <w:rsid w:val="005475ED"/>
    <w:rsid w:val="005632E6"/>
    <w:rsid w:val="0058002C"/>
    <w:rsid w:val="005B5E87"/>
    <w:rsid w:val="00601E6F"/>
    <w:rsid w:val="006056FC"/>
    <w:rsid w:val="00657AA0"/>
    <w:rsid w:val="006730FF"/>
    <w:rsid w:val="006A577C"/>
    <w:rsid w:val="006A67F3"/>
    <w:rsid w:val="006F2BBC"/>
    <w:rsid w:val="006F6BA6"/>
    <w:rsid w:val="00705C5E"/>
    <w:rsid w:val="00707E09"/>
    <w:rsid w:val="00735CCD"/>
    <w:rsid w:val="00750707"/>
    <w:rsid w:val="007552BE"/>
    <w:rsid w:val="007602EA"/>
    <w:rsid w:val="007B72F9"/>
    <w:rsid w:val="007F0939"/>
    <w:rsid w:val="007F343C"/>
    <w:rsid w:val="00817FFC"/>
    <w:rsid w:val="008650D8"/>
    <w:rsid w:val="008C1928"/>
    <w:rsid w:val="008D4DB4"/>
    <w:rsid w:val="008E0E66"/>
    <w:rsid w:val="008F08B1"/>
    <w:rsid w:val="00916E8E"/>
    <w:rsid w:val="0092030E"/>
    <w:rsid w:val="00943F83"/>
    <w:rsid w:val="0095758F"/>
    <w:rsid w:val="009B4AE3"/>
    <w:rsid w:val="009D1562"/>
    <w:rsid w:val="00AA404A"/>
    <w:rsid w:val="00AC5361"/>
    <w:rsid w:val="00AE0912"/>
    <w:rsid w:val="00B07946"/>
    <w:rsid w:val="00B119F7"/>
    <w:rsid w:val="00B53A79"/>
    <w:rsid w:val="00B8163A"/>
    <w:rsid w:val="00B91052"/>
    <w:rsid w:val="00BC51A8"/>
    <w:rsid w:val="00BD071A"/>
    <w:rsid w:val="00BD58DA"/>
    <w:rsid w:val="00BF3061"/>
    <w:rsid w:val="00BF3F01"/>
    <w:rsid w:val="00C0763B"/>
    <w:rsid w:val="00C13A49"/>
    <w:rsid w:val="00C226E1"/>
    <w:rsid w:val="00C5319D"/>
    <w:rsid w:val="00C57B90"/>
    <w:rsid w:val="00C800CF"/>
    <w:rsid w:val="00CA1FB3"/>
    <w:rsid w:val="00CC3263"/>
    <w:rsid w:val="00CD7832"/>
    <w:rsid w:val="00CE1D55"/>
    <w:rsid w:val="00D3426F"/>
    <w:rsid w:val="00D42806"/>
    <w:rsid w:val="00DC6E03"/>
    <w:rsid w:val="00DD4B34"/>
    <w:rsid w:val="00DE7C57"/>
    <w:rsid w:val="00E40020"/>
    <w:rsid w:val="00E42934"/>
    <w:rsid w:val="00E84AA5"/>
    <w:rsid w:val="00EC4CB1"/>
    <w:rsid w:val="00F37BBC"/>
    <w:rsid w:val="00FC31C1"/>
    <w:rsid w:val="00FC4F28"/>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092F"/>
  <w15:docId w15:val="{74F16CE0-C29C-448A-BE5C-2E44C855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customStyle="1" w:styleId="2">
    <w:name w:val="Обычный2"/>
    <w:qFormat/>
    <w:pPr>
      <w:pBdr>
        <w:top w:val="nil"/>
        <w:left w:val="nil"/>
        <w:bottom w:val="nil"/>
        <w:right w:val="nil"/>
      </w:pBdr>
      <w:spacing w:after="0" w:line="100" w:lineRule="atLeast"/>
    </w:pPr>
    <w:rPr>
      <w:rFonts w:ascii="Times New Roman" w:hAnsi="Times New Roman"/>
      <w:lang w:val="ru-RU"/>
    </w:rPr>
  </w:style>
  <w:style w:type="paragraph" w:customStyle="1" w:styleId="1">
    <w:name w:val="Звичайний1"/>
    <w:qFormat/>
    <w:pPr>
      <w:pBdr>
        <w:top w:val="nil"/>
        <w:left w:val="nil"/>
        <w:bottom w:val="nil"/>
        <w:right w:val="nil"/>
      </w:pBdr>
      <w:spacing w:after="0" w:line="240" w:lineRule="auto"/>
    </w:pPr>
    <w:rPr>
      <w:rFonts w:ascii="Times New Roman" w:hAnsi="Times New Roman"/>
      <w:sz w:val="28"/>
      <w:lang w:val="ru-RU" w:eastAsia="ru-RU"/>
    </w:rPr>
  </w:style>
  <w:style w:type="paragraph" w:styleId="a3">
    <w:name w:val="List Paragraph"/>
    <w:basedOn w:val="a"/>
    <w:uiPriority w:val="34"/>
    <w:qFormat/>
    <w:pPr>
      <w:ind w:left="720"/>
      <w:contextualSpacing/>
    </w:pPr>
  </w:style>
  <w:style w:type="character" w:styleId="a4">
    <w:name w:val="line number"/>
    <w:basedOn w:val="a0"/>
    <w:semiHidden/>
  </w:style>
  <w:style w:type="character" w:styleId="a5">
    <w:name w:val="Hyperlink"/>
    <w:rPr>
      <w:color w:val="0000FF"/>
      <w:u w:val="single"/>
    </w:rPr>
  </w:style>
  <w:style w:type="character" w:customStyle="1" w:styleId="4">
    <w:name w:val="Основной шрифт абзаца4"/>
  </w:style>
  <w:style w:type="character" w:customStyle="1" w:styleId="10">
    <w:name w:val="Шрифт абзацу за замовчуванням1"/>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705C5E"/>
    <w:pPr>
      <w:keepNext/>
      <w:keepLines/>
      <w:spacing w:before="480" w:after="120"/>
    </w:pPr>
    <w:rPr>
      <w:rFonts w:eastAsia="Calibri" w:cs="Calibri"/>
      <w:b/>
      <w:sz w:val="72"/>
      <w:szCs w:val="72"/>
      <w:lang w:eastAsia="uk-UA"/>
    </w:rPr>
  </w:style>
  <w:style w:type="character" w:customStyle="1" w:styleId="a8">
    <w:name w:val="Назва Знак"/>
    <w:basedOn w:val="a0"/>
    <w:link w:val="a7"/>
    <w:uiPriority w:val="10"/>
    <w:rsid w:val="00705C5E"/>
    <w:rPr>
      <w:rFonts w:eastAsia="Calibri" w:cs="Calibri"/>
      <w:b/>
      <w:sz w:val="72"/>
      <w:szCs w:val="72"/>
      <w:lang w:val="uk-UA" w:eastAsia="uk-UA"/>
    </w:rPr>
  </w:style>
  <w:style w:type="paragraph" w:styleId="a9">
    <w:name w:val="header"/>
    <w:basedOn w:val="a"/>
    <w:link w:val="aa"/>
    <w:uiPriority w:val="99"/>
    <w:unhideWhenUsed/>
    <w:rsid w:val="004F2D13"/>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4F2D13"/>
    <w:rPr>
      <w:lang w:val="uk-UA"/>
    </w:rPr>
  </w:style>
  <w:style w:type="paragraph" w:styleId="ab">
    <w:name w:val="footer"/>
    <w:basedOn w:val="a"/>
    <w:link w:val="ac"/>
    <w:uiPriority w:val="99"/>
    <w:unhideWhenUsed/>
    <w:rsid w:val="004F2D13"/>
    <w:pPr>
      <w:tabs>
        <w:tab w:val="center" w:pos="4819"/>
        <w:tab w:val="right" w:pos="9639"/>
      </w:tabs>
      <w:spacing w:after="0" w:line="240" w:lineRule="auto"/>
    </w:pPr>
  </w:style>
  <w:style w:type="character" w:customStyle="1" w:styleId="ac">
    <w:name w:val="Нижній колонтитул Знак"/>
    <w:basedOn w:val="a0"/>
    <w:link w:val="ab"/>
    <w:uiPriority w:val="99"/>
    <w:rsid w:val="004F2D13"/>
    <w:rPr>
      <w:lang w:val="uk-UA"/>
    </w:rPr>
  </w:style>
  <w:style w:type="character" w:styleId="ad">
    <w:name w:val="Unresolved Mention"/>
    <w:basedOn w:val="a0"/>
    <w:uiPriority w:val="99"/>
    <w:semiHidden/>
    <w:unhideWhenUsed/>
    <w:rsid w:val="004C0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85006">
      <w:bodyDiv w:val="1"/>
      <w:marLeft w:val="0"/>
      <w:marRight w:val="0"/>
      <w:marTop w:val="0"/>
      <w:marBottom w:val="0"/>
      <w:divBdr>
        <w:top w:val="none" w:sz="0" w:space="0" w:color="auto"/>
        <w:left w:val="none" w:sz="0" w:space="0" w:color="auto"/>
        <w:bottom w:val="none" w:sz="0" w:space="0" w:color="auto"/>
        <w:right w:val="none" w:sz="0" w:space="0" w:color="auto"/>
      </w:divBdr>
      <w:divsChild>
        <w:div w:id="2072923099">
          <w:marLeft w:val="0"/>
          <w:marRight w:val="0"/>
          <w:marTop w:val="0"/>
          <w:marBottom w:val="0"/>
          <w:divBdr>
            <w:top w:val="none" w:sz="0" w:space="0" w:color="auto"/>
            <w:left w:val="none" w:sz="0" w:space="0" w:color="auto"/>
            <w:bottom w:val="none" w:sz="0" w:space="0" w:color="auto"/>
            <w:right w:val="none" w:sz="0" w:space="0" w:color="auto"/>
          </w:divBdr>
        </w:div>
      </w:divsChild>
    </w:div>
    <w:div w:id="1137183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201285?ed=2020_12_16&amp;an=255" TargetMode="External"/><Relationship Id="rId3" Type="http://schemas.openxmlformats.org/officeDocument/2006/relationships/settings" Target="settings.xml"/><Relationship Id="rId7" Type="http://schemas.openxmlformats.org/officeDocument/2006/relationships/hyperlink" Target="https://ips.ligazakon.net/document/view/kp201285?ed=2020_12_16&amp;an=2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16</Pages>
  <Words>19575</Words>
  <Characters>11158</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Пухляк Павло Андрійович</cp:lastModifiedBy>
  <cp:revision>43</cp:revision>
  <dcterms:created xsi:type="dcterms:W3CDTF">2025-07-04T13:49:00Z</dcterms:created>
  <dcterms:modified xsi:type="dcterms:W3CDTF">2025-10-10T06:38:00Z</dcterms:modified>
</cp:coreProperties>
</file>