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7D13" w14:textId="77777777" w:rsidR="00C06B78" w:rsidRDefault="005D3C62">
      <w:pPr>
        <w:spacing w:before="74"/>
        <w:ind w:left="190" w:right="135"/>
        <w:jc w:val="center"/>
        <w:rPr>
          <w:b/>
          <w:sz w:val="28"/>
        </w:rPr>
      </w:pPr>
      <w:r>
        <w:rPr>
          <w:b/>
          <w:sz w:val="28"/>
        </w:rPr>
        <w:t>ПОЯСНЮВАЛЬНА</w:t>
      </w:r>
      <w:r>
        <w:rPr>
          <w:b/>
          <w:spacing w:val="-12"/>
          <w:sz w:val="28"/>
        </w:rPr>
        <w:t xml:space="preserve"> </w:t>
      </w:r>
      <w:r>
        <w:rPr>
          <w:b/>
          <w:spacing w:val="-2"/>
          <w:sz w:val="28"/>
        </w:rPr>
        <w:t>ЗАПИСКА</w:t>
      </w:r>
    </w:p>
    <w:p w14:paraId="1465E2F3" w14:textId="77777777" w:rsidR="00C06B78" w:rsidRDefault="005D3C62">
      <w:pPr>
        <w:ind w:left="190" w:right="135"/>
        <w:jc w:val="center"/>
        <w:rPr>
          <w:b/>
          <w:sz w:val="28"/>
        </w:rPr>
      </w:pPr>
      <w:r>
        <w:rPr>
          <w:b/>
          <w:sz w:val="28"/>
        </w:rPr>
        <w:t>до</w:t>
      </w:r>
      <w:r>
        <w:rPr>
          <w:b/>
          <w:spacing w:val="-3"/>
          <w:sz w:val="28"/>
        </w:rPr>
        <w:t xml:space="preserve"> </w:t>
      </w:r>
      <w:proofErr w:type="spellStart"/>
      <w:r>
        <w:rPr>
          <w:b/>
          <w:sz w:val="28"/>
        </w:rPr>
        <w:t>проєкту</w:t>
      </w:r>
      <w:proofErr w:type="spellEnd"/>
      <w:r>
        <w:rPr>
          <w:b/>
          <w:spacing w:val="-3"/>
          <w:sz w:val="28"/>
        </w:rPr>
        <w:t xml:space="preserve"> </w:t>
      </w:r>
      <w:r>
        <w:rPr>
          <w:b/>
          <w:sz w:val="28"/>
        </w:rPr>
        <w:t>розпорядження</w:t>
      </w:r>
      <w:r>
        <w:rPr>
          <w:b/>
          <w:spacing w:val="-2"/>
          <w:sz w:val="28"/>
        </w:rPr>
        <w:t xml:space="preserve"> </w:t>
      </w:r>
      <w:r>
        <w:rPr>
          <w:b/>
          <w:sz w:val="28"/>
        </w:rPr>
        <w:t>Кабінету</w:t>
      </w:r>
      <w:r>
        <w:rPr>
          <w:b/>
          <w:spacing w:val="-3"/>
          <w:sz w:val="28"/>
        </w:rPr>
        <w:t xml:space="preserve"> </w:t>
      </w:r>
      <w:r>
        <w:rPr>
          <w:b/>
          <w:sz w:val="28"/>
        </w:rPr>
        <w:t>Міністрів</w:t>
      </w:r>
      <w:r>
        <w:rPr>
          <w:b/>
          <w:spacing w:val="-3"/>
          <w:sz w:val="28"/>
        </w:rPr>
        <w:t xml:space="preserve"> </w:t>
      </w:r>
      <w:r>
        <w:rPr>
          <w:b/>
          <w:spacing w:val="-2"/>
          <w:sz w:val="28"/>
        </w:rPr>
        <w:t>України</w:t>
      </w:r>
    </w:p>
    <w:p w14:paraId="23C03BBA" w14:textId="77777777" w:rsidR="00C06B78" w:rsidRDefault="005D3C62">
      <w:pPr>
        <w:ind w:left="190" w:right="132"/>
        <w:jc w:val="center"/>
        <w:rPr>
          <w:b/>
          <w:sz w:val="28"/>
        </w:rPr>
      </w:pPr>
      <w:r>
        <w:rPr>
          <w:b/>
          <w:sz w:val="28"/>
        </w:rPr>
        <w:t>“Про</w:t>
      </w:r>
      <w:r>
        <w:rPr>
          <w:b/>
          <w:spacing w:val="-6"/>
          <w:sz w:val="28"/>
        </w:rPr>
        <w:t xml:space="preserve"> </w:t>
      </w:r>
      <w:r>
        <w:rPr>
          <w:b/>
          <w:sz w:val="28"/>
        </w:rPr>
        <w:t>схвалення</w:t>
      </w:r>
      <w:r>
        <w:rPr>
          <w:b/>
          <w:spacing w:val="-6"/>
          <w:sz w:val="28"/>
        </w:rPr>
        <w:t xml:space="preserve"> </w:t>
      </w:r>
      <w:r>
        <w:rPr>
          <w:b/>
          <w:sz w:val="28"/>
        </w:rPr>
        <w:t>Стратегії</w:t>
      </w:r>
      <w:r>
        <w:rPr>
          <w:b/>
          <w:spacing w:val="-6"/>
          <w:sz w:val="28"/>
        </w:rPr>
        <w:t xml:space="preserve"> </w:t>
      </w:r>
      <w:r>
        <w:rPr>
          <w:b/>
          <w:sz w:val="28"/>
        </w:rPr>
        <w:t>формування</w:t>
      </w:r>
      <w:r>
        <w:rPr>
          <w:b/>
          <w:spacing w:val="-6"/>
          <w:sz w:val="28"/>
        </w:rPr>
        <w:t xml:space="preserve"> </w:t>
      </w:r>
      <w:r>
        <w:rPr>
          <w:b/>
          <w:sz w:val="28"/>
        </w:rPr>
        <w:t>системи</w:t>
      </w:r>
      <w:r>
        <w:rPr>
          <w:b/>
          <w:spacing w:val="-7"/>
          <w:sz w:val="28"/>
        </w:rPr>
        <w:t xml:space="preserve"> </w:t>
      </w:r>
      <w:r>
        <w:rPr>
          <w:b/>
          <w:sz w:val="28"/>
        </w:rPr>
        <w:t>переходу</w:t>
      </w:r>
      <w:r>
        <w:rPr>
          <w:b/>
          <w:spacing w:val="-6"/>
          <w:sz w:val="28"/>
        </w:rPr>
        <w:t xml:space="preserve"> </w:t>
      </w:r>
      <w:r>
        <w:rPr>
          <w:b/>
          <w:sz w:val="28"/>
        </w:rPr>
        <w:t>від</w:t>
      </w:r>
      <w:r>
        <w:rPr>
          <w:b/>
          <w:spacing w:val="-6"/>
          <w:sz w:val="28"/>
        </w:rPr>
        <w:t xml:space="preserve"> </w:t>
      </w:r>
      <w:r>
        <w:rPr>
          <w:b/>
          <w:sz w:val="28"/>
        </w:rPr>
        <w:t>військової служби до цивільного життя на період до 2032 року та затвердження операційного плану заходів з її реалізації у 2024–2026 роках”</w:t>
      </w:r>
    </w:p>
    <w:p w14:paraId="20C01D6F" w14:textId="77777777" w:rsidR="00C06B78" w:rsidRDefault="00C06B78">
      <w:pPr>
        <w:pStyle w:val="a3"/>
        <w:ind w:left="0"/>
        <w:jc w:val="left"/>
        <w:rPr>
          <w:b/>
        </w:rPr>
      </w:pPr>
    </w:p>
    <w:p w14:paraId="0535F8C4" w14:textId="77777777" w:rsidR="00C06B78" w:rsidRDefault="005D3C62">
      <w:pPr>
        <w:pStyle w:val="a4"/>
        <w:numPr>
          <w:ilvl w:val="0"/>
          <w:numId w:val="1"/>
        </w:numPr>
        <w:tabs>
          <w:tab w:val="left" w:pos="1008"/>
        </w:tabs>
        <w:spacing w:before="0"/>
        <w:jc w:val="both"/>
        <w:rPr>
          <w:b/>
          <w:sz w:val="28"/>
        </w:rPr>
      </w:pPr>
      <w:r>
        <w:rPr>
          <w:b/>
          <w:spacing w:val="-4"/>
          <w:sz w:val="28"/>
        </w:rPr>
        <w:t>Мета</w:t>
      </w:r>
    </w:p>
    <w:p w14:paraId="02953356" w14:textId="77777777" w:rsidR="00C06B78" w:rsidRDefault="005D3C62">
      <w:pPr>
        <w:pStyle w:val="a3"/>
        <w:ind w:right="103" w:firstLine="567"/>
      </w:pPr>
      <w:proofErr w:type="spellStart"/>
      <w:r>
        <w:t>Проєкт</w:t>
      </w:r>
      <w:proofErr w:type="spellEnd"/>
      <w:r>
        <w:rPr>
          <w:spacing w:val="-1"/>
        </w:rPr>
        <w:t xml:space="preserve"> </w:t>
      </w:r>
      <w:proofErr w:type="spellStart"/>
      <w:r>
        <w:t>акта</w:t>
      </w:r>
      <w:proofErr w:type="spellEnd"/>
      <w:r>
        <w:rPr>
          <w:spacing w:val="-1"/>
        </w:rPr>
        <w:t xml:space="preserve"> </w:t>
      </w:r>
      <w:r>
        <w:t>розроблено</w:t>
      </w:r>
      <w:r>
        <w:rPr>
          <w:spacing w:val="-1"/>
        </w:rPr>
        <w:t xml:space="preserve"> </w:t>
      </w:r>
      <w:r>
        <w:t>з</w:t>
      </w:r>
      <w:r>
        <w:rPr>
          <w:spacing w:val="-1"/>
        </w:rPr>
        <w:t xml:space="preserve"> </w:t>
      </w:r>
      <w:r>
        <w:t>метою</w:t>
      </w:r>
      <w:r>
        <w:rPr>
          <w:spacing w:val="-1"/>
        </w:rPr>
        <w:t xml:space="preserve"> </w:t>
      </w:r>
      <w:r>
        <w:t>формування</w:t>
      </w:r>
      <w:r>
        <w:rPr>
          <w:spacing w:val="-1"/>
        </w:rPr>
        <w:t xml:space="preserve"> </w:t>
      </w:r>
      <w:r>
        <w:t>системи</w:t>
      </w:r>
      <w:r>
        <w:rPr>
          <w:spacing w:val="-1"/>
        </w:rPr>
        <w:t xml:space="preserve"> </w:t>
      </w:r>
      <w:r>
        <w:t>переходу</w:t>
      </w:r>
      <w:r>
        <w:rPr>
          <w:spacing w:val="-1"/>
        </w:rPr>
        <w:t xml:space="preserve"> </w:t>
      </w:r>
      <w:r>
        <w:t>від</w:t>
      </w:r>
      <w:r>
        <w:rPr>
          <w:spacing w:val="-1"/>
        </w:rPr>
        <w:t xml:space="preserve"> </w:t>
      </w:r>
      <w:r>
        <w:t>військової служби до цивільного життя, спрямованої на ефективне державне управління у системі</w:t>
      </w:r>
      <w:r>
        <w:rPr>
          <w:spacing w:val="-12"/>
        </w:rPr>
        <w:t xml:space="preserve"> </w:t>
      </w:r>
      <w:r>
        <w:t>переходу</w:t>
      </w:r>
      <w:r>
        <w:rPr>
          <w:spacing w:val="-12"/>
        </w:rPr>
        <w:t xml:space="preserve"> </w:t>
      </w:r>
      <w:r>
        <w:t>та</w:t>
      </w:r>
      <w:r>
        <w:rPr>
          <w:spacing w:val="-12"/>
        </w:rPr>
        <w:t xml:space="preserve"> </w:t>
      </w:r>
      <w:r>
        <w:t>професійний</w:t>
      </w:r>
      <w:r>
        <w:rPr>
          <w:spacing w:val="-12"/>
        </w:rPr>
        <w:t xml:space="preserve"> </w:t>
      </w:r>
      <w:r>
        <w:t>супровід</w:t>
      </w:r>
      <w:r>
        <w:rPr>
          <w:spacing w:val="-13"/>
        </w:rPr>
        <w:t xml:space="preserve"> </w:t>
      </w:r>
      <w:r>
        <w:t>військовослужбовців,</w:t>
      </w:r>
      <w:r>
        <w:rPr>
          <w:spacing w:val="-11"/>
        </w:rPr>
        <w:t xml:space="preserve"> </w:t>
      </w:r>
      <w:r>
        <w:t>які</w:t>
      </w:r>
      <w:r>
        <w:rPr>
          <w:spacing w:val="-12"/>
        </w:rPr>
        <w:t xml:space="preserve"> </w:t>
      </w:r>
      <w:r>
        <w:t>звільняються</w:t>
      </w:r>
      <w:r>
        <w:rPr>
          <w:spacing w:val="-12"/>
        </w:rPr>
        <w:t xml:space="preserve"> </w:t>
      </w:r>
      <w:r>
        <w:t>з військової</w:t>
      </w:r>
      <w:r>
        <w:rPr>
          <w:spacing w:val="-13"/>
        </w:rPr>
        <w:t xml:space="preserve"> </w:t>
      </w:r>
      <w:r>
        <w:t>служби</w:t>
      </w:r>
      <w:r>
        <w:rPr>
          <w:spacing w:val="-13"/>
        </w:rPr>
        <w:t xml:space="preserve"> </w:t>
      </w:r>
      <w:r>
        <w:t>у</w:t>
      </w:r>
      <w:r>
        <w:rPr>
          <w:spacing w:val="-13"/>
        </w:rPr>
        <w:t xml:space="preserve"> </w:t>
      </w:r>
      <w:r>
        <w:t>зв’язку</w:t>
      </w:r>
      <w:r>
        <w:rPr>
          <w:spacing w:val="-13"/>
        </w:rPr>
        <w:t xml:space="preserve"> </w:t>
      </w:r>
      <w:r>
        <w:t>із</w:t>
      </w:r>
      <w:r>
        <w:rPr>
          <w:spacing w:val="-13"/>
        </w:rPr>
        <w:t xml:space="preserve"> </w:t>
      </w:r>
      <w:r>
        <w:t>скороченням</w:t>
      </w:r>
      <w:r>
        <w:rPr>
          <w:spacing w:val="-13"/>
        </w:rPr>
        <w:t xml:space="preserve"> </w:t>
      </w:r>
      <w:r>
        <w:t>штатів</w:t>
      </w:r>
      <w:r>
        <w:rPr>
          <w:spacing w:val="-13"/>
        </w:rPr>
        <w:t xml:space="preserve"> </w:t>
      </w:r>
      <w:r>
        <w:t>або</w:t>
      </w:r>
      <w:r>
        <w:rPr>
          <w:spacing w:val="-13"/>
        </w:rPr>
        <w:t xml:space="preserve"> </w:t>
      </w:r>
      <w:r>
        <w:t>проведенням</w:t>
      </w:r>
      <w:r>
        <w:rPr>
          <w:spacing w:val="-13"/>
        </w:rPr>
        <w:t xml:space="preserve"> </w:t>
      </w:r>
      <w:r>
        <w:t xml:space="preserve">організаційних заходів, які звільняються з військової служби по демобілізації, які звільняються з військової служби за станом здоров’я, які звільняються з військової служби </w:t>
      </w:r>
      <w:r>
        <w:rPr>
          <w:color w:val="000000"/>
          <w:shd w:val="clear" w:color="auto" w:fill="F8F9FA"/>
        </w:rPr>
        <w:t>через</w:t>
      </w:r>
      <w:r>
        <w:rPr>
          <w:color w:val="000000"/>
        </w:rPr>
        <w:t xml:space="preserve"> </w:t>
      </w:r>
      <w:r>
        <w:rPr>
          <w:color w:val="000000"/>
          <w:shd w:val="clear" w:color="auto" w:fill="F8F9FA"/>
        </w:rPr>
        <w:t xml:space="preserve">сімейні обставини, </w:t>
      </w:r>
      <w:r>
        <w:rPr>
          <w:color w:val="000000"/>
        </w:rPr>
        <w:t>які звільняються з військової служби за вислугою років, військовослужбовці з числа ветеранів війни, які звільняються</w:t>
      </w:r>
      <w:r>
        <w:rPr>
          <w:color w:val="000000"/>
          <w:spacing w:val="40"/>
        </w:rPr>
        <w:t xml:space="preserve"> </w:t>
      </w:r>
      <w:r>
        <w:rPr>
          <w:color w:val="000000"/>
        </w:rPr>
        <w:t>з військової служби або особи з числа ветеранів війни, які звільнені з військової служби, до суспільної реінтеграції та незалежного добробуту на знак вдячності за їхній важливий внесок у стійкість, міцність і безпеку українського суспільства.</w:t>
      </w:r>
    </w:p>
    <w:p w14:paraId="30DF27F2" w14:textId="77777777" w:rsidR="00C06B78" w:rsidRDefault="00C06B78">
      <w:pPr>
        <w:pStyle w:val="a3"/>
        <w:ind w:left="0"/>
        <w:jc w:val="left"/>
      </w:pPr>
    </w:p>
    <w:p w14:paraId="7C0C4BDD" w14:textId="77777777" w:rsidR="00C06B78" w:rsidRDefault="005D3C62">
      <w:pPr>
        <w:pStyle w:val="1"/>
        <w:numPr>
          <w:ilvl w:val="0"/>
          <w:numId w:val="1"/>
        </w:numPr>
        <w:tabs>
          <w:tab w:val="left" w:pos="1008"/>
        </w:tabs>
        <w:jc w:val="both"/>
      </w:pPr>
      <w:r>
        <w:t>Обґрунтування</w:t>
      </w:r>
      <w:r>
        <w:rPr>
          <w:spacing w:val="-4"/>
        </w:rPr>
        <w:t xml:space="preserve"> </w:t>
      </w:r>
      <w:r>
        <w:t>необхідності</w:t>
      </w:r>
      <w:r>
        <w:rPr>
          <w:spacing w:val="-3"/>
        </w:rPr>
        <w:t xml:space="preserve"> </w:t>
      </w:r>
      <w:r>
        <w:t>прийняття</w:t>
      </w:r>
      <w:r>
        <w:rPr>
          <w:spacing w:val="-3"/>
        </w:rPr>
        <w:t xml:space="preserve"> </w:t>
      </w:r>
      <w:proofErr w:type="spellStart"/>
      <w:r>
        <w:rPr>
          <w:spacing w:val="-4"/>
        </w:rPr>
        <w:t>акта</w:t>
      </w:r>
      <w:proofErr w:type="spellEnd"/>
    </w:p>
    <w:p w14:paraId="7EC7476B" w14:textId="77777777" w:rsidR="00C06B78" w:rsidRDefault="005D3C62">
      <w:pPr>
        <w:pStyle w:val="a3"/>
        <w:ind w:right="103" w:firstLine="567"/>
      </w:pPr>
      <w:r>
        <w:t>Зміцнення</w:t>
      </w:r>
      <w:r>
        <w:rPr>
          <w:spacing w:val="-18"/>
        </w:rPr>
        <w:t xml:space="preserve"> </w:t>
      </w:r>
      <w:r>
        <w:t>обороноздатності</w:t>
      </w:r>
      <w:r>
        <w:rPr>
          <w:spacing w:val="-17"/>
        </w:rPr>
        <w:t xml:space="preserve"> </w:t>
      </w:r>
      <w:r>
        <w:t>держави,</w:t>
      </w:r>
      <w:r>
        <w:rPr>
          <w:spacing w:val="-18"/>
        </w:rPr>
        <w:t xml:space="preserve"> </w:t>
      </w:r>
      <w:r>
        <w:t>правопорядку,</w:t>
      </w:r>
      <w:r>
        <w:rPr>
          <w:spacing w:val="-17"/>
        </w:rPr>
        <w:t xml:space="preserve"> </w:t>
      </w:r>
      <w:r>
        <w:t>курс</w:t>
      </w:r>
      <w:r>
        <w:rPr>
          <w:spacing w:val="-18"/>
        </w:rPr>
        <w:t xml:space="preserve"> </w:t>
      </w:r>
      <w:r>
        <w:t>на</w:t>
      </w:r>
      <w:r>
        <w:rPr>
          <w:spacing w:val="-17"/>
        </w:rPr>
        <w:t xml:space="preserve"> </w:t>
      </w:r>
      <w:r>
        <w:t>членство</w:t>
      </w:r>
      <w:r>
        <w:rPr>
          <w:spacing w:val="-18"/>
        </w:rPr>
        <w:t xml:space="preserve"> </w:t>
      </w:r>
      <w:r>
        <w:t xml:space="preserve">України у ЄС та успіх повоєнної відбудови країни неможливі без зміни ставлення держави та суспільства до її громадян, які несуть військову службу і виконують військовий </w:t>
      </w:r>
      <w:r>
        <w:rPr>
          <w:spacing w:val="-2"/>
        </w:rPr>
        <w:t>обов’язок.</w:t>
      </w:r>
    </w:p>
    <w:p w14:paraId="3E0BCC48" w14:textId="77777777" w:rsidR="00C06B78" w:rsidRDefault="005D3C62">
      <w:pPr>
        <w:pStyle w:val="a3"/>
        <w:ind w:right="103" w:firstLine="567"/>
      </w:pPr>
      <w:r>
        <w:t>Військова служба передбачає володіння специфічними спеціальностями, цілковите підпорядкування військовим статутам службової діяльності, фізичне і психологічне навантаження, а подекуди й ризики для життя військовослужбовців. За період військової служби переважна більшість військовослужбовців втрачає цивільну</w:t>
      </w:r>
      <w:r>
        <w:rPr>
          <w:spacing w:val="-12"/>
        </w:rPr>
        <w:t xml:space="preserve"> </w:t>
      </w:r>
      <w:r>
        <w:t>професію,</w:t>
      </w:r>
      <w:r>
        <w:rPr>
          <w:spacing w:val="-12"/>
        </w:rPr>
        <w:t xml:space="preserve"> </w:t>
      </w:r>
      <w:r>
        <w:t>кваліфікацію,</w:t>
      </w:r>
      <w:r>
        <w:rPr>
          <w:spacing w:val="-12"/>
        </w:rPr>
        <w:t xml:space="preserve"> </w:t>
      </w:r>
      <w:r>
        <w:t>компетентність,</w:t>
      </w:r>
      <w:r>
        <w:rPr>
          <w:spacing w:val="-12"/>
        </w:rPr>
        <w:t xml:space="preserve"> </w:t>
      </w:r>
      <w:r>
        <w:t>що</w:t>
      </w:r>
      <w:r>
        <w:rPr>
          <w:spacing w:val="-12"/>
        </w:rPr>
        <w:t xml:space="preserve"> </w:t>
      </w:r>
      <w:r>
        <w:t>затребувані</w:t>
      </w:r>
      <w:r>
        <w:rPr>
          <w:spacing w:val="-12"/>
        </w:rPr>
        <w:t xml:space="preserve"> </w:t>
      </w:r>
      <w:r>
        <w:t>на</w:t>
      </w:r>
      <w:r>
        <w:rPr>
          <w:spacing w:val="-12"/>
        </w:rPr>
        <w:t xml:space="preserve"> </w:t>
      </w:r>
      <w:r>
        <w:t>ринку</w:t>
      </w:r>
      <w:r>
        <w:rPr>
          <w:spacing w:val="-12"/>
        </w:rPr>
        <w:t xml:space="preserve"> </w:t>
      </w:r>
      <w:r>
        <w:t>праці,</w:t>
      </w:r>
      <w:r>
        <w:rPr>
          <w:spacing w:val="-12"/>
        </w:rPr>
        <w:t xml:space="preserve"> </w:t>
      </w:r>
      <w:r>
        <w:t xml:space="preserve">а також більшість </w:t>
      </w:r>
      <w:proofErr w:type="spellStart"/>
      <w:r>
        <w:t>зв’язків</w:t>
      </w:r>
      <w:proofErr w:type="spellEnd"/>
      <w:r>
        <w:t xml:space="preserve"> із цивільним середовищем. У зв’язку з цим, а також з істотними</w:t>
      </w:r>
      <w:r>
        <w:rPr>
          <w:spacing w:val="-15"/>
        </w:rPr>
        <w:t xml:space="preserve"> </w:t>
      </w:r>
      <w:r>
        <w:t>змінами</w:t>
      </w:r>
      <w:r>
        <w:rPr>
          <w:spacing w:val="-15"/>
        </w:rPr>
        <w:t xml:space="preserve"> </w:t>
      </w:r>
      <w:r>
        <w:t>соціального</w:t>
      </w:r>
      <w:r>
        <w:rPr>
          <w:spacing w:val="-15"/>
        </w:rPr>
        <w:t xml:space="preserve"> </w:t>
      </w:r>
      <w:r>
        <w:t>та</w:t>
      </w:r>
      <w:r>
        <w:rPr>
          <w:spacing w:val="-15"/>
        </w:rPr>
        <w:t xml:space="preserve"> </w:t>
      </w:r>
      <w:r>
        <w:t>правового</w:t>
      </w:r>
      <w:r>
        <w:rPr>
          <w:spacing w:val="-15"/>
        </w:rPr>
        <w:t xml:space="preserve"> </w:t>
      </w:r>
      <w:r>
        <w:t>статусу,</w:t>
      </w:r>
      <w:r>
        <w:rPr>
          <w:spacing w:val="-15"/>
        </w:rPr>
        <w:t xml:space="preserve"> </w:t>
      </w:r>
      <w:r>
        <w:t>умов</w:t>
      </w:r>
      <w:r>
        <w:rPr>
          <w:spacing w:val="-14"/>
        </w:rPr>
        <w:t xml:space="preserve"> </w:t>
      </w:r>
      <w:r>
        <w:t>діяльності</w:t>
      </w:r>
      <w:r>
        <w:rPr>
          <w:spacing w:val="-15"/>
        </w:rPr>
        <w:t xml:space="preserve"> </w:t>
      </w:r>
      <w:r>
        <w:t>і</w:t>
      </w:r>
      <w:r>
        <w:rPr>
          <w:spacing w:val="-15"/>
        </w:rPr>
        <w:t xml:space="preserve"> </w:t>
      </w:r>
      <w:r>
        <w:t>зовнішнього середовища вони мають труднощі із суспільною реінтеграцією.</w:t>
      </w:r>
    </w:p>
    <w:p w14:paraId="65A8BC19" w14:textId="77777777" w:rsidR="00C06B78" w:rsidRDefault="005D3C62">
      <w:pPr>
        <w:pStyle w:val="a3"/>
        <w:ind w:right="103" w:firstLine="567"/>
      </w:pPr>
      <w:r>
        <w:t>За роки Незалежності України не було проаналізовано, який людський потенціал є у секторі безпеки і оборони, яким чином після служби ветеран війни буде</w:t>
      </w:r>
      <w:r>
        <w:rPr>
          <w:spacing w:val="-7"/>
        </w:rPr>
        <w:t xml:space="preserve"> </w:t>
      </w:r>
      <w:r>
        <w:t>інтегруватися</w:t>
      </w:r>
      <w:r>
        <w:rPr>
          <w:spacing w:val="-7"/>
        </w:rPr>
        <w:t xml:space="preserve"> </w:t>
      </w:r>
      <w:r>
        <w:t>у</w:t>
      </w:r>
      <w:r>
        <w:rPr>
          <w:spacing w:val="-7"/>
        </w:rPr>
        <w:t xml:space="preserve"> </w:t>
      </w:r>
      <w:r>
        <w:t>цивільне</w:t>
      </w:r>
      <w:r>
        <w:rPr>
          <w:spacing w:val="-7"/>
        </w:rPr>
        <w:t xml:space="preserve"> </w:t>
      </w:r>
      <w:r>
        <w:t>життя,</w:t>
      </w:r>
      <w:r>
        <w:rPr>
          <w:spacing w:val="-7"/>
        </w:rPr>
        <w:t xml:space="preserve"> </w:t>
      </w:r>
      <w:r>
        <w:t>що</w:t>
      </w:r>
      <w:r>
        <w:rPr>
          <w:spacing w:val="-7"/>
        </w:rPr>
        <w:t xml:space="preserve"> </w:t>
      </w:r>
      <w:r>
        <w:t>у</w:t>
      </w:r>
      <w:r>
        <w:rPr>
          <w:spacing w:val="-7"/>
        </w:rPr>
        <w:t xml:space="preserve"> </w:t>
      </w:r>
      <w:r>
        <w:t>свою</w:t>
      </w:r>
      <w:r>
        <w:rPr>
          <w:spacing w:val="-7"/>
        </w:rPr>
        <w:t xml:space="preserve"> </w:t>
      </w:r>
      <w:r>
        <w:t>чергу</w:t>
      </w:r>
      <w:r>
        <w:rPr>
          <w:spacing w:val="-7"/>
        </w:rPr>
        <w:t xml:space="preserve"> </w:t>
      </w:r>
      <w:r>
        <w:t>спричинило</w:t>
      </w:r>
      <w:r>
        <w:rPr>
          <w:spacing w:val="-7"/>
        </w:rPr>
        <w:t xml:space="preserve"> </w:t>
      </w:r>
      <w:r>
        <w:t>ряд</w:t>
      </w:r>
      <w:r>
        <w:rPr>
          <w:spacing w:val="-7"/>
        </w:rPr>
        <w:t xml:space="preserve"> </w:t>
      </w:r>
      <w:r>
        <w:t xml:space="preserve">проблемних питань, а саме: самоорганізація у </w:t>
      </w:r>
      <w:proofErr w:type="spellStart"/>
      <w:r>
        <w:t>парамілітарні</w:t>
      </w:r>
      <w:proofErr w:type="spellEnd"/>
      <w:r>
        <w:t xml:space="preserve"> об’єднання як потенційна можливість криміналізації, маргіналізації, проблеми з психологічним станом, збільшення домашнього насильства, розширення тіньового ринку військових послуг тощо.</w:t>
      </w:r>
    </w:p>
    <w:p w14:paraId="1544F209" w14:textId="319A9A5A" w:rsidR="00C06B78" w:rsidRDefault="00C06B78">
      <w:pPr>
        <w:pStyle w:val="a3"/>
        <w:ind w:left="0"/>
        <w:jc w:val="left"/>
        <w:rPr>
          <w:sz w:val="20"/>
        </w:rPr>
      </w:pPr>
    </w:p>
    <w:p w14:paraId="13202AF1" w14:textId="541C1486" w:rsidR="00E54645" w:rsidRDefault="00E54645">
      <w:pPr>
        <w:pStyle w:val="a3"/>
        <w:ind w:left="0"/>
        <w:jc w:val="left"/>
        <w:rPr>
          <w:sz w:val="20"/>
        </w:rPr>
      </w:pPr>
    </w:p>
    <w:p w14:paraId="544C42A1" w14:textId="0CA4EE30" w:rsidR="00E54645" w:rsidRDefault="00E54645">
      <w:pPr>
        <w:pStyle w:val="a3"/>
        <w:ind w:left="0"/>
        <w:jc w:val="left"/>
        <w:rPr>
          <w:sz w:val="20"/>
        </w:rPr>
      </w:pPr>
    </w:p>
    <w:p w14:paraId="2E5256CB" w14:textId="27D87BCB" w:rsidR="00E54645" w:rsidRDefault="00E54645">
      <w:pPr>
        <w:pStyle w:val="a3"/>
        <w:ind w:left="0"/>
        <w:jc w:val="left"/>
        <w:rPr>
          <w:sz w:val="20"/>
        </w:rPr>
      </w:pPr>
    </w:p>
    <w:p w14:paraId="3711F09D" w14:textId="46489705" w:rsidR="00E54645" w:rsidRDefault="00E54645">
      <w:pPr>
        <w:pStyle w:val="a3"/>
        <w:ind w:left="0"/>
        <w:jc w:val="left"/>
        <w:rPr>
          <w:sz w:val="20"/>
        </w:rPr>
      </w:pPr>
    </w:p>
    <w:p w14:paraId="69D66871" w14:textId="617197C8" w:rsidR="00E54645" w:rsidRDefault="00E54645">
      <w:pPr>
        <w:pStyle w:val="a3"/>
        <w:ind w:left="0"/>
        <w:jc w:val="left"/>
        <w:rPr>
          <w:sz w:val="20"/>
        </w:rPr>
      </w:pPr>
    </w:p>
    <w:p w14:paraId="5DD8C09A" w14:textId="5F61B1D4" w:rsidR="00E54645" w:rsidRDefault="00E54645">
      <w:pPr>
        <w:pStyle w:val="a3"/>
        <w:ind w:left="0"/>
        <w:jc w:val="left"/>
        <w:rPr>
          <w:sz w:val="20"/>
        </w:rPr>
      </w:pPr>
    </w:p>
    <w:p w14:paraId="41F002B5" w14:textId="77777777" w:rsidR="00E54645" w:rsidRDefault="00E54645">
      <w:pPr>
        <w:pStyle w:val="a3"/>
        <w:ind w:left="0"/>
        <w:jc w:val="left"/>
        <w:rPr>
          <w:sz w:val="20"/>
        </w:rPr>
      </w:pPr>
    </w:p>
    <w:p w14:paraId="56DFADAA" w14:textId="77777777" w:rsidR="00C06B78" w:rsidRDefault="005D3C62">
      <w:pPr>
        <w:pStyle w:val="a3"/>
        <w:spacing w:before="113"/>
        <w:ind w:right="103" w:firstLine="567"/>
      </w:pPr>
      <w:r>
        <w:lastRenderedPageBreak/>
        <w:t xml:space="preserve">В умовах широкомасштабної збройної агресії </w:t>
      </w:r>
      <w:proofErr w:type="spellStart"/>
      <w:r>
        <w:t>росії</w:t>
      </w:r>
      <w:proofErr w:type="spellEnd"/>
      <w:r>
        <w:t xml:space="preserve"> проти України, питання підтримки військовослужбовців, ветеранів війни набуває особливої важливості. Наша країна стикається з викликами безпеки та національної єдності, і саме на військовослужбовцях та ветеранах війни лежить велика відповідальність за збереження та захист нашої незалежності. У цьому контексті держава не може залишатися осторонь. Сприяння військовослужбовцям, які повертаються додому після військової служби, має бути свідомою і системною державною політикою, а відсутність ефективного переходу від військової служби до цивільного життя матиме негативний вплив на соціально-економічний стан держави у період її відновлення та розвитку.</w:t>
      </w:r>
    </w:p>
    <w:p w14:paraId="5E1637C2" w14:textId="77777777" w:rsidR="00C06B78" w:rsidRDefault="005D3C62">
      <w:pPr>
        <w:pStyle w:val="a3"/>
        <w:spacing w:before="1"/>
        <w:ind w:right="104" w:firstLine="567"/>
      </w:pPr>
      <w:r>
        <w:t>Запровадження системи переходу від військової служби до цивільного життя посилить національну стійкість та національну безпеку та наблизить Україну до стандартів держав-членів</w:t>
      </w:r>
      <w:r>
        <w:rPr>
          <w:spacing w:val="40"/>
        </w:rPr>
        <w:t xml:space="preserve"> </w:t>
      </w:r>
      <w:r>
        <w:t>ЄС, НАТО.</w:t>
      </w:r>
    </w:p>
    <w:p w14:paraId="156607FD" w14:textId="77777777" w:rsidR="00C06B78" w:rsidRDefault="005D3C62">
      <w:pPr>
        <w:pStyle w:val="1"/>
        <w:numPr>
          <w:ilvl w:val="0"/>
          <w:numId w:val="1"/>
        </w:numPr>
        <w:tabs>
          <w:tab w:val="left" w:pos="1008"/>
        </w:tabs>
        <w:spacing w:before="322"/>
        <w:jc w:val="both"/>
      </w:pPr>
      <w:r>
        <w:t xml:space="preserve">Основні положення </w:t>
      </w:r>
      <w:proofErr w:type="spellStart"/>
      <w:r>
        <w:t>проєкту</w:t>
      </w:r>
      <w:proofErr w:type="spellEnd"/>
      <w:r>
        <w:t xml:space="preserve"> </w:t>
      </w:r>
      <w:proofErr w:type="spellStart"/>
      <w:r>
        <w:rPr>
          <w:spacing w:val="-4"/>
        </w:rPr>
        <w:t>акта</w:t>
      </w:r>
      <w:proofErr w:type="spellEnd"/>
    </w:p>
    <w:p w14:paraId="064D27B7" w14:textId="77777777" w:rsidR="00C06B78" w:rsidRDefault="005D3C62">
      <w:pPr>
        <w:pStyle w:val="a3"/>
        <w:ind w:right="104" w:firstLine="567"/>
      </w:pPr>
      <w:proofErr w:type="spellStart"/>
      <w:r>
        <w:t>Проєктом</w:t>
      </w:r>
      <w:proofErr w:type="spellEnd"/>
      <w:r>
        <w:t xml:space="preserve"> </w:t>
      </w:r>
      <w:proofErr w:type="spellStart"/>
      <w:r>
        <w:t>акта</w:t>
      </w:r>
      <w:proofErr w:type="spellEnd"/>
      <w:r>
        <w:t xml:space="preserve"> передбачається схвалення Стратегії формування системи переходу від військової служби до цивільного життя на період до 2032 року та затвердження операційного плану заходів з її реалізації у 2024-2026 роках.</w:t>
      </w:r>
    </w:p>
    <w:p w14:paraId="58F950CD" w14:textId="77777777" w:rsidR="00C06B78" w:rsidRDefault="005D3C62">
      <w:pPr>
        <w:pStyle w:val="1"/>
        <w:numPr>
          <w:ilvl w:val="0"/>
          <w:numId w:val="1"/>
        </w:numPr>
        <w:tabs>
          <w:tab w:val="left" w:pos="1008"/>
        </w:tabs>
        <w:spacing w:before="322"/>
        <w:jc w:val="both"/>
      </w:pPr>
      <w:r>
        <w:t xml:space="preserve">Правові </w:t>
      </w:r>
      <w:r>
        <w:rPr>
          <w:spacing w:val="-2"/>
        </w:rPr>
        <w:t>аспекти</w:t>
      </w:r>
    </w:p>
    <w:p w14:paraId="6F9DA096" w14:textId="77777777" w:rsidR="00C06B78" w:rsidRDefault="005D3C62">
      <w:pPr>
        <w:pStyle w:val="a3"/>
        <w:ind w:left="728"/>
      </w:pPr>
      <w:r>
        <w:t>Нормативно-правовими</w:t>
      </w:r>
      <w:r>
        <w:rPr>
          <w:spacing w:val="-8"/>
        </w:rPr>
        <w:t xml:space="preserve"> </w:t>
      </w:r>
      <w:r>
        <w:t>актами</w:t>
      </w:r>
      <w:r>
        <w:rPr>
          <w:spacing w:val="-5"/>
        </w:rPr>
        <w:t xml:space="preserve"> </w:t>
      </w:r>
      <w:r>
        <w:t>у</w:t>
      </w:r>
      <w:r>
        <w:rPr>
          <w:spacing w:val="-4"/>
        </w:rPr>
        <w:t xml:space="preserve"> </w:t>
      </w:r>
      <w:r>
        <w:t>цій</w:t>
      </w:r>
      <w:r>
        <w:rPr>
          <w:spacing w:val="-5"/>
        </w:rPr>
        <w:t xml:space="preserve"> </w:t>
      </w:r>
      <w:r>
        <w:t>сфері</w:t>
      </w:r>
      <w:r>
        <w:rPr>
          <w:spacing w:val="-4"/>
        </w:rPr>
        <w:t xml:space="preserve"> </w:t>
      </w:r>
      <w:r>
        <w:t>правового</w:t>
      </w:r>
      <w:r>
        <w:rPr>
          <w:spacing w:val="-4"/>
        </w:rPr>
        <w:t xml:space="preserve"> </w:t>
      </w:r>
      <w:r>
        <w:t>регулювання</w:t>
      </w:r>
      <w:r>
        <w:rPr>
          <w:spacing w:val="-4"/>
        </w:rPr>
        <w:t xml:space="preserve"> </w:t>
      </w:r>
      <w:r>
        <w:rPr>
          <w:spacing w:val="-5"/>
        </w:rPr>
        <w:t>є:</w:t>
      </w:r>
    </w:p>
    <w:p w14:paraId="0D268BB6" w14:textId="77777777" w:rsidR="00C06B78" w:rsidRDefault="005D3C62">
      <w:pPr>
        <w:pStyle w:val="a3"/>
        <w:ind w:right="104" w:firstLine="567"/>
      </w:pPr>
      <w:r>
        <w:t>Закони України “Про національну безпеку України”; “Про військовий обов’язок та військову службу”, “Про Збройні Сили України”, “Про пенсійне забезпечення осіб, звільнених з військової служби, та деяких інших осіб”, “Про соціальний і правовий захист військовослужбовців та членів їх сімей”, “Про державні гарантії соціального захисту військовослужбовців, які звільняються із служби у зв’язку з реформуванням Збройних Сил України, та членів їхніх сімей”, “Про статус ветеранів війни, гарантії їх соціального захисту”, “Про соціальні послуги”,</w:t>
      </w:r>
      <w:r>
        <w:rPr>
          <w:spacing w:val="-11"/>
        </w:rPr>
        <w:t xml:space="preserve"> </w:t>
      </w:r>
      <w:r>
        <w:t>“Про</w:t>
      </w:r>
      <w:r>
        <w:rPr>
          <w:spacing w:val="-11"/>
        </w:rPr>
        <w:t xml:space="preserve"> </w:t>
      </w:r>
      <w:r>
        <w:t>зайнятість</w:t>
      </w:r>
      <w:r>
        <w:rPr>
          <w:spacing w:val="-12"/>
        </w:rPr>
        <w:t xml:space="preserve"> </w:t>
      </w:r>
      <w:r>
        <w:t>населення”,</w:t>
      </w:r>
      <w:r>
        <w:rPr>
          <w:spacing w:val="-11"/>
        </w:rPr>
        <w:t xml:space="preserve"> </w:t>
      </w:r>
      <w:r>
        <w:t>“Про</w:t>
      </w:r>
      <w:r>
        <w:rPr>
          <w:spacing w:val="-11"/>
        </w:rPr>
        <w:t xml:space="preserve"> </w:t>
      </w:r>
      <w:r>
        <w:t>правовий</w:t>
      </w:r>
      <w:r>
        <w:rPr>
          <w:spacing w:val="-11"/>
        </w:rPr>
        <w:t xml:space="preserve"> </w:t>
      </w:r>
      <w:r>
        <w:t>статус</w:t>
      </w:r>
      <w:r>
        <w:rPr>
          <w:spacing w:val="-11"/>
        </w:rPr>
        <w:t xml:space="preserve"> </w:t>
      </w:r>
      <w:r>
        <w:t>осіб,</w:t>
      </w:r>
      <w:r>
        <w:rPr>
          <w:spacing w:val="-11"/>
        </w:rPr>
        <w:t xml:space="preserve"> </w:t>
      </w:r>
      <w:r>
        <w:t>зниклих</w:t>
      </w:r>
      <w:r>
        <w:rPr>
          <w:spacing w:val="-11"/>
        </w:rPr>
        <w:t xml:space="preserve"> </w:t>
      </w:r>
      <w:r>
        <w:t>безвісти за особливих обставин”, “Про Державну прикордонну службу України”;</w:t>
      </w:r>
    </w:p>
    <w:p w14:paraId="1ACA8A47" w14:textId="77777777" w:rsidR="00C06B78" w:rsidRDefault="005D3C62">
      <w:pPr>
        <w:pStyle w:val="a3"/>
        <w:ind w:right="104" w:firstLine="567"/>
      </w:pPr>
      <w:r>
        <w:t>Укази Президента України від 10 грудня 2008 року №</w:t>
      </w:r>
      <w:r>
        <w:rPr>
          <w:spacing w:val="-3"/>
        </w:rPr>
        <w:t xml:space="preserve"> </w:t>
      </w:r>
      <w:r>
        <w:t>1153/2008 “Про Положення про проходження громадянами України військової служби у Збройних Силах України”, від 29 грудня 2008 року №</w:t>
      </w:r>
      <w:r>
        <w:rPr>
          <w:spacing w:val="-2"/>
        </w:rPr>
        <w:t xml:space="preserve"> </w:t>
      </w:r>
      <w:r>
        <w:t>1115/2009 “Про Положення про проходження громадянами України військової служби в Державній прикордонній службі України”, від 10 серпня 2012 року №470/2012 “Про Положення про проходження громадянами України служби у військовому резерві Національної гвардії України”, від 05 травня 2014 року №</w:t>
      </w:r>
      <w:r>
        <w:rPr>
          <w:spacing w:val="-3"/>
        </w:rPr>
        <w:t xml:space="preserve"> </w:t>
      </w:r>
      <w:r>
        <w:t>452/2014 “Про Положення про проходження</w:t>
      </w:r>
      <w:r>
        <w:rPr>
          <w:spacing w:val="-2"/>
        </w:rPr>
        <w:t xml:space="preserve"> </w:t>
      </w:r>
      <w:r>
        <w:t>громадянами</w:t>
      </w:r>
      <w:r>
        <w:rPr>
          <w:spacing w:val="-2"/>
        </w:rPr>
        <w:t xml:space="preserve"> </w:t>
      </w:r>
      <w:r>
        <w:t>України</w:t>
      </w:r>
      <w:r>
        <w:rPr>
          <w:spacing w:val="-2"/>
        </w:rPr>
        <w:t xml:space="preserve"> </w:t>
      </w:r>
      <w:r>
        <w:t>служби</w:t>
      </w:r>
      <w:r>
        <w:rPr>
          <w:spacing w:val="-2"/>
        </w:rPr>
        <w:t xml:space="preserve"> </w:t>
      </w:r>
      <w:r>
        <w:t>у</w:t>
      </w:r>
      <w:r>
        <w:rPr>
          <w:spacing w:val="-2"/>
        </w:rPr>
        <w:t xml:space="preserve"> </w:t>
      </w:r>
      <w:r>
        <w:t>військовому</w:t>
      </w:r>
      <w:r>
        <w:rPr>
          <w:spacing w:val="-2"/>
        </w:rPr>
        <w:t xml:space="preserve"> </w:t>
      </w:r>
      <w:r>
        <w:t>резерві</w:t>
      </w:r>
      <w:r>
        <w:rPr>
          <w:spacing w:val="-2"/>
        </w:rPr>
        <w:t xml:space="preserve"> </w:t>
      </w:r>
      <w:r>
        <w:t>Служби</w:t>
      </w:r>
      <w:r>
        <w:rPr>
          <w:spacing w:val="-2"/>
        </w:rPr>
        <w:t xml:space="preserve"> </w:t>
      </w:r>
      <w:r>
        <w:t>безпеки України”, від 31 липня 2015 року №</w:t>
      </w:r>
      <w:r>
        <w:rPr>
          <w:spacing w:val="-3"/>
        </w:rPr>
        <w:t xml:space="preserve"> </w:t>
      </w:r>
      <w:r>
        <w:t>463/2015 “Про Положення про проходження військової служби (навчання) військовослужбовцями Державної служби спеціального</w:t>
      </w:r>
      <w:r>
        <w:rPr>
          <w:spacing w:val="70"/>
        </w:rPr>
        <w:t xml:space="preserve"> </w:t>
      </w:r>
      <w:r>
        <w:t>зв'язку</w:t>
      </w:r>
      <w:r>
        <w:rPr>
          <w:spacing w:val="71"/>
        </w:rPr>
        <w:t xml:space="preserve"> </w:t>
      </w:r>
      <w:r>
        <w:t>та</w:t>
      </w:r>
      <w:r>
        <w:rPr>
          <w:spacing w:val="71"/>
        </w:rPr>
        <w:t xml:space="preserve"> </w:t>
      </w:r>
      <w:r>
        <w:t>захисту</w:t>
      </w:r>
      <w:r>
        <w:rPr>
          <w:spacing w:val="70"/>
        </w:rPr>
        <w:t xml:space="preserve"> </w:t>
      </w:r>
      <w:r>
        <w:t>інформації</w:t>
      </w:r>
      <w:r>
        <w:rPr>
          <w:spacing w:val="71"/>
        </w:rPr>
        <w:t xml:space="preserve"> </w:t>
      </w:r>
      <w:r>
        <w:t>України”,</w:t>
      </w:r>
      <w:r>
        <w:rPr>
          <w:spacing w:val="71"/>
        </w:rPr>
        <w:t xml:space="preserve"> </w:t>
      </w:r>
      <w:r>
        <w:t>від</w:t>
      </w:r>
      <w:r>
        <w:rPr>
          <w:spacing w:val="70"/>
        </w:rPr>
        <w:t xml:space="preserve"> </w:t>
      </w:r>
      <w:r>
        <w:t>10</w:t>
      </w:r>
      <w:r>
        <w:rPr>
          <w:spacing w:val="71"/>
        </w:rPr>
        <w:t xml:space="preserve"> </w:t>
      </w:r>
      <w:r>
        <w:t>червня</w:t>
      </w:r>
      <w:r>
        <w:rPr>
          <w:spacing w:val="71"/>
        </w:rPr>
        <w:t xml:space="preserve"> </w:t>
      </w:r>
      <w:r>
        <w:t>2016</w:t>
      </w:r>
      <w:r>
        <w:rPr>
          <w:spacing w:val="71"/>
        </w:rPr>
        <w:t xml:space="preserve"> </w:t>
      </w:r>
      <w:r>
        <w:rPr>
          <w:spacing w:val="-4"/>
        </w:rPr>
        <w:t>року</w:t>
      </w:r>
    </w:p>
    <w:p w14:paraId="6727925E" w14:textId="77777777" w:rsidR="00C06B78" w:rsidRDefault="00C06B78">
      <w:pPr>
        <w:sectPr w:rsidR="00C06B78" w:rsidSect="00883017">
          <w:headerReference w:type="even" r:id="rId8"/>
          <w:headerReference w:type="default" r:id="rId9"/>
          <w:footerReference w:type="even" r:id="rId10"/>
          <w:footerReference w:type="default" r:id="rId11"/>
          <w:headerReference w:type="first" r:id="rId12"/>
          <w:footerReference w:type="first" r:id="rId13"/>
          <w:pgSz w:w="12240" w:h="15840"/>
          <w:pgMar w:top="1060" w:right="460" w:bottom="280" w:left="1540" w:header="522" w:footer="0" w:gutter="0"/>
          <w:pgNumType w:start="1"/>
          <w:cols w:space="720"/>
          <w:titlePg/>
          <w:docGrid w:linePitch="299"/>
        </w:sectPr>
      </w:pPr>
    </w:p>
    <w:p w14:paraId="74271269" w14:textId="77777777" w:rsidR="00C06B78" w:rsidRDefault="005D3C62">
      <w:pPr>
        <w:pStyle w:val="a3"/>
        <w:spacing w:before="113"/>
        <w:ind w:right="104"/>
      </w:pPr>
      <w:r>
        <w:lastRenderedPageBreak/>
        <w:t>№</w:t>
      </w:r>
      <w:r>
        <w:rPr>
          <w:spacing w:val="-3"/>
        </w:rPr>
        <w:t xml:space="preserve"> </w:t>
      </w:r>
      <w:r>
        <w:t>248/2016 “Про Положення про проходження військової служби у Збройних Силах</w:t>
      </w:r>
      <w:r>
        <w:rPr>
          <w:spacing w:val="-6"/>
        </w:rPr>
        <w:t xml:space="preserve"> </w:t>
      </w:r>
      <w:r>
        <w:t>України</w:t>
      </w:r>
      <w:r>
        <w:rPr>
          <w:spacing w:val="-4"/>
        </w:rPr>
        <w:t xml:space="preserve"> </w:t>
      </w:r>
      <w:r>
        <w:t>іноземцями</w:t>
      </w:r>
      <w:r>
        <w:rPr>
          <w:spacing w:val="-3"/>
        </w:rPr>
        <w:t xml:space="preserve"> </w:t>
      </w:r>
      <w:r>
        <w:t>та</w:t>
      </w:r>
      <w:r>
        <w:rPr>
          <w:spacing w:val="-4"/>
        </w:rPr>
        <w:t xml:space="preserve"> </w:t>
      </w:r>
      <w:r>
        <w:t>особами</w:t>
      </w:r>
      <w:r>
        <w:rPr>
          <w:spacing w:val="-3"/>
        </w:rPr>
        <w:t xml:space="preserve"> </w:t>
      </w:r>
      <w:r>
        <w:t>без</w:t>
      </w:r>
      <w:r>
        <w:rPr>
          <w:spacing w:val="-4"/>
        </w:rPr>
        <w:t xml:space="preserve"> </w:t>
      </w:r>
      <w:r>
        <w:t>громадянства”,</w:t>
      </w:r>
      <w:r>
        <w:rPr>
          <w:spacing w:val="-3"/>
        </w:rPr>
        <w:t xml:space="preserve"> </w:t>
      </w:r>
      <w:r>
        <w:t>від</w:t>
      </w:r>
      <w:r>
        <w:rPr>
          <w:spacing w:val="-4"/>
        </w:rPr>
        <w:t xml:space="preserve"> </w:t>
      </w:r>
      <w:r>
        <w:t>24</w:t>
      </w:r>
      <w:r>
        <w:rPr>
          <w:spacing w:val="-3"/>
        </w:rPr>
        <w:t xml:space="preserve"> </w:t>
      </w:r>
      <w:r>
        <w:t>березня</w:t>
      </w:r>
      <w:r>
        <w:rPr>
          <w:spacing w:val="-4"/>
        </w:rPr>
        <w:t xml:space="preserve"> </w:t>
      </w:r>
      <w:r>
        <w:t>2021</w:t>
      </w:r>
      <w:r>
        <w:rPr>
          <w:spacing w:val="-3"/>
        </w:rPr>
        <w:t xml:space="preserve"> </w:t>
      </w:r>
      <w:r>
        <w:rPr>
          <w:spacing w:val="-4"/>
        </w:rPr>
        <w:t>року</w:t>
      </w:r>
    </w:p>
    <w:p w14:paraId="19FA466D" w14:textId="77777777" w:rsidR="00C06B78" w:rsidRDefault="005D3C62">
      <w:pPr>
        <w:pStyle w:val="a3"/>
        <w:spacing w:before="1"/>
        <w:ind w:right="104"/>
      </w:pPr>
      <w:r>
        <w:t>№</w:t>
      </w:r>
      <w:r>
        <w:rPr>
          <w:spacing w:val="-4"/>
        </w:rPr>
        <w:t xml:space="preserve"> </w:t>
      </w:r>
      <w:r>
        <w:t>119/2021 “Про Національну стратегію у сфері прав людини”, від 2 червня 2021 року №</w:t>
      </w:r>
      <w:r>
        <w:rPr>
          <w:spacing w:val="-4"/>
        </w:rPr>
        <w:t xml:space="preserve"> </w:t>
      </w:r>
      <w:r>
        <w:t>225/2021 “Про рішення Ради національної безпеки та оборони України від 14</w:t>
      </w:r>
      <w:r>
        <w:rPr>
          <w:spacing w:val="-10"/>
        </w:rPr>
        <w:t xml:space="preserve"> </w:t>
      </w:r>
      <w:r>
        <w:t>травня</w:t>
      </w:r>
      <w:r>
        <w:rPr>
          <w:spacing w:val="-10"/>
        </w:rPr>
        <w:t xml:space="preserve"> </w:t>
      </w:r>
      <w:r>
        <w:t>2021</w:t>
      </w:r>
      <w:r>
        <w:rPr>
          <w:spacing w:val="-10"/>
        </w:rPr>
        <w:t xml:space="preserve"> </w:t>
      </w:r>
      <w:r>
        <w:t>року</w:t>
      </w:r>
      <w:r>
        <w:rPr>
          <w:spacing w:val="-9"/>
        </w:rPr>
        <w:t xml:space="preserve"> </w:t>
      </w:r>
      <w:r>
        <w:t>“Про</w:t>
      </w:r>
      <w:r>
        <w:rPr>
          <w:spacing w:val="-10"/>
        </w:rPr>
        <w:t xml:space="preserve"> </w:t>
      </w:r>
      <w:r>
        <w:t>Стратегію</w:t>
      </w:r>
      <w:r>
        <w:rPr>
          <w:spacing w:val="-10"/>
        </w:rPr>
        <w:t xml:space="preserve"> </w:t>
      </w:r>
      <w:r>
        <w:t>людського</w:t>
      </w:r>
      <w:r>
        <w:rPr>
          <w:spacing w:val="-10"/>
        </w:rPr>
        <w:t xml:space="preserve"> </w:t>
      </w:r>
      <w:r>
        <w:t>розвитку”,</w:t>
      </w:r>
      <w:r>
        <w:rPr>
          <w:spacing w:val="-9"/>
        </w:rPr>
        <w:t xml:space="preserve"> </w:t>
      </w:r>
      <w:r>
        <w:t>від</w:t>
      </w:r>
      <w:r>
        <w:rPr>
          <w:spacing w:val="-10"/>
        </w:rPr>
        <w:t xml:space="preserve"> </w:t>
      </w:r>
      <w:r>
        <w:t>17</w:t>
      </w:r>
      <w:r>
        <w:rPr>
          <w:spacing w:val="-10"/>
        </w:rPr>
        <w:t xml:space="preserve"> </w:t>
      </w:r>
      <w:r>
        <w:t>вересня</w:t>
      </w:r>
      <w:r>
        <w:rPr>
          <w:spacing w:val="-10"/>
        </w:rPr>
        <w:t xml:space="preserve"> </w:t>
      </w:r>
      <w:r>
        <w:t>2021</w:t>
      </w:r>
      <w:r>
        <w:rPr>
          <w:spacing w:val="-9"/>
        </w:rPr>
        <w:t xml:space="preserve"> </w:t>
      </w:r>
      <w:r>
        <w:rPr>
          <w:spacing w:val="-4"/>
        </w:rPr>
        <w:t>року</w:t>
      </w:r>
    </w:p>
    <w:p w14:paraId="316C75E0" w14:textId="77777777" w:rsidR="00C06B78" w:rsidRDefault="005D3C62">
      <w:pPr>
        <w:pStyle w:val="a3"/>
      </w:pPr>
      <w:r>
        <w:t>№</w:t>
      </w:r>
      <w:r>
        <w:rPr>
          <w:spacing w:val="-4"/>
        </w:rPr>
        <w:t xml:space="preserve"> </w:t>
      </w:r>
      <w:r>
        <w:t>473/2021</w:t>
      </w:r>
      <w:r>
        <w:rPr>
          <w:spacing w:val="33"/>
        </w:rPr>
        <w:t xml:space="preserve"> </w:t>
      </w:r>
      <w:r>
        <w:t>“Про</w:t>
      </w:r>
      <w:r>
        <w:rPr>
          <w:spacing w:val="33"/>
        </w:rPr>
        <w:t xml:space="preserve"> </w:t>
      </w:r>
      <w:r>
        <w:t>рішення</w:t>
      </w:r>
      <w:r>
        <w:rPr>
          <w:spacing w:val="33"/>
        </w:rPr>
        <w:t xml:space="preserve"> </w:t>
      </w:r>
      <w:r>
        <w:t>Ради</w:t>
      </w:r>
      <w:r>
        <w:rPr>
          <w:spacing w:val="33"/>
        </w:rPr>
        <w:t xml:space="preserve"> </w:t>
      </w:r>
      <w:r>
        <w:t>національної</w:t>
      </w:r>
      <w:r>
        <w:rPr>
          <w:spacing w:val="33"/>
        </w:rPr>
        <w:t xml:space="preserve"> </w:t>
      </w:r>
      <w:r>
        <w:t>безпеки</w:t>
      </w:r>
      <w:r>
        <w:rPr>
          <w:spacing w:val="33"/>
        </w:rPr>
        <w:t xml:space="preserve"> </w:t>
      </w:r>
      <w:r>
        <w:t>та</w:t>
      </w:r>
      <w:r>
        <w:rPr>
          <w:spacing w:val="33"/>
        </w:rPr>
        <w:t xml:space="preserve"> </w:t>
      </w:r>
      <w:r>
        <w:t>оборони</w:t>
      </w:r>
      <w:r>
        <w:rPr>
          <w:spacing w:val="33"/>
        </w:rPr>
        <w:t xml:space="preserve"> </w:t>
      </w:r>
      <w:r>
        <w:t>України</w:t>
      </w:r>
      <w:r>
        <w:rPr>
          <w:spacing w:val="33"/>
        </w:rPr>
        <w:t xml:space="preserve"> </w:t>
      </w:r>
      <w:r>
        <w:t>від</w:t>
      </w:r>
      <w:r>
        <w:rPr>
          <w:spacing w:val="33"/>
        </w:rPr>
        <w:t xml:space="preserve"> </w:t>
      </w:r>
      <w:r>
        <w:rPr>
          <w:spacing w:val="-5"/>
        </w:rPr>
        <w:t>20</w:t>
      </w:r>
    </w:p>
    <w:p w14:paraId="28F2E7A5" w14:textId="77777777" w:rsidR="00C06B78" w:rsidRDefault="005D3C62">
      <w:pPr>
        <w:pStyle w:val="a3"/>
      </w:pPr>
      <w:r>
        <w:t>серпня</w:t>
      </w:r>
      <w:r>
        <w:rPr>
          <w:spacing w:val="-5"/>
        </w:rPr>
        <w:t xml:space="preserve"> </w:t>
      </w:r>
      <w:r>
        <w:t>2021</w:t>
      </w:r>
      <w:r>
        <w:rPr>
          <w:spacing w:val="-2"/>
        </w:rPr>
        <w:t xml:space="preserve"> </w:t>
      </w:r>
      <w:r>
        <w:t>року</w:t>
      </w:r>
      <w:r>
        <w:rPr>
          <w:spacing w:val="-3"/>
        </w:rPr>
        <w:t xml:space="preserve"> </w:t>
      </w:r>
      <w:r>
        <w:t>“Про</w:t>
      </w:r>
      <w:r>
        <w:rPr>
          <w:spacing w:val="-2"/>
        </w:rPr>
        <w:t xml:space="preserve"> </w:t>
      </w:r>
      <w:r>
        <w:t>Стратегічний</w:t>
      </w:r>
      <w:r>
        <w:rPr>
          <w:spacing w:val="-4"/>
        </w:rPr>
        <w:t xml:space="preserve"> </w:t>
      </w:r>
      <w:r>
        <w:t>оборонний</w:t>
      </w:r>
      <w:r>
        <w:rPr>
          <w:spacing w:val="-3"/>
        </w:rPr>
        <w:t xml:space="preserve"> </w:t>
      </w:r>
      <w:r>
        <w:t>бюлетень</w:t>
      </w:r>
      <w:r>
        <w:rPr>
          <w:spacing w:val="-3"/>
        </w:rPr>
        <w:t xml:space="preserve"> </w:t>
      </w:r>
      <w:r>
        <w:rPr>
          <w:spacing w:val="-2"/>
        </w:rPr>
        <w:t>України”;</w:t>
      </w:r>
    </w:p>
    <w:p w14:paraId="09AD738B" w14:textId="77777777" w:rsidR="00C06B78" w:rsidRDefault="005D3C62">
      <w:pPr>
        <w:pStyle w:val="1"/>
        <w:numPr>
          <w:ilvl w:val="0"/>
          <w:numId w:val="1"/>
        </w:numPr>
        <w:tabs>
          <w:tab w:val="left" w:pos="1008"/>
        </w:tabs>
        <w:spacing w:before="322"/>
        <w:jc w:val="both"/>
      </w:pPr>
      <w:r>
        <w:t xml:space="preserve">Фінансово-економічне </w:t>
      </w:r>
      <w:r>
        <w:rPr>
          <w:spacing w:val="-2"/>
        </w:rPr>
        <w:t>обґрунтування</w:t>
      </w:r>
    </w:p>
    <w:p w14:paraId="5E3663BA" w14:textId="77777777" w:rsidR="00C06B78" w:rsidRDefault="005D3C62">
      <w:pPr>
        <w:pStyle w:val="a3"/>
        <w:ind w:right="104" w:firstLine="567"/>
      </w:pPr>
      <w:r>
        <w:t>Джерелами</w:t>
      </w:r>
      <w:r>
        <w:rPr>
          <w:spacing w:val="-1"/>
        </w:rPr>
        <w:t xml:space="preserve"> </w:t>
      </w:r>
      <w:r>
        <w:t>фінансування</w:t>
      </w:r>
      <w:r>
        <w:rPr>
          <w:spacing w:val="-1"/>
        </w:rPr>
        <w:t xml:space="preserve"> </w:t>
      </w:r>
      <w:r>
        <w:t>заходів</w:t>
      </w:r>
      <w:r>
        <w:rPr>
          <w:spacing w:val="-1"/>
        </w:rPr>
        <w:t xml:space="preserve"> </w:t>
      </w:r>
      <w:r>
        <w:t>з</w:t>
      </w:r>
      <w:r>
        <w:rPr>
          <w:spacing w:val="-1"/>
        </w:rPr>
        <w:t xml:space="preserve"> </w:t>
      </w:r>
      <w:r>
        <w:t>реалізації</w:t>
      </w:r>
      <w:r>
        <w:rPr>
          <w:spacing w:val="-1"/>
        </w:rPr>
        <w:t xml:space="preserve"> </w:t>
      </w:r>
      <w:r>
        <w:t>Стратегії</w:t>
      </w:r>
      <w:r>
        <w:rPr>
          <w:spacing w:val="-1"/>
        </w:rPr>
        <w:t xml:space="preserve"> </w:t>
      </w:r>
      <w:r>
        <w:t>є</w:t>
      </w:r>
      <w:r>
        <w:rPr>
          <w:spacing w:val="-1"/>
        </w:rPr>
        <w:t xml:space="preserve"> </w:t>
      </w:r>
      <w:r>
        <w:t>кошти</w:t>
      </w:r>
      <w:r>
        <w:rPr>
          <w:spacing w:val="-1"/>
        </w:rPr>
        <w:t xml:space="preserve"> </w:t>
      </w:r>
      <w:r>
        <w:t>державного</w:t>
      </w:r>
      <w:r>
        <w:rPr>
          <w:spacing w:val="-1"/>
        </w:rPr>
        <w:t xml:space="preserve"> </w:t>
      </w:r>
      <w:r>
        <w:t>та місцевих бюджетів, а також інші джерела, не заборонені законодавством, зокрема за рахунок міжнародної технічної допомоги.</w:t>
      </w:r>
    </w:p>
    <w:p w14:paraId="679CB44E" w14:textId="77777777" w:rsidR="00C06B78" w:rsidRDefault="005D3C62">
      <w:pPr>
        <w:pStyle w:val="1"/>
        <w:numPr>
          <w:ilvl w:val="0"/>
          <w:numId w:val="1"/>
        </w:numPr>
        <w:tabs>
          <w:tab w:val="left" w:pos="1008"/>
        </w:tabs>
        <w:spacing w:before="322"/>
        <w:jc w:val="both"/>
      </w:pPr>
      <w:r>
        <w:t xml:space="preserve">Позиція заінтересованих </w:t>
      </w:r>
      <w:r>
        <w:rPr>
          <w:spacing w:val="-2"/>
        </w:rPr>
        <w:t>сторін</w:t>
      </w:r>
    </w:p>
    <w:p w14:paraId="01BDF718" w14:textId="77777777" w:rsidR="00C06B78" w:rsidRDefault="005D3C62">
      <w:pPr>
        <w:pStyle w:val="a3"/>
        <w:ind w:right="103" w:firstLine="567"/>
      </w:pPr>
      <w:r>
        <w:t xml:space="preserve">Проект </w:t>
      </w:r>
      <w:proofErr w:type="spellStart"/>
      <w:r>
        <w:t>акта</w:t>
      </w:r>
      <w:proofErr w:type="spellEnd"/>
      <w:r>
        <w:t xml:space="preserve"> потребує погодження з Міністерством оборони України, Міністерством освіти і науки України, Міністерством фінансів України, Міністерством економіки України, Міністерством цифрової трансформації України,</w:t>
      </w:r>
      <w:r>
        <w:rPr>
          <w:spacing w:val="-18"/>
        </w:rPr>
        <w:t xml:space="preserve"> </w:t>
      </w:r>
      <w:r>
        <w:t>Міністерством</w:t>
      </w:r>
      <w:r>
        <w:rPr>
          <w:spacing w:val="-17"/>
        </w:rPr>
        <w:t xml:space="preserve"> </w:t>
      </w:r>
      <w:r>
        <w:t>молоді</w:t>
      </w:r>
      <w:r>
        <w:rPr>
          <w:spacing w:val="-18"/>
        </w:rPr>
        <w:t xml:space="preserve"> </w:t>
      </w:r>
      <w:r>
        <w:t>та</w:t>
      </w:r>
      <w:r>
        <w:rPr>
          <w:spacing w:val="-17"/>
        </w:rPr>
        <w:t xml:space="preserve"> </w:t>
      </w:r>
      <w:r>
        <w:t>спорту</w:t>
      </w:r>
      <w:r>
        <w:rPr>
          <w:spacing w:val="-18"/>
        </w:rPr>
        <w:t xml:space="preserve"> </w:t>
      </w:r>
      <w:r>
        <w:t>України,</w:t>
      </w:r>
      <w:r>
        <w:rPr>
          <w:spacing w:val="-17"/>
        </w:rPr>
        <w:t xml:space="preserve"> </w:t>
      </w:r>
      <w:r>
        <w:t>Міністерством</w:t>
      </w:r>
      <w:r>
        <w:rPr>
          <w:spacing w:val="-18"/>
        </w:rPr>
        <w:t xml:space="preserve"> </w:t>
      </w:r>
      <w:r>
        <w:t>охорони</w:t>
      </w:r>
      <w:r>
        <w:rPr>
          <w:spacing w:val="-17"/>
        </w:rPr>
        <w:t xml:space="preserve"> </w:t>
      </w:r>
      <w:r>
        <w:t>здоров’я України, Міністерством внутрішніх справ України, Міністерством соціальної політики</w:t>
      </w:r>
      <w:r>
        <w:rPr>
          <w:spacing w:val="-9"/>
        </w:rPr>
        <w:t xml:space="preserve"> </w:t>
      </w:r>
      <w:r>
        <w:t>України,</w:t>
      </w:r>
      <w:r>
        <w:rPr>
          <w:spacing w:val="-9"/>
        </w:rPr>
        <w:t xml:space="preserve"> </w:t>
      </w:r>
      <w:r>
        <w:t>Національною</w:t>
      </w:r>
      <w:r>
        <w:rPr>
          <w:spacing w:val="-9"/>
        </w:rPr>
        <w:t xml:space="preserve"> </w:t>
      </w:r>
      <w:r>
        <w:t>службою</w:t>
      </w:r>
      <w:r>
        <w:rPr>
          <w:spacing w:val="-9"/>
        </w:rPr>
        <w:t xml:space="preserve"> </w:t>
      </w:r>
      <w:r>
        <w:t>здоров’я</w:t>
      </w:r>
      <w:r>
        <w:rPr>
          <w:spacing w:val="-9"/>
        </w:rPr>
        <w:t xml:space="preserve"> </w:t>
      </w:r>
      <w:r>
        <w:t>України,</w:t>
      </w:r>
      <w:r>
        <w:rPr>
          <w:spacing w:val="-9"/>
        </w:rPr>
        <w:t xml:space="preserve"> </w:t>
      </w:r>
      <w:r>
        <w:t>Державною</w:t>
      </w:r>
      <w:r>
        <w:rPr>
          <w:spacing w:val="-9"/>
        </w:rPr>
        <w:t xml:space="preserve"> </w:t>
      </w:r>
      <w:r>
        <w:t>службою України з надзвичайних ситуацій, Національною гвардією України, Національною поліцією України, Адміністрацією Державної прикордонної служби України, Адміністрацією Державної служби спеціального зв’язку та захисту інформації, Державним бюро розслідувань, Службою безпеки України, Службою зовнішньої розвідки України, Управлінням державної охорони.</w:t>
      </w:r>
    </w:p>
    <w:p w14:paraId="6FBD16A1" w14:textId="77777777" w:rsidR="00C06B78" w:rsidRDefault="005D3C62">
      <w:pPr>
        <w:pStyle w:val="a3"/>
        <w:ind w:right="104" w:firstLine="567"/>
      </w:pPr>
      <w:r>
        <w:t xml:space="preserve">Проект </w:t>
      </w:r>
      <w:proofErr w:type="spellStart"/>
      <w:r>
        <w:t>акта</w:t>
      </w:r>
      <w:proofErr w:type="spellEnd"/>
      <w:r>
        <w:t xml:space="preserve"> потребує проведення правової експертизи Міністерством юстиції України та визначення необхідності проведення антикорупційної експертизи Національним агентством з питань запобігання корупції.</w:t>
      </w:r>
    </w:p>
    <w:p w14:paraId="441A0032" w14:textId="77777777" w:rsidR="00C06B78" w:rsidRDefault="005D3C62">
      <w:pPr>
        <w:pStyle w:val="a3"/>
        <w:ind w:right="104" w:firstLine="567"/>
      </w:pPr>
      <w:r>
        <w:t xml:space="preserve">Проект </w:t>
      </w:r>
      <w:proofErr w:type="spellStart"/>
      <w:r>
        <w:t>акта</w:t>
      </w:r>
      <w:proofErr w:type="spellEnd"/>
      <w:r>
        <w:t xml:space="preserve"> стосується прав осіб з інвалідністю, у зв’язку з чим потребує погодження громадською спілкою “Всеукраїнське громадське об’єднання “Національна асамблея людей з інвалідністю України”.</w:t>
      </w:r>
    </w:p>
    <w:p w14:paraId="348669B0" w14:textId="77777777" w:rsidR="00C06B78" w:rsidRDefault="005D3C62">
      <w:pPr>
        <w:pStyle w:val="a3"/>
        <w:spacing w:line="259" w:lineRule="auto"/>
        <w:ind w:right="104" w:firstLine="567"/>
      </w:pPr>
      <w:r>
        <w:t xml:space="preserve">Проект </w:t>
      </w:r>
      <w:proofErr w:type="spellStart"/>
      <w:r>
        <w:t>акта</w:t>
      </w:r>
      <w:proofErr w:type="spellEnd"/>
      <w:r>
        <w:t xml:space="preserve"> не стосується питань соціально-трудової сфери, функціонування місцевого самоврядування, прав та інтересів територіальних громад, розвитку адміністративно-територіальних одиниць, сфери наукової та науково-технічної діяльності,</w:t>
      </w:r>
      <w:r>
        <w:rPr>
          <w:spacing w:val="80"/>
          <w:w w:val="150"/>
        </w:rPr>
        <w:t xml:space="preserve"> </w:t>
      </w:r>
      <w:r>
        <w:t>функціонування</w:t>
      </w:r>
      <w:r>
        <w:rPr>
          <w:spacing w:val="80"/>
          <w:w w:val="150"/>
        </w:rPr>
        <w:t xml:space="preserve"> </w:t>
      </w:r>
      <w:r>
        <w:t>і</w:t>
      </w:r>
      <w:r>
        <w:rPr>
          <w:spacing w:val="80"/>
          <w:w w:val="150"/>
        </w:rPr>
        <w:t xml:space="preserve"> </w:t>
      </w:r>
      <w:r>
        <w:t>застосування</w:t>
      </w:r>
      <w:r>
        <w:rPr>
          <w:spacing w:val="80"/>
          <w:w w:val="150"/>
        </w:rPr>
        <w:t xml:space="preserve"> </w:t>
      </w:r>
      <w:r>
        <w:t>української</w:t>
      </w:r>
      <w:r>
        <w:rPr>
          <w:spacing w:val="80"/>
          <w:w w:val="150"/>
        </w:rPr>
        <w:t xml:space="preserve"> </w:t>
      </w:r>
      <w:r>
        <w:t>мови</w:t>
      </w:r>
      <w:r>
        <w:rPr>
          <w:spacing w:val="80"/>
          <w:w w:val="150"/>
        </w:rPr>
        <w:t xml:space="preserve"> </w:t>
      </w:r>
      <w:r>
        <w:t>як</w:t>
      </w:r>
      <w:r>
        <w:rPr>
          <w:spacing w:val="80"/>
          <w:w w:val="150"/>
        </w:rPr>
        <w:t xml:space="preserve"> </w:t>
      </w:r>
      <w:r>
        <w:t>державної,</w:t>
      </w:r>
      <w:r>
        <w:rPr>
          <w:spacing w:val="80"/>
        </w:rPr>
        <w:t xml:space="preserve"> </w:t>
      </w:r>
      <w:r>
        <w:t>у зв’язку з чим не потребує погодження уповноваженими представниками всеукраїнських</w:t>
      </w:r>
      <w:r>
        <w:rPr>
          <w:spacing w:val="-9"/>
        </w:rPr>
        <w:t xml:space="preserve"> </w:t>
      </w:r>
      <w:r>
        <w:t>профспілок,</w:t>
      </w:r>
      <w:r>
        <w:rPr>
          <w:spacing w:val="-9"/>
        </w:rPr>
        <w:t xml:space="preserve"> </w:t>
      </w:r>
      <w:r>
        <w:t>їхніх</w:t>
      </w:r>
      <w:r>
        <w:rPr>
          <w:spacing w:val="-9"/>
        </w:rPr>
        <w:t xml:space="preserve"> </w:t>
      </w:r>
      <w:r>
        <w:t>об’єднань</w:t>
      </w:r>
      <w:r>
        <w:rPr>
          <w:spacing w:val="-9"/>
        </w:rPr>
        <w:t xml:space="preserve"> </w:t>
      </w:r>
      <w:r>
        <w:t>і</w:t>
      </w:r>
      <w:r>
        <w:rPr>
          <w:spacing w:val="-9"/>
        </w:rPr>
        <w:t xml:space="preserve"> </w:t>
      </w:r>
      <w:r>
        <w:t>всеукраїнських</w:t>
      </w:r>
      <w:r>
        <w:rPr>
          <w:spacing w:val="-9"/>
        </w:rPr>
        <w:t xml:space="preserve"> </w:t>
      </w:r>
      <w:r>
        <w:t>об’єднань</w:t>
      </w:r>
      <w:r>
        <w:rPr>
          <w:spacing w:val="-9"/>
        </w:rPr>
        <w:t xml:space="preserve"> </w:t>
      </w:r>
      <w:r>
        <w:t>організацій роботодавців,</w:t>
      </w:r>
      <w:r>
        <w:rPr>
          <w:spacing w:val="36"/>
        </w:rPr>
        <w:t xml:space="preserve">  </w:t>
      </w:r>
      <w:r>
        <w:t>Всеукраїнською</w:t>
      </w:r>
      <w:r>
        <w:rPr>
          <w:spacing w:val="36"/>
        </w:rPr>
        <w:t xml:space="preserve">  </w:t>
      </w:r>
      <w:r>
        <w:t>асоціацією</w:t>
      </w:r>
      <w:r>
        <w:rPr>
          <w:spacing w:val="37"/>
        </w:rPr>
        <w:t xml:space="preserve">  </w:t>
      </w:r>
      <w:r>
        <w:t>органів</w:t>
      </w:r>
      <w:r>
        <w:rPr>
          <w:spacing w:val="36"/>
        </w:rPr>
        <w:t xml:space="preserve">  </w:t>
      </w:r>
      <w:r>
        <w:t>місцевого</w:t>
      </w:r>
      <w:r>
        <w:rPr>
          <w:spacing w:val="37"/>
        </w:rPr>
        <w:t xml:space="preserve">  </w:t>
      </w:r>
      <w:r>
        <w:rPr>
          <w:spacing w:val="-2"/>
        </w:rPr>
        <w:t>самоврядування</w:t>
      </w:r>
    </w:p>
    <w:p w14:paraId="23915184" w14:textId="77777777" w:rsidR="00C06B78" w:rsidRDefault="005D3C62">
      <w:pPr>
        <w:pStyle w:val="a3"/>
        <w:spacing w:line="259" w:lineRule="auto"/>
        <w:ind w:right="104"/>
      </w:pPr>
      <w:r>
        <w:t>„Асоціація</w:t>
      </w:r>
      <w:r>
        <w:rPr>
          <w:spacing w:val="-18"/>
        </w:rPr>
        <w:t xml:space="preserve"> </w:t>
      </w:r>
      <w:r>
        <w:t>міст</w:t>
      </w:r>
      <w:r>
        <w:rPr>
          <w:spacing w:val="-17"/>
        </w:rPr>
        <w:t xml:space="preserve"> </w:t>
      </w:r>
      <w:r>
        <w:t>України”,</w:t>
      </w:r>
      <w:r>
        <w:rPr>
          <w:spacing w:val="-18"/>
        </w:rPr>
        <w:t xml:space="preserve"> </w:t>
      </w:r>
      <w:r>
        <w:t>Науковим</w:t>
      </w:r>
      <w:r>
        <w:rPr>
          <w:spacing w:val="-17"/>
        </w:rPr>
        <w:t xml:space="preserve"> </w:t>
      </w:r>
      <w:r>
        <w:t>комітетом</w:t>
      </w:r>
      <w:r>
        <w:rPr>
          <w:spacing w:val="-18"/>
        </w:rPr>
        <w:t xml:space="preserve"> </w:t>
      </w:r>
      <w:r>
        <w:t>Національної</w:t>
      </w:r>
      <w:r>
        <w:rPr>
          <w:spacing w:val="-17"/>
        </w:rPr>
        <w:t xml:space="preserve"> </w:t>
      </w:r>
      <w:r>
        <w:t>ради</w:t>
      </w:r>
      <w:r>
        <w:rPr>
          <w:spacing w:val="-18"/>
        </w:rPr>
        <w:t xml:space="preserve"> </w:t>
      </w:r>
      <w:r>
        <w:t>України</w:t>
      </w:r>
      <w:r>
        <w:rPr>
          <w:spacing w:val="-17"/>
        </w:rPr>
        <w:t xml:space="preserve"> </w:t>
      </w:r>
      <w:r>
        <w:t>з</w:t>
      </w:r>
      <w:r>
        <w:rPr>
          <w:spacing w:val="-18"/>
        </w:rPr>
        <w:t xml:space="preserve"> </w:t>
      </w:r>
      <w:r>
        <w:t>питань розвитку науки і технологій, Уповноваженим із захисту державної мови.</w:t>
      </w:r>
    </w:p>
    <w:p w14:paraId="18F100DC" w14:textId="77777777" w:rsidR="00C06B78" w:rsidRDefault="00C06B78">
      <w:pPr>
        <w:spacing w:line="259" w:lineRule="auto"/>
        <w:sectPr w:rsidR="00C06B78">
          <w:pgSz w:w="12240" w:h="15840"/>
          <w:pgMar w:top="1060" w:right="460" w:bottom="280" w:left="1540" w:header="522" w:footer="0" w:gutter="0"/>
          <w:cols w:space="720"/>
        </w:sectPr>
      </w:pPr>
    </w:p>
    <w:p w14:paraId="70BAAB78" w14:textId="77777777" w:rsidR="00C06B78" w:rsidRDefault="005D3C62">
      <w:pPr>
        <w:pStyle w:val="1"/>
        <w:numPr>
          <w:ilvl w:val="0"/>
          <w:numId w:val="1"/>
        </w:numPr>
        <w:tabs>
          <w:tab w:val="left" w:pos="889"/>
        </w:tabs>
        <w:spacing w:before="113"/>
        <w:ind w:left="889"/>
        <w:jc w:val="both"/>
      </w:pPr>
      <w:r>
        <w:lastRenderedPageBreak/>
        <w:t xml:space="preserve">Оцінка </w:t>
      </w:r>
      <w:r>
        <w:rPr>
          <w:spacing w:val="-2"/>
        </w:rPr>
        <w:t>відповідності</w:t>
      </w:r>
    </w:p>
    <w:p w14:paraId="44511999" w14:textId="77777777" w:rsidR="00C06B78" w:rsidRDefault="005D3C62">
      <w:pPr>
        <w:pStyle w:val="a3"/>
        <w:spacing w:before="1"/>
        <w:ind w:right="104" w:firstLine="448"/>
      </w:pPr>
      <w:r>
        <w:t>У</w:t>
      </w:r>
      <w:r>
        <w:rPr>
          <w:spacing w:val="-18"/>
        </w:rPr>
        <w:t xml:space="preserve"> </w:t>
      </w:r>
      <w:r>
        <w:t>проекті</w:t>
      </w:r>
      <w:r>
        <w:rPr>
          <w:spacing w:val="-17"/>
        </w:rPr>
        <w:t xml:space="preserve"> </w:t>
      </w:r>
      <w:proofErr w:type="spellStart"/>
      <w:r>
        <w:t>акта</w:t>
      </w:r>
      <w:proofErr w:type="spellEnd"/>
      <w:r>
        <w:rPr>
          <w:spacing w:val="-18"/>
        </w:rPr>
        <w:t xml:space="preserve"> </w:t>
      </w:r>
      <w:r>
        <w:t>відсутні</w:t>
      </w:r>
      <w:r>
        <w:rPr>
          <w:spacing w:val="-17"/>
        </w:rPr>
        <w:t xml:space="preserve"> </w:t>
      </w:r>
      <w:r>
        <w:t>положення,</w:t>
      </w:r>
      <w:r>
        <w:rPr>
          <w:spacing w:val="-18"/>
        </w:rPr>
        <w:t xml:space="preserve"> </w:t>
      </w:r>
      <w:r>
        <w:t>що</w:t>
      </w:r>
      <w:r>
        <w:rPr>
          <w:spacing w:val="-17"/>
        </w:rPr>
        <w:t xml:space="preserve"> </w:t>
      </w:r>
      <w:r>
        <w:t>стосуються</w:t>
      </w:r>
      <w:r>
        <w:rPr>
          <w:spacing w:val="-18"/>
        </w:rPr>
        <w:t xml:space="preserve"> </w:t>
      </w:r>
      <w:r>
        <w:t>прав</w:t>
      </w:r>
      <w:r>
        <w:rPr>
          <w:spacing w:val="-17"/>
        </w:rPr>
        <w:t xml:space="preserve"> </w:t>
      </w:r>
      <w:r>
        <w:t>та</w:t>
      </w:r>
      <w:r>
        <w:rPr>
          <w:spacing w:val="-18"/>
        </w:rPr>
        <w:t xml:space="preserve"> </w:t>
      </w:r>
      <w:r>
        <w:t>свобод,</w:t>
      </w:r>
      <w:r>
        <w:rPr>
          <w:spacing w:val="-17"/>
        </w:rPr>
        <w:t xml:space="preserve"> </w:t>
      </w:r>
      <w:r>
        <w:t>гарантованих Конвенцією про захист прав людини і основоположних свобод, порушують принцип забезпечення рівних прав та можливостей жінок і чоловіків, містять ознаки дискримінації.</w:t>
      </w:r>
    </w:p>
    <w:p w14:paraId="764FD7EC" w14:textId="77777777" w:rsidR="00C06B78" w:rsidRDefault="005D3C62">
      <w:pPr>
        <w:pStyle w:val="a3"/>
        <w:ind w:right="105" w:firstLine="448"/>
      </w:pPr>
      <w:r>
        <w:t xml:space="preserve">Проект </w:t>
      </w:r>
      <w:proofErr w:type="spellStart"/>
      <w:r>
        <w:t>акта</w:t>
      </w:r>
      <w:proofErr w:type="spellEnd"/>
      <w:r>
        <w:t xml:space="preserve"> не містить ризиків вчинення корупційних правопорушень та правопорушень, пов’язаних з корупцією.</w:t>
      </w:r>
    </w:p>
    <w:p w14:paraId="701B74AA" w14:textId="77777777" w:rsidR="00C06B78" w:rsidRDefault="005D3C62">
      <w:pPr>
        <w:pStyle w:val="a3"/>
        <w:ind w:right="104" w:firstLine="448"/>
      </w:pPr>
      <w:r>
        <w:t xml:space="preserve">Проект </w:t>
      </w:r>
      <w:proofErr w:type="spellStart"/>
      <w:r>
        <w:t>акта</w:t>
      </w:r>
      <w:proofErr w:type="spellEnd"/>
      <w:r>
        <w:t xml:space="preserve"> потребує погодження Урядовим офісом координації європейської та</w:t>
      </w:r>
      <w:r>
        <w:rPr>
          <w:spacing w:val="79"/>
          <w:w w:val="150"/>
        </w:rPr>
        <w:t xml:space="preserve">   </w:t>
      </w:r>
      <w:r>
        <w:t>євроатлантичної</w:t>
      </w:r>
      <w:r>
        <w:rPr>
          <w:spacing w:val="79"/>
          <w:w w:val="150"/>
        </w:rPr>
        <w:t xml:space="preserve">   </w:t>
      </w:r>
      <w:r>
        <w:t>інтеграції</w:t>
      </w:r>
      <w:r>
        <w:rPr>
          <w:spacing w:val="79"/>
          <w:w w:val="150"/>
        </w:rPr>
        <w:t xml:space="preserve">   </w:t>
      </w:r>
      <w:r>
        <w:t>Секретаріату</w:t>
      </w:r>
      <w:r>
        <w:rPr>
          <w:spacing w:val="79"/>
          <w:w w:val="150"/>
        </w:rPr>
        <w:t xml:space="preserve">   </w:t>
      </w:r>
      <w:r>
        <w:t>Кабінету</w:t>
      </w:r>
      <w:r>
        <w:rPr>
          <w:spacing w:val="79"/>
          <w:w w:val="150"/>
        </w:rPr>
        <w:t xml:space="preserve">   </w:t>
      </w:r>
      <w:r>
        <w:t>Міністрів з метою проведення оцінки відповідності зобов’язанням України у сфері європейської інтеграції, у тому числі міжнародно-правовим, та праву Європейського Союзу.</w:t>
      </w:r>
    </w:p>
    <w:p w14:paraId="68578861" w14:textId="77777777" w:rsidR="00C06B78" w:rsidRDefault="005D3C62">
      <w:pPr>
        <w:pStyle w:val="a3"/>
        <w:ind w:left="609"/>
      </w:pPr>
      <w:r>
        <w:t>Проект</w:t>
      </w:r>
      <w:r>
        <w:rPr>
          <w:spacing w:val="-1"/>
        </w:rPr>
        <w:t xml:space="preserve"> </w:t>
      </w:r>
      <w:proofErr w:type="spellStart"/>
      <w:r>
        <w:t>акта</w:t>
      </w:r>
      <w:proofErr w:type="spellEnd"/>
      <w:r>
        <w:rPr>
          <w:spacing w:val="-2"/>
        </w:rPr>
        <w:t xml:space="preserve"> </w:t>
      </w:r>
      <w:r>
        <w:t>потребує</w:t>
      </w:r>
      <w:r>
        <w:rPr>
          <w:spacing w:val="-2"/>
        </w:rPr>
        <w:t xml:space="preserve"> </w:t>
      </w:r>
      <w:r>
        <w:t>громадського</w:t>
      </w:r>
      <w:r>
        <w:rPr>
          <w:spacing w:val="-1"/>
        </w:rPr>
        <w:t xml:space="preserve"> </w:t>
      </w:r>
      <w:r>
        <w:rPr>
          <w:spacing w:val="-2"/>
        </w:rPr>
        <w:t>обговорення.</w:t>
      </w:r>
    </w:p>
    <w:p w14:paraId="0117DD5D" w14:textId="77777777" w:rsidR="00C06B78" w:rsidRDefault="005D3C62">
      <w:pPr>
        <w:pStyle w:val="1"/>
        <w:numPr>
          <w:ilvl w:val="0"/>
          <w:numId w:val="1"/>
        </w:numPr>
        <w:tabs>
          <w:tab w:val="left" w:pos="1008"/>
        </w:tabs>
        <w:spacing w:before="322"/>
        <w:jc w:val="both"/>
      </w:pPr>
      <w:r>
        <w:t xml:space="preserve">Прогноз </w:t>
      </w:r>
      <w:r>
        <w:rPr>
          <w:spacing w:val="-2"/>
        </w:rPr>
        <w:t>результатів</w:t>
      </w:r>
    </w:p>
    <w:p w14:paraId="0B93F063" w14:textId="77777777" w:rsidR="00C06B78" w:rsidRDefault="005D3C62">
      <w:pPr>
        <w:pStyle w:val="a3"/>
        <w:ind w:left="681"/>
      </w:pPr>
      <w:r>
        <w:t>Реалізація</w:t>
      </w:r>
      <w:r>
        <w:rPr>
          <w:spacing w:val="-5"/>
        </w:rPr>
        <w:t xml:space="preserve"> </w:t>
      </w:r>
      <w:proofErr w:type="spellStart"/>
      <w:r>
        <w:t>акта</w:t>
      </w:r>
      <w:proofErr w:type="spellEnd"/>
      <w:r>
        <w:rPr>
          <w:spacing w:val="-2"/>
        </w:rPr>
        <w:t xml:space="preserve"> </w:t>
      </w:r>
      <w:r>
        <w:t>матиме</w:t>
      </w:r>
      <w:r>
        <w:rPr>
          <w:spacing w:val="-2"/>
        </w:rPr>
        <w:t xml:space="preserve"> </w:t>
      </w:r>
      <w:r>
        <w:t>вплив</w:t>
      </w:r>
      <w:r>
        <w:rPr>
          <w:spacing w:val="-4"/>
        </w:rPr>
        <w:t xml:space="preserve"> </w:t>
      </w:r>
      <w:r>
        <w:t>на</w:t>
      </w:r>
      <w:r>
        <w:rPr>
          <w:spacing w:val="-2"/>
        </w:rPr>
        <w:t xml:space="preserve"> </w:t>
      </w:r>
      <w:r>
        <w:t>інтереси</w:t>
      </w:r>
      <w:r>
        <w:rPr>
          <w:spacing w:val="-3"/>
        </w:rPr>
        <w:t xml:space="preserve"> </w:t>
      </w:r>
      <w:r>
        <w:t>заінтересованих</w:t>
      </w:r>
      <w:r>
        <w:rPr>
          <w:spacing w:val="-2"/>
        </w:rPr>
        <w:t xml:space="preserve"> сторін:</w:t>
      </w: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2001"/>
        <w:gridCol w:w="4672"/>
      </w:tblGrid>
      <w:tr w:rsidR="00C06B78" w14:paraId="15CC79FA" w14:textId="77777777">
        <w:trPr>
          <w:trHeight w:val="1759"/>
        </w:trPr>
        <w:tc>
          <w:tcPr>
            <w:tcW w:w="3209" w:type="dxa"/>
          </w:tcPr>
          <w:p w14:paraId="4579B0E6" w14:textId="77777777" w:rsidR="00C06B78" w:rsidRDefault="005D3C62">
            <w:pPr>
              <w:pStyle w:val="TableParagraph"/>
              <w:ind w:left="1134" w:hanging="429"/>
              <w:rPr>
                <w:sz w:val="28"/>
              </w:rPr>
            </w:pPr>
            <w:r>
              <w:rPr>
                <w:spacing w:val="-2"/>
                <w:sz w:val="28"/>
              </w:rPr>
              <w:t>Заінтересована сторона</w:t>
            </w:r>
          </w:p>
        </w:tc>
        <w:tc>
          <w:tcPr>
            <w:tcW w:w="2001" w:type="dxa"/>
          </w:tcPr>
          <w:p w14:paraId="68844FF7" w14:textId="77777777" w:rsidR="00C06B78" w:rsidRDefault="005D3C62">
            <w:pPr>
              <w:pStyle w:val="TableParagraph"/>
              <w:ind w:left="108" w:right="96" w:hanging="1"/>
              <w:jc w:val="center"/>
              <w:rPr>
                <w:sz w:val="28"/>
              </w:rPr>
            </w:pPr>
            <w:r>
              <w:rPr>
                <w:spacing w:val="-2"/>
                <w:sz w:val="28"/>
              </w:rPr>
              <w:t xml:space="preserve">Вплив </w:t>
            </w:r>
            <w:r>
              <w:rPr>
                <w:sz w:val="28"/>
              </w:rPr>
              <w:t xml:space="preserve">реалізації </w:t>
            </w:r>
            <w:proofErr w:type="spellStart"/>
            <w:r>
              <w:rPr>
                <w:sz w:val="28"/>
              </w:rPr>
              <w:t>акта</w:t>
            </w:r>
            <w:proofErr w:type="spellEnd"/>
            <w:r>
              <w:rPr>
                <w:sz w:val="28"/>
              </w:rPr>
              <w:t xml:space="preserve"> </w:t>
            </w:r>
            <w:r>
              <w:rPr>
                <w:spacing w:val="-6"/>
                <w:sz w:val="28"/>
              </w:rPr>
              <w:t xml:space="preserve">на </w:t>
            </w:r>
            <w:r>
              <w:rPr>
                <w:spacing w:val="-2"/>
                <w:sz w:val="28"/>
              </w:rPr>
              <w:t>заінтересовану сторону</w:t>
            </w:r>
          </w:p>
        </w:tc>
        <w:tc>
          <w:tcPr>
            <w:tcW w:w="4672" w:type="dxa"/>
          </w:tcPr>
          <w:p w14:paraId="36FCA82C" w14:textId="77777777" w:rsidR="00C06B78" w:rsidRDefault="005D3C62">
            <w:pPr>
              <w:pStyle w:val="TableParagraph"/>
              <w:ind w:left="477"/>
              <w:rPr>
                <w:sz w:val="28"/>
              </w:rPr>
            </w:pPr>
            <w:r>
              <w:rPr>
                <w:sz w:val="28"/>
              </w:rPr>
              <w:t xml:space="preserve">Пояснення очікуваного </w:t>
            </w:r>
            <w:r>
              <w:rPr>
                <w:spacing w:val="-2"/>
                <w:sz w:val="28"/>
              </w:rPr>
              <w:t>впливу</w:t>
            </w:r>
          </w:p>
        </w:tc>
      </w:tr>
      <w:tr w:rsidR="00C06B78" w14:paraId="26563729" w14:textId="77777777">
        <w:trPr>
          <w:trHeight w:val="1189"/>
        </w:trPr>
        <w:tc>
          <w:tcPr>
            <w:tcW w:w="3209" w:type="dxa"/>
            <w:tcBorders>
              <w:bottom w:val="nil"/>
            </w:tcBorders>
          </w:tcPr>
          <w:p w14:paraId="60702510" w14:textId="77777777" w:rsidR="00C06B78" w:rsidRDefault="005D3C62">
            <w:pPr>
              <w:pStyle w:val="TableParagraph"/>
              <w:ind w:left="108" w:right="95"/>
              <w:jc w:val="both"/>
              <w:rPr>
                <w:sz w:val="24"/>
              </w:rPr>
            </w:pPr>
            <w:r>
              <w:rPr>
                <w:sz w:val="24"/>
              </w:rPr>
              <w:t>учасники системи переходу від військової служби до цивільного життя та члени</w:t>
            </w:r>
          </w:p>
          <w:p w14:paraId="494ACE53" w14:textId="77777777" w:rsidR="00C06B78" w:rsidRDefault="005D3C62">
            <w:pPr>
              <w:pStyle w:val="TableParagraph"/>
              <w:ind w:left="108"/>
              <w:jc w:val="both"/>
              <w:rPr>
                <w:sz w:val="24"/>
              </w:rPr>
            </w:pPr>
            <w:r>
              <w:rPr>
                <w:sz w:val="24"/>
              </w:rPr>
              <w:t xml:space="preserve">їх </w:t>
            </w:r>
            <w:r>
              <w:rPr>
                <w:spacing w:val="-2"/>
                <w:sz w:val="24"/>
              </w:rPr>
              <w:t>сімей</w:t>
            </w:r>
          </w:p>
        </w:tc>
        <w:tc>
          <w:tcPr>
            <w:tcW w:w="2001" w:type="dxa"/>
            <w:tcBorders>
              <w:bottom w:val="nil"/>
            </w:tcBorders>
          </w:tcPr>
          <w:p w14:paraId="55DA1520" w14:textId="77777777" w:rsidR="00C06B78" w:rsidRDefault="005D3C62">
            <w:pPr>
              <w:pStyle w:val="TableParagraph"/>
              <w:ind w:left="107"/>
              <w:rPr>
                <w:sz w:val="24"/>
              </w:rPr>
            </w:pPr>
            <w:r>
              <w:rPr>
                <w:color w:val="333333"/>
                <w:spacing w:val="-2"/>
                <w:sz w:val="24"/>
              </w:rPr>
              <w:t>позитивний</w:t>
            </w:r>
          </w:p>
        </w:tc>
        <w:tc>
          <w:tcPr>
            <w:tcW w:w="4672" w:type="dxa"/>
            <w:tcBorders>
              <w:bottom w:val="nil"/>
            </w:tcBorders>
          </w:tcPr>
          <w:p w14:paraId="2A6957B3" w14:textId="77777777" w:rsidR="00C06B78" w:rsidRDefault="005D3C62">
            <w:pPr>
              <w:pStyle w:val="TableParagraph"/>
              <w:spacing w:before="65" w:line="270" w:lineRule="atLeast"/>
              <w:ind w:left="108" w:right="95"/>
              <w:jc w:val="both"/>
              <w:rPr>
                <w:sz w:val="24"/>
              </w:rPr>
            </w:pPr>
            <w:r>
              <w:rPr>
                <w:sz w:val="24"/>
              </w:rPr>
              <w:t>забезпечення учасників системи переходу та членів їх сімей якісними послугами з урахуванням їх індивідуальних потреб та актуальності</w:t>
            </w:r>
            <w:r>
              <w:rPr>
                <w:spacing w:val="-11"/>
                <w:sz w:val="24"/>
              </w:rPr>
              <w:t xml:space="preserve"> </w:t>
            </w:r>
            <w:r>
              <w:rPr>
                <w:sz w:val="24"/>
              </w:rPr>
              <w:t>таких</w:t>
            </w:r>
            <w:r>
              <w:rPr>
                <w:spacing w:val="-11"/>
                <w:sz w:val="24"/>
              </w:rPr>
              <w:t xml:space="preserve"> </w:t>
            </w:r>
            <w:r>
              <w:rPr>
                <w:sz w:val="24"/>
              </w:rPr>
              <w:t>послуг;</w:t>
            </w:r>
            <w:r>
              <w:rPr>
                <w:spacing w:val="-11"/>
                <w:sz w:val="24"/>
              </w:rPr>
              <w:t xml:space="preserve"> </w:t>
            </w:r>
            <w:r>
              <w:rPr>
                <w:sz w:val="24"/>
              </w:rPr>
              <w:t>створення</w:t>
            </w:r>
            <w:r>
              <w:rPr>
                <w:spacing w:val="-10"/>
                <w:sz w:val="24"/>
              </w:rPr>
              <w:t xml:space="preserve"> </w:t>
            </w:r>
            <w:r>
              <w:rPr>
                <w:spacing w:val="-2"/>
                <w:sz w:val="24"/>
              </w:rPr>
              <w:t>умов,</w:t>
            </w:r>
          </w:p>
        </w:tc>
      </w:tr>
      <w:tr w:rsidR="00C06B78" w14:paraId="1853B1A8" w14:textId="77777777">
        <w:trPr>
          <w:trHeight w:val="275"/>
        </w:trPr>
        <w:tc>
          <w:tcPr>
            <w:tcW w:w="3209" w:type="dxa"/>
            <w:tcBorders>
              <w:top w:val="nil"/>
              <w:bottom w:val="nil"/>
            </w:tcBorders>
          </w:tcPr>
          <w:p w14:paraId="548EDE29" w14:textId="77777777" w:rsidR="00C06B78" w:rsidRDefault="00C06B78">
            <w:pPr>
              <w:pStyle w:val="TableParagraph"/>
              <w:rPr>
                <w:sz w:val="20"/>
              </w:rPr>
            </w:pPr>
          </w:p>
        </w:tc>
        <w:tc>
          <w:tcPr>
            <w:tcW w:w="2001" w:type="dxa"/>
            <w:tcBorders>
              <w:top w:val="nil"/>
              <w:bottom w:val="nil"/>
            </w:tcBorders>
          </w:tcPr>
          <w:p w14:paraId="07EDA290" w14:textId="77777777" w:rsidR="00C06B78" w:rsidRDefault="00C06B78">
            <w:pPr>
              <w:pStyle w:val="TableParagraph"/>
              <w:rPr>
                <w:sz w:val="20"/>
              </w:rPr>
            </w:pPr>
          </w:p>
        </w:tc>
        <w:tc>
          <w:tcPr>
            <w:tcW w:w="4672" w:type="dxa"/>
            <w:tcBorders>
              <w:top w:val="nil"/>
              <w:bottom w:val="nil"/>
            </w:tcBorders>
          </w:tcPr>
          <w:p w14:paraId="428235B8" w14:textId="77777777" w:rsidR="00C06B78" w:rsidRDefault="005D3C62">
            <w:pPr>
              <w:pStyle w:val="TableParagraph"/>
              <w:tabs>
                <w:tab w:val="left" w:pos="687"/>
                <w:tab w:val="left" w:pos="2065"/>
                <w:tab w:val="left" w:pos="2574"/>
                <w:tab w:val="left" w:pos="3463"/>
                <w:tab w:val="left" w:pos="4352"/>
              </w:tabs>
              <w:spacing w:line="256" w:lineRule="exact"/>
              <w:ind w:left="108"/>
              <w:rPr>
                <w:sz w:val="24"/>
              </w:rPr>
            </w:pPr>
            <w:r>
              <w:rPr>
                <w:spacing w:val="-5"/>
                <w:sz w:val="24"/>
              </w:rPr>
              <w:t>що</w:t>
            </w:r>
            <w:r>
              <w:rPr>
                <w:sz w:val="24"/>
              </w:rPr>
              <w:tab/>
            </w:r>
            <w:r>
              <w:rPr>
                <w:spacing w:val="-2"/>
                <w:sz w:val="24"/>
              </w:rPr>
              <w:t>впливають</w:t>
            </w:r>
            <w:r>
              <w:rPr>
                <w:sz w:val="24"/>
              </w:rPr>
              <w:tab/>
            </w:r>
            <w:r>
              <w:rPr>
                <w:spacing w:val="-5"/>
                <w:sz w:val="24"/>
              </w:rPr>
              <w:t>на</w:t>
            </w:r>
            <w:r>
              <w:rPr>
                <w:sz w:val="24"/>
              </w:rPr>
              <w:tab/>
            </w:r>
            <w:r>
              <w:rPr>
                <w:spacing w:val="-2"/>
                <w:sz w:val="24"/>
              </w:rPr>
              <w:t>якість</w:t>
            </w:r>
            <w:r>
              <w:rPr>
                <w:sz w:val="24"/>
              </w:rPr>
              <w:tab/>
            </w:r>
            <w:r>
              <w:rPr>
                <w:spacing w:val="-2"/>
                <w:sz w:val="24"/>
              </w:rPr>
              <w:t>життя</w:t>
            </w:r>
            <w:r>
              <w:rPr>
                <w:sz w:val="24"/>
              </w:rPr>
              <w:tab/>
            </w:r>
            <w:r>
              <w:rPr>
                <w:spacing w:val="-5"/>
                <w:sz w:val="24"/>
              </w:rPr>
              <w:t>та</w:t>
            </w:r>
          </w:p>
        </w:tc>
      </w:tr>
      <w:tr w:rsidR="00C06B78" w14:paraId="7C331A1F" w14:textId="77777777">
        <w:trPr>
          <w:trHeight w:val="275"/>
        </w:trPr>
        <w:tc>
          <w:tcPr>
            <w:tcW w:w="3209" w:type="dxa"/>
            <w:tcBorders>
              <w:top w:val="nil"/>
              <w:bottom w:val="nil"/>
            </w:tcBorders>
          </w:tcPr>
          <w:p w14:paraId="5DD33D64" w14:textId="77777777" w:rsidR="00C06B78" w:rsidRDefault="00C06B78">
            <w:pPr>
              <w:pStyle w:val="TableParagraph"/>
              <w:rPr>
                <w:sz w:val="20"/>
              </w:rPr>
            </w:pPr>
          </w:p>
        </w:tc>
        <w:tc>
          <w:tcPr>
            <w:tcW w:w="2001" w:type="dxa"/>
            <w:tcBorders>
              <w:top w:val="nil"/>
              <w:bottom w:val="nil"/>
            </w:tcBorders>
          </w:tcPr>
          <w:p w14:paraId="0BE70A7C" w14:textId="77777777" w:rsidR="00C06B78" w:rsidRDefault="00C06B78">
            <w:pPr>
              <w:pStyle w:val="TableParagraph"/>
              <w:rPr>
                <w:sz w:val="20"/>
              </w:rPr>
            </w:pPr>
          </w:p>
        </w:tc>
        <w:tc>
          <w:tcPr>
            <w:tcW w:w="4672" w:type="dxa"/>
            <w:tcBorders>
              <w:top w:val="nil"/>
              <w:bottom w:val="nil"/>
            </w:tcBorders>
          </w:tcPr>
          <w:p w14:paraId="3989F2C4" w14:textId="77777777" w:rsidR="00C06B78" w:rsidRDefault="005D3C62">
            <w:pPr>
              <w:pStyle w:val="TableParagraph"/>
              <w:tabs>
                <w:tab w:val="left" w:pos="1498"/>
                <w:tab w:val="left" w:pos="2838"/>
                <w:tab w:val="left" w:pos="3318"/>
              </w:tabs>
              <w:spacing w:line="256" w:lineRule="exact"/>
              <w:ind w:left="108"/>
              <w:rPr>
                <w:sz w:val="24"/>
              </w:rPr>
            </w:pPr>
            <w:r>
              <w:rPr>
                <w:spacing w:val="-2"/>
                <w:sz w:val="24"/>
              </w:rPr>
              <w:t>успішність</w:t>
            </w:r>
            <w:r>
              <w:rPr>
                <w:sz w:val="24"/>
              </w:rPr>
              <w:tab/>
            </w:r>
            <w:r>
              <w:rPr>
                <w:spacing w:val="-2"/>
                <w:sz w:val="24"/>
              </w:rPr>
              <w:t>суспільної</w:t>
            </w:r>
            <w:r>
              <w:rPr>
                <w:sz w:val="24"/>
              </w:rPr>
              <w:tab/>
            </w:r>
            <w:r>
              <w:rPr>
                <w:spacing w:val="-5"/>
                <w:sz w:val="24"/>
              </w:rPr>
              <w:t>та</w:t>
            </w:r>
            <w:r>
              <w:rPr>
                <w:sz w:val="24"/>
              </w:rPr>
              <w:tab/>
            </w:r>
            <w:r>
              <w:rPr>
                <w:spacing w:val="-2"/>
                <w:sz w:val="24"/>
              </w:rPr>
              <w:t>економічної</w:t>
            </w:r>
          </w:p>
        </w:tc>
      </w:tr>
      <w:tr w:rsidR="00C06B78" w14:paraId="618FA4A8" w14:textId="77777777">
        <w:trPr>
          <w:trHeight w:val="275"/>
        </w:trPr>
        <w:tc>
          <w:tcPr>
            <w:tcW w:w="3209" w:type="dxa"/>
            <w:tcBorders>
              <w:top w:val="nil"/>
              <w:bottom w:val="nil"/>
            </w:tcBorders>
          </w:tcPr>
          <w:p w14:paraId="4F7E1E0F" w14:textId="77777777" w:rsidR="00C06B78" w:rsidRDefault="00C06B78">
            <w:pPr>
              <w:pStyle w:val="TableParagraph"/>
              <w:rPr>
                <w:sz w:val="20"/>
              </w:rPr>
            </w:pPr>
          </w:p>
        </w:tc>
        <w:tc>
          <w:tcPr>
            <w:tcW w:w="2001" w:type="dxa"/>
            <w:tcBorders>
              <w:top w:val="nil"/>
              <w:bottom w:val="nil"/>
            </w:tcBorders>
          </w:tcPr>
          <w:p w14:paraId="3453F699" w14:textId="77777777" w:rsidR="00C06B78" w:rsidRDefault="00C06B78">
            <w:pPr>
              <w:pStyle w:val="TableParagraph"/>
              <w:rPr>
                <w:sz w:val="20"/>
              </w:rPr>
            </w:pPr>
          </w:p>
        </w:tc>
        <w:tc>
          <w:tcPr>
            <w:tcW w:w="4672" w:type="dxa"/>
            <w:tcBorders>
              <w:top w:val="nil"/>
              <w:bottom w:val="nil"/>
            </w:tcBorders>
          </w:tcPr>
          <w:p w14:paraId="14281A8F" w14:textId="77777777" w:rsidR="00C06B78" w:rsidRDefault="005D3C62">
            <w:pPr>
              <w:pStyle w:val="TableParagraph"/>
              <w:spacing w:line="256" w:lineRule="exact"/>
              <w:ind w:left="108"/>
              <w:rPr>
                <w:sz w:val="24"/>
              </w:rPr>
            </w:pPr>
            <w:r>
              <w:rPr>
                <w:sz w:val="24"/>
              </w:rPr>
              <w:t>реінтеграції</w:t>
            </w:r>
            <w:r>
              <w:rPr>
                <w:spacing w:val="65"/>
                <w:sz w:val="24"/>
              </w:rPr>
              <w:t xml:space="preserve"> </w:t>
            </w:r>
            <w:r>
              <w:rPr>
                <w:sz w:val="24"/>
              </w:rPr>
              <w:t>учасників</w:t>
            </w:r>
            <w:r>
              <w:rPr>
                <w:spacing w:val="66"/>
                <w:sz w:val="24"/>
              </w:rPr>
              <w:t xml:space="preserve"> </w:t>
            </w:r>
            <w:r>
              <w:rPr>
                <w:sz w:val="24"/>
              </w:rPr>
              <w:t>системи</w:t>
            </w:r>
            <w:r>
              <w:rPr>
                <w:spacing w:val="66"/>
                <w:sz w:val="24"/>
              </w:rPr>
              <w:t xml:space="preserve"> </w:t>
            </w:r>
            <w:r>
              <w:rPr>
                <w:spacing w:val="-2"/>
                <w:sz w:val="24"/>
              </w:rPr>
              <w:t>переходу,</w:t>
            </w:r>
          </w:p>
        </w:tc>
      </w:tr>
      <w:tr w:rsidR="00C06B78" w14:paraId="5B7E048E" w14:textId="77777777">
        <w:trPr>
          <w:trHeight w:val="275"/>
        </w:trPr>
        <w:tc>
          <w:tcPr>
            <w:tcW w:w="3209" w:type="dxa"/>
            <w:tcBorders>
              <w:top w:val="nil"/>
              <w:bottom w:val="nil"/>
            </w:tcBorders>
          </w:tcPr>
          <w:p w14:paraId="5EACB086" w14:textId="77777777" w:rsidR="00C06B78" w:rsidRDefault="00C06B78">
            <w:pPr>
              <w:pStyle w:val="TableParagraph"/>
              <w:rPr>
                <w:sz w:val="20"/>
              </w:rPr>
            </w:pPr>
          </w:p>
        </w:tc>
        <w:tc>
          <w:tcPr>
            <w:tcW w:w="2001" w:type="dxa"/>
            <w:tcBorders>
              <w:top w:val="nil"/>
              <w:bottom w:val="nil"/>
            </w:tcBorders>
          </w:tcPr>
          <w:p w14:paraId="21FCE94F" w14:textId="77777777" w:rsidR="00C06B78" w:rsidRDefault="00C06B78">
            <w:pPr>
              <w:pStyle w:val="TableParagraph"/>
              <w:rPr>
                <w:sz w:val="20"/>
              </w:rPr>
            </w:pPr>
          </w:p>
        </w:tc>
        <w:tc>
          <w:tcPr>
            <w:tcW w:w="4672" w:type="dxa"/>
            <w:tcBorders>
              <w:top w:val="nil"/>
              <w:bottom w:val="nil"/>
            </w:tcBorders>
          </w:tcPr>
          <w:p w14:paraId="7E8F535D" w14:textId="77777777" w:rsidR="00C06B78" w:rsidRDefault="005D3C62">
            <w:pPr>
              <w:pStyle w:val="TableParagraph"/>
              <w:spacing w:line="256" w:lineRule="exact"/>
              <w:ind w:left="108"/>
              <w:rPr>
                <w:sz w:val="24"/>
              </w:rPr>
            </w:pPr>
            <w:r>
              <w:rPr>
                <w:sz w:val="24"/>
              </w:rPr>
              <w:t>зокрема</w:t>
            </w:r>
            <w:r>
              <w:rPr>
                <w:spacing w:val="27"/>
                <w:sz w:val="24"/>
              </w:rPr>
              <w:t xml:space="preserve">  </w:t>
            </w:r>
            <w:r>
              <w:rPr>
                <w:sz w:val="24"/>
              </w:rPr>
              <w:t>захист</w:t>
            </w:r>
            <w:r>
              <w:rPr>
                <w:spacing w:val="29"/>
                <w:sz w:val="24"/>
              </w:rPr>
              <w:t xml:space="preserve">  </w:t>
            </w:r>
            <w:r>
              <w:rPr>
                <w:sz w:val="24"/>
              </w:rPr>
              <w:t>здоров’я,</w:t>
            </w:r>
            <w:r>
              <w:rPr>
                <w:spacing w:val="28"/>
                <w:sz w:val="24"/>
              </w:rPr>
              <w:t xml:space="preserve">  </w:t>
            </w:r>
            <w:r>
              <w:rPr>
                <w:sz w:val="24"/>
              </w:rPr>
              <w:t>в</w:t>
            </w:r>
            <w:r>
              <w:rPr>
                <w:spacing w:val="29"/>
                <w:sz w:val="24"/>
              </w:rPr>
              <w:t xml:space="preserve">  </w:t>
            </w:r>
            <w:r>
              <w:rPr>
                <w:sz w:val="24"/>
              </w:rPr>
              <w:t>тому</w:t>
            </w:r>
            <w:r>
              <w:rPr>
                <w:spacing w:val="28"/>
                <w:sz w:val="24"/>
              </w:rPr>
              <w:t xml:space="preserve">  </w:t>
            </w:r>
            <w:r>
              <w:rPr>
                <w:spacing w:val="-2"/>
                <w:sz w:val="24"/>
              </w:rPr>
              <w:t>числі</w:t>
            </w:r>
          </w:p>
        </w:tc>
      </w:tr>
      <w:tr w:rsidR="00C06B78" w14:paraId="486239AE" w14:textId="77777777">
        <w:trPr>
          <w:trHeight w:val="275"/>
        </w:trPr>
        <w:tc>
          <w:tcPr>
            <w:tcW w:w="3209" w:type="dxa"/>
            <w:tcBorders>
              <w:top w:val="nil"/>
              <w:bottom w:val="nil"/>
            </w:tcBorders>
          </w:tcPr>
          <w:p w14:paraId="0C819979" w14:textId="77777777" w:rsidR="00C06B78" w:rsidRDefault="00C06B78">
            <w:pPr>
              <w:pStyle w:val="TableParagraph"/>
              <w:rPr>
                <w:sz w:val="20"/>
              </w:rPr>
            </w:pPr>
          </w:p>
        </w:tc>
        <w:tc>
          <w:tcPr>
            <w:tcW w:w="2001" w:type="dxa"/>
            <w:tcBorders>
              <w:top w:val="nil"/>
              <w:bottom w:val="nil"/>
            </w:tcBorders>
          </w:tcPr>
          <w:p w14:paraId="62E98149" w14:textId="77777777" w:rsidR="00C06B78" w:rsidRDefault="00C06B78">
            <w:pPr>
              <w:pStyle w:val="TableParagraph"/>
              <w:rPr>
                <w:sz w:val="20"/>
              </w:rPr>
            </w:pPr>
          </w:p>
        </w:tc>
        <w:tc>
          <w:tcPr>
            <w:tcW w:w="4672" w:type="dxa"/>
            <w:tcBorders>
              <w:top w:val="nil"/>
              <w:bottom w:val="nil"/>
            </w:tcBorders>
          </w:tcPr>
          <w:p w14:paraId="3311AE8E" w14:textId="77777777" w:rsidR="00C06B78" w:rsidRDefault="005D3C62">
            <w:pPr>
              <w:pStyle w:val="TableParagraph"/>
              <w:tabs>
                <w:tab w:val="left" w:pos="1606"/>
                <w:tab w:val="left" w:pos="3260"/>
                <w:tab w:val="left" w:pos="4352"/>
              </w:tabs>
              <w:spacing w:line="256" w:lineRule="exact"/>
              <w:ind w:left="108"/>
              <w:rPr>
                <w:sz w:val="24"/>
              </w:rPr>
            </w:pPr>
            <w:r>
              <w:rPr>
                <w:spacing w:val="-2"/>
                <w:sz w:val="24"/>
              </w:rPr>
              <w:t>психічного,</w:t>
            </w:r>
            <w:r>
              <w:rPr>
                <w:sz w:val="24"/>
              </w:rPr>
              <w:tab/>
            </w:r>
            <w:r>
              <w:rPr>
                <w:spacing w:val="-2"/>
                <w:sz w:val="24"/>
              </w:rPr>
              <w:t>забезпечення</w:t>
            </w:r>
            <w:r>
              <w:rPr>
                <w:sz w:val="24"/>
              </w:rPr>
              <w:tab/>
            </w:r>
            <w:r>
              <w:rPr>
                <w:spacing w:val="-2"/>
                <w:sz w:val="24"/>
              </w:rPr>
              <w:t>житлом</w:t>
            </w:r>
            <w:r>
              <w:rPr>
                <w:sz w:val="24"/>
              </w:rPr>
              <w:tab/>
            </w:r>
            <w:r>
              <w:rPr>
                <w:spacing w:val="-5"/>
                <w:sz w:val="24"/>
              </w:rPr>
              <w:t>та</w:t>
            </w:r>
          </w:p>
        </w:tc>
      </w:tr>
      <w:tr w:rsidR="00C06B78" w14:paraId="5E7C8C31" w14:textId="77777777">
        <w:trPr>
          <w:trHeight w:val="275"/>
        </w:trPr>
        <w:tc>
          <w:tcPr>
            <w:tcW w:w="3209" w:type="dxa"/>
            <w:tcBorders>
              <w:top w:val="nil"/>
              <w:bottom w:val="nil"/>
            </w:tcBorders>
          </w:tcPr>
          <w:p w14:paraId="7B4B959C" w14:textId="77777777" w:rsidR="00C06B78" w:rsidRDefault="00C06B78">
            <w:pPr>
              <w:pStyle w:val="TableParagraph"/>
              <w:rPr>
                <w:sz w:val="20"/>
              </w:rPr>
            </w:pPr>
          </w:p>
        </w:tc>
        <w:tc>
          <w:tcPr>
            <w:tcW w:w="2001" w:type="dxa"/>
            <w:tcBorders>
              <w:top w:val="nil"/>
              <w:bottom w:val="nil"/>
            </w:tcBorders>
          </w:tcPr>
          <w:p w14:paraId="1DB773DD" w14:textId="77777777" w:rsidR="00C06B78" w:rsidRDefault="00C06B78">
            <w:pPr>
              <w:pStyle w:val="TableParagraph"/>
              <w:rPr>
                <w:sz w:val="20"/>
              </w:rPr>
            </w:pPr>
          </w:p>
        </w:tc>
        <w:tc>
          <w:tcPr>
            <w:tcW w:w="4672" w:type="dxa"/>
            <w:tcBorders>
              <w:top w:val="nil"/>
              <w:bottom w:val="nil"/>
            </w:tcBorders>
          </w:tcPr>
          <w:p w14:paraId="21E4B83C" w14:textId="77777777" w:rsidR="00C06B78" w:rsidRDefault="005D3C62">
            <w:pPr>
              <w:pStyle w:val="TableParagraph"/>
              <w:tabs>
                <w:tab w:val="left" w:pos="1191"/>
                <w:tab w:val="left" w:pos="2236"/>
                <w:tab w:val="left" w:pos="3646"/>
              </w:tabs>
              <w:spacing w:line="256" w:lineRule="exact"/>
              <w:ind w:left="108"/>
              <w:rPr>
                <w:sz w:val="24"/>
              </w:rPr>
            </w:pPr>
            <w:r>
              <w:rPr>
                <w:spacing w:val="-2"/>
                <w:sz w:val="24"/>
              </w:rPr>
              <w:t>освітою,</w:t>
            </w:r>
            <w:r>
              <w:rPr>
                <w:sz w:val="24"/>
              </w:rPr>
              <w:tab/>
            </w:r>
            <w:r>
              <w:rPr>
                <w:spacing w:val="-2"/>
                <w:sz w:val="24"/>
              </w:rPr>
              <w:t>надання</w:t>
            </w:r>
            <w:r>
              <w:rPr>
                <w:sz w:val="24"/>
              </w:rPr>
              <w:tab/>
            </w:r>
            <w:r>
              <w:rPr>
                <w:spacing w:val="-2"/>
                <w:sz w:val="24"/>
              </w:rPr>
              <w:t>можливості</w:t>
            </w:r>
            <w:r>
              <w:rPr>
                <w:sz w:val="24"/>
              </w:rPr>
              <w:tab/>
            </w:r>
            <w:r>
              <w:rPr>
                <w:spacing w:val="-2"/>
                <w:sz w:val="24"/>
              </w:rPr>
              <w:t>творчого</w:t>
            </w:r>
          </w:p>
        </w:tc>
      </w:tr>
      <w:tr w:rsidR="00C06B78" w14:paraId="3D7C5A3D" w14:textId="77777777">
        <w:trPr>
          <w:trHeight w:val="275"/>
        </w:trPr>
        <w:tc>
          <w:tcPr>
            <w:tcW w:w="3209" w:type="dxa"/>
            <w:tcBorders>
              <w:top w:val="nil"/>
              <w:bottom w:val="nil"/>
            </w:tcBorders>
          </w:tcPr>
          <w:p w14:paraId="6B1B2F0E" w14:textId="77777777" w:rsidR="00C06B78" w:rsidRDefault="00C06B78">
            <w:pPr>
              <w:pStyle w:val="TableParagraph"/>
              <w:rPr>
                <w:sz w:val="20"/>
              </w:rPr>
            </w:pPr>
          </w:p>
        </w:tc>
        <w:tc>
          <w:tcPr>
            <w:tcW w:w="2001" w:type="dxa"/>
            <w:tcBorders>
              <w:top w:val="nil"/>
              <w:bottom w:val="nil"/>
            </w:tcBorders>
          </w:tcPr>
          <w:p w14:paraId="0CE92493" w14:textId="77777777" w:rsidR="00C06B78" w:rsidRDefault="00C06B78">
            <w:pPr>
              <w:pStyle w:val="TableParagraph"/>
              <w:rPr>
                <w:sz w:val="20"/>
              </w:rPr>
            </w:pPr>
          </w:p>
        </w:tc>
        <w:tc>
          <w:tcPr>
            <w:tcW w:w="4672" w:type="dxa"/>
            <w:tcBorders>
              <w:top w:val="nil"/>
              <w:bottom w:val="nil"/>
            </w:tcBorders>
          </w:tcPr>
          <w:p w14:paraId="672CD1E0" w14:textId="77777777" w:rsidR="00C06B78" w:rsidRDefault="005D3C62">
            <w:pPr>
              <w:pStyle w:val="TableParagraph"/>
              <w:tabs>
                <w:tab w:val="left" w:pos="3036"/>
              </w:tabs>
              <w:spacing w:line="256" w:lineRule="exact"/>
              <w:ind w:left="108"/>
              <w:rPr>
                <w:sz w:val="24"/>
              </w:rPr>
            </w:pPr>
            <w:r>
              <w:rPr>
                <w:spacing w:val="-2"/>
                <w:sz w:val="24"/>
              </w:rPr>
              <w:t>самовираження,</w:t>
            </w:r>
            <w:r>
              <w:rPr>
                <w:sz w:val="24"/>
              </w:rPr>
              <w:tab/>
            </w:r>
            <w:r>
              <w:rPr>
                <w:spacing w:val="-2"/>
                <w:sz w:val="24"/>
              </w:rPr>
              <w:t>самореалізації,</w:t>
            </w:r>
          </w:p>
        </w:tc>
      </w:tr>
      <w:tr w:rsidR="00C06B78" w14:paraId="57AD2BA3" w14:textId="77777777">
        <w:trPr>
          <w:trHeight w:val="275"/>
        </w:trPr>
        <w:tc>
          <w:tcPr>
            <w:tcW w:w="3209" w:type="dxa"/>
            <w:tcBorders>
              <w:top w:val="nil"/>
              <w:bottom w:val="nil"/>
            </w:tcBorders>
          </w:tcPr>
          <w:p w14:paraId="669EA429" w14:textId="77777777" w:rsidR="00C06B78" w:rsidRDefault="00C06B78">
            <w:pPr>
              <w:pStyle w:val="TableParagraph"/>
              <w:rPr>
                <w:sz w:val="20"/>
              </w:rPr>
            </w:pPr>
          </w:p>
        </w:tc>
        <w:tc>
          <w:tcPr>
            <w:tcW w:w="2001" w:type="dxa"/>
            <w:tcBorders>
              <w:top w:val="nil"/>
              <w:bottom w:val="nil"/>
            </w:tcBorders>
          </w:tcPr>
          <w:p w14:paraId="6F0C961A" w14:textId="77777777" w:rsidR="00C06B78" w:rsidRDefault="00C06B78">
            <w:pPr>
              <w:pStyle w:val="TableParagraph"/>
              <w:rPr>
                <w:sz w:val="20"/>
              </w:rPr>
            </w:pPr>
          </w:p>
        </w:tc>
        <w:tc>
          <w:tcPr>
            <w:tcW w:w="4672" w:type="dxa"/>
            <w:tcBorders>
              <w:top w:val="nil"/>
              <w:bottom w:val="nil"/>
            </w:tcBorders>
          </w:tcPr>
          <w:p w14:paraId="50E76226" w14:textId="77777777" w:rsidR="00C06B78" w:rsidRDefault="005D3C62">
            <w:pPr>
              <w:pStyle w:val="TableParagraph"/>
              <w:spacing w:line="256" w:lineRule="exact"/>
              <w:ind w:left="108"/>
              <w:rPr>
                <w:sz w:val="24"/>
              </w:rPr>
            </w:pPr>
            <w:r>
              <w:rPr>
                <w:sz w:val="24"/>
              </w:rPr>
              <w:t>самоідентифікації</w:t>
            </w:r>
            <w:r>
              <w:rPr>
                <w:spacing w:val="14"/>
                <w:sz w:val="24"/>
              </w:rPr>
              <w:t xml:space="preserve"> </w:t>
            </w:r>
            <w:r>
              <w:rPr>
                <w:sz w:val="24"/>
              </w:rPr>
              <w:t>та</w:t>
            </w:r>
            <w:r>
              <w:rPr>
                <w:spacing w:val="14"/>
                <w:sz w:val="24"/>
              </w:rPr>
              <w:t xml:space="preserve"> </w:t>
            </w:r>
            <w:r>
              <w:rPr>
                <w:sz w:val="24"/>
              </w:rPr>
              <w:t>зайнятості,</w:t>
            </w:r>
            <w:r>
              <w:rPr>
                <w:spacing w:val="14"/>
                <w:sz w:val="24"/>
              </w:rPr>
              <w:t xml:space="preserve"> </w:t>
            </w:r>
            <w:r>
              <w:rPr>
                <w:spacing w:val="-2"/>
                <w:sz w:val="24"/>
              </w:rPr>
              <w:t>створення</w:t>
            </w:r>
          </w:p>
        </w:tc>
      </w:tr>
      <w:tr w:rsidR="00C06B78" w14:paraId="7038BAEC" w14:textId="77777777">
        <w:trPr>
          <w:trHeight w:val="275"/>
        </w:trPr>
        <w:tc>
          <w:tcPr>
            <w:tcW w:w="3209" w:type="dxa"/>
            <w:tcBorders>
              <w:top w:val="nil"/>
              <w:bottom w:val="nil"/>
            </w:tcBorders>
          </w:tcPr>
          <w:p w14:paraId="296FF245" w14:textId="77777777" w:rsidR="00C06B78" w:rsidRDefault="00C06B78">
            <w:pPr>
              <w:pStyle w:val="TableParagraph"/>
              <w:rPr>
                <w:sz w:val="20"/>
              </w:rPr>
            </w:pPr>
          </w:p>
        </w:tc>
        <w:tc>
          <w:tcPr>
            <w:tcW w:w="2001" w:type="dxa"/>
            <w:tcBorders>
              <w:top w:val="nil"/>
              <w:bottom w:val="nil"/>
            </w:tcBorders>
          </w:tcPr>
          <w:p w14:paraId="46AE03AD" w14:textId="77777777" w:rsidR="00C06B78" w:rsidRDefault="00C06B78">
            <w:pPr>
              <w:pStyle w:val="TableParagraph"/>
              <w:rPr>
                <w:sz w:val="20"/>
              </w:rPr>
            </w:pPr>
          </w:p>
        </w:tc>
        <w:tc>
          <w:tcPr>
            <w:tcW w:w="4672" w:type="dxa"/>
            <w:tcBorders>
              <w:top w:val="nil"/>
              <w:bottom w:val="nil"/>
            </w:tcBorders>
          </w:tcPr>
          <w:p w14:paraId="1CCFF00C" w14:textId="77777777" w:rsidR="00C06B78" w:rsidRDefault="005D3C62">
            <w:pPr>
              <w:pStyle w:val="TableParagraph"/>
              <w:spacing w:line="256" w:lineRule="exact"/>
              <w:ind w:left="108"/>
              <w:rPr>
                <w:sz w:val="24"/>
              </w:rPr>
            </w:pPr>
            <w:r>
              <w:rPr>
                <w:sz w:val="24"/>
              </w:rPr>
              <w:t>умов</w:t>
            </w:r>
            <w:r>
              <w:rPr>
                <w:spacing w:val="37"/>
                <w:sz w:val="24"/>
              </w:rPr>
              <w:t xml:space="preserve">  </w:t>
            </w:r>
            <w:r>
              <w:rPr>
                <w:sz w:val="24"/>
              </w:rPr>
              <w:t>для</w:t>
            </w:r>
            <w:r>
              <w:rPr>
                <w:spacing w:val="37"/>
                <w:sz w:val="24"/>
              </w:rPr>
              <w:t xml:space="preserve">  </w:t>
            </w:r>
            <w:r>
              <w:rPr>
                <w:sz w:val="24"/>
              </w:rPr>
              <w:t>економічної</w:t>
            </w:r>
            <w:r>
              <w:rPr>
                <w:spacing w:val="37"/>
                <w:sz w:val="24"/>
              </w:rPr>
              <w:t xml:space="preserve">  </w:t>
            </w:r>
            <w:r>
              <w:rPr>
                <w:sz w:val="24"/>
              </w:rPr>
              <w:t>незалежності</w:t>
            </w:r>
            <w:r>
              <w:rPr>
                <w:spacing w:val="38"/>
                <w:sz w:val="24"/>
              </w:rPr>
              <w:t xml:space="preserve">  </w:t>
            </w:r>
            <w:r>
              <w:rPr>
                <w:spacing w:val="-5"/>
                <w:sz w:val="24"/>
              </w:rPr>
              <w:t>та</w:t>
            </w:r>
          </w:p>
        </w:tc>
      </w:tr>
      <w:tr w:rsidR="00C06B78" w14:paraId="34A44CF4" w14:textId="77777777">
        <w:trPr>
          <w:trHeight w:val="275"/>
        </w:trPr>
        <w:tc>
          <w:tcPr>
            <w:tcW w:w="3209" w:type="dxa"/>
            <w:tcBorders>
              <w:top w:val="nil"/>
              <w:bottom w:val="nil"/>
            </w:tcBorders>
          </w:tcPr>
          <w:p w14:paraId="4B67E346" w14:textId="77777777" w:rsidR="00C06B78" w:rsidRDefault="00C06B78">
            <w:pPr>
              <w:pStyle w:val="TableParagraph"/>
              <w:rPr>
                <w:sz w:val="20"/>
              </w:rPr>
            </w:pPr>
          </w:p>
        </w:tc>
        <w:tc>
          <w:tcPr>
            <w:tcW w:w="2001" w:type="dxa"/>
            <w:tcBorders>
              <w:top w:val="nil"/>
              <w:bottom w:val="nil"/>
            </w:tcBorders>
          </w:tcPr>
          <w:p w14:paraId="6B86D1DD" w14:textId="77777777" w:rsidR="00C06B78" w:rsidRDefault="00C06B78">
            <w:pPr>
              <w:pStyle w:val="TableParagraph"/>
              <w:rPr>
                <w:sz w:val="20"/>
              </w:rPr>
            </w:pPr>
          </w:p>
        </w:tc>
        <w:tc>
          <w:tcPr>
            <w:tcW w:w="4672" w:type="dxa"/>
            <w:tcBorders>
              <w:top w:val="nil"/>
              <w:bottom w:val="nil"/>
            </w:tcBorders>
          </w:tcPr>
          <w:p w14:paraId="2E2DF888" w14:textId="77777777" w:rsidR="00C06B78" w:rsidRDefault="005D3C62">
            <w:pPr>
              <w:pStyle w:val="TableParagraph"/>
              <w:tabs>
                <w:tab w:val="left" w:pos="1597"/>
                <w:tab w:val="left" w:pos="2133"/>
                <w:tab w:val="left" w:pos="3042"/>
              </w:tabs>
              <w:spacing w:line="256" w:lineRule="exact"/>
              <w:ind w:left="108"/>
              <w:rPr>
                <w:sz w:val="24"/>
              </w:rPr>
            </w:pPr>
            <w:r>
              <w:rPr>
                <w:spacing w:val="-2"/>
                <w:sz w:val="24"/>
              </w:rPr>
              <w:t>залученості</w:t>
            </w:r>
            <w:r>
              <w:rPr>
                <w:sz w:val="24"/>
              </w:rPr>
              <w:tab/>
            </w:r>
            <w:r>
              <w:rPr>
                <w:spacing w:val="-5"/>
                <w:sz w:val="24"/>
              </w:rPr>
              <w:t>до</w:t>
            </w:r>
            <w:r>
              <w:rPr>
                <w:sz w:val="24"/>
              </w:rPr>
              <w:tab/>
            </w:r>
            <w:r>
              <w:rPr>
                <w:spacing w:val="-2"/>
                <w:sz w:val="24"/>
              </w:rPr>
              <w:t>життя</w:t>
            </w:r>
            <w:r>
              <w:rPr>
                <w:sz w:val="24"/>
              </w:rPr>
              <w:tab/>
            </w:r>
            <w:r>
              <w:rPr>
                <w:spacing w:val="-2"/>
                <w:sz w:val="24"/>
              </w:rPr>
              <w:t>територіальної</w:t>
            </w:r>
          </w:p>
        </w:tc>
      </w:tr>
      <w:tr w:rsidR="00C06B78" w14:paraId="7A93F322" w14:textId="77777777">
        <w:trPr>
          <w:trHeight w:val="350"/>
        </w:trPr>
        <w:tc>
          <w:tcPr>
            <w:tcW w:w="3209" w:type="dxa"/>
            <w:tcBorders>
              <w:top w:val="nil"/>
            </w:tcBorders>
          </w:tcPr>
          <w:p w14:paraId="1E28F46D" w14:textId="77777777" w:rsidR="00C06B78" w:rsidRDefault="00C06B78">
            <w:pPr>
              <w:pStyle w:val="TableParagraph"/>
              <w:rPr>
                <w:sz w:val="26"/>
              </w:rPr>
            </w:pPr>
          </w:p>
        </w:tc>
        <w:tc>
          <w:tcPr>
            <w:tcW w:w="2001" w:type="dxa"/>
            <w:tcBorders>
              <w:top w:val="nil"/>
            </w:tcBorders>
          </w:tcPr>
          <w:p w14:paraId="2435AD86" w14:textId="77777777" w:rsidR="00C06B78" w:rsidRDefault="00C06B78">
            <w:pPr>
              <w:pStyle w:val="TableParagraph"/>
              <w:rPr>
                <w:sz w:val="26"/>
              </w:rPr>
            </w:pPr>
          </w:p>
        </w:tc>
        <w:tc>
          <w:tcPr>
            <w:tcW w:w="4672" w:type="dxa"/>
            <w:tcBorders>
              <w:top w:val="nil"/>
            </w:tcBorders>
          </w:tcPr>
          <w:p w14:paraId="3A4EC2CD" w14:textId="77777777" w:rsidR="00C06B78" w:rsidRDefault="005D3C62">
            <w:pPr>
              <w:pStyle w:val="TableParagraph"/>
              <w:spacing w:line="271" w:lineRule="exact"/>
              <w:ind w:left="108"/>
              <w:rPr>
                <w:sz w:val="24"/>
              </w:rPr>
            </w:pPr>
            <w:r>
              <w:rPr>
                <w:spacing w:val="-2"/>
                <w:sz w:val="24"/>
              </w:rPr>
              <w:t>громади</w:t>
            </w:r>
          </w:p>
        </w:tc>
      </w:tr>
    </w:tbl>
    <w:p w14:paraId="18E35631" w14:textId="77777777" w:rsidR="00C06B78" w:rsidRDefault="00C06B78">
      <w:pPr>
        <w:pStyle w:val="a3"/>
        <w:spacing w:before="218"/>
        <w:ind w:left="0"/>
        <w:jc w:val="left"/>
      </w:pPr>
    </w:p>
    <w:p w14:paraId="646E4C92" w14:textId="77777777" w:rsidR="00C06B78" w:rsidRDefault="005D3C62">
      <w:pPr>
        <w:pStyle w:val="1"/>
        <w:ind w:left="161" w:firstLine="0"/>
        <w:jc w:val="left"/>
      </w:pPr>
      <w:r>
        <w:t xml:space="preserve">В. о. Міністра у </w:t>
      </w:r>
      <w:r>
        <w:rPr>
          <w:spacing w:val="-2"/>
        </w:rPr>
        <w:t>справах</w:t>
      </w:r>
    </w:p>
    <w:p w14:paraId="767C74C5" w14:textId="77777777" w:rsidR="00C06B78" w:rsidRDefault="005D3C62">
      <w:pPr>
        <w:tabs>
          <w:tab w:val="left" w:pos="7137"/>
        </w:tabs>
        <w:ind w:left="161"/>
        <w:rPr>
          <w:b/>
          <w:sz w:val="28"/>
        </w:rPr>
      </w:pPr>
      <w:r>
        <w:rPr>
          <w:b/>
          <w:sz w:val="28"/>
        </w:rPr>
        <w:t>ветеранів</w:t>
      </w:r>
      <w:r>
        <w:rPr>
          <w:b/>
          <w:spacing w:val="-9"/>
          <w:sz w:val="28"/>
        </w:rPr>
        <w:t xml:space="preserve"> </w:t>
      </w:r>
      <w:r>
        <w:rPr>
          <w:b/>
          <w:spacing w:val="-2"/>
          <w:sz w:val="28"/>
        </w:rPr>
        <w:t>України</w:t>
      </w:r>
      <w:r>
        <w:rPr>
          <w:b/>
          <w:sz w:val="28"/>
        </w:rPr>
        <w:tab/>
        <w:t>Олександр</w:t>
      </w:r>
      <w:r>
        <w:rPr>
          <w:b/>
          <w:spacing w:val="-9"/>
          <w:sz w:val="28"/>
        </w:rPr>
        <w:t xml:space="preserve"> </w:t>
      </w:r>
      <w:r>
        <w:rPr>
          <w:b/>
          <w:spacing w:val="-2"/>
          <w:sz w:val="28"/>
        </w:rPr>
        <w:t>ПОРХУН</w:t>
      </w:r>
    </w:p>
    <w:p w14:paraId="1F98B3D0" w14:textId="77777777" w:rsidR="00C06B78" w:rsidRDefault="005D3C62">
      <w:pPr>
        <w:pStyle w:val="a3"/>
        <w:tabs>
          <w:tab w:val="left" w:pos="645"/>
          <w:tab w:val="left" w:pos="2395"/>
        </w:tabs>
        <w:jc w:val="left"/>
      </w:pPr>
      <w:r>
        <w:rPr>
          <w:u w:val="single"/>
        </w:rPr>
        <w:tab/>
      </w:r>
      <w:r>
        <w:rPr>
          <w:u w:val="single"/>
        </w:rPr>
        <w:tab/>
      </w:r>
      <w:r>
        <w:t>2024</w:t>
      </w:r>
      <w:r>
        <w:rPr>
          <w:spacing w:val="-2"/>
        </w:rPr>
        <w:t xml:space="preserve"> </w:t>
      </w:r>
      <w:r>
        <w:rPr>
          <w:spacing w:val="-5"/>
        </w:rPr>
        <w:t>р.</w:t>
      </w:r>
    </w:p>
    <w:sectPr w:rsidR="00C06B78">
      <w:pgSz w:w="12240" w:h="15840"/>
      <w:pgMar w:top="1060" w:right="460" w:bottom="280" w:left="1540" w:header="5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1B63" w14:textId="77777777" w:rsidR="006C1648" w:rsidRDefault="006C1648">
      <w:r>
        <w:separator/>
      </w:r>
    </w:p>
  </w:endnote>
  <w:endnote w:type="continuationSeparator" w:id="0">
    <w:p w14:paraId="29E3703F" w14:textId="77777777" w:rsidR="006C1648" w:rsidRDefault="006C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A7A3" w14:textId="77777777" w:rsidR="00883017" w:rsidRDefault="008830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B4AF" w14:textId="77777777" w:rsidR="00883017" w:rsidRDefault="008830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2F10" w14:textId="77777777" w:rsidR="00883017" w:rsidRDefault="008830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C677" w14:textId="77777777" w:rsidR="006C1648" w:rsidRDefault="006C1648">
      <w:r>
        <w:separator/>
      </w:r>
    </w:p>
  </w:footnote>
  <w:footnote w:type="continuationSeparator" w:id="0">
    <w:p w14:paraId="385FCF99" w14:textId="77777777" w:rsidR="006C1648" w:rsidRDefault="006C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B4C" w14:textId="77777777" w:rsidR="00883017" w:rsidRDefault="008830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98809"/>
      <w:docPartObj>
        <w:docPartGallery w:val="Page Numbers (Top of Page)"/>
        <w:docPartUnique/>
      </w:docPartObj>
    </w:sdtPr>
    <w:sdtContent>
      <w:p w14:paraId="7B3FB980" w14:textId="108C8D48" w:rsidR="00883017" w:rsidRDefault="00883017">
        <w:pPr>
          <w:pStyle w:val="a5"/>
          <w:jc w:val="center"/>
        </w:pPr>
        <w:r>
          <w:fldChar w:fldCharType="begin"/>
        </w:r>
        <w:r>
          <w:instrText>PAGE   \* MERGEFORMAT</w:instrText>
        </w:r>
        <w:r>
          <w:fldChar w:fldCharType="separate"/>
        </w:r>
        <w:r>
          <w:t>2</w:t>
        </w:r>
        <w:r>
          <w:fldChar w:fldCharType="end"/>
        </w:r>
      </w:p>
    </w:sdtContent>
  </w:sdt>
  <w:p w14:paraId="26B01558" w14:textId="2F3826D3" w:rsidR="00C06B78" w:rsidRDefault="00C06B78">
    <w:pPr>
      <w:pStyle w:val="a3"/>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57FB" w14:textId="77777777" w:rsidR="00883017" w:rsidRDefault="008830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B197D"/>
    <w:multiLevelType w:val="hybridMultilevel"/>
    <w:tmpl w:val="198699DC"/>
    <w:lvl w:ilvl="0" w:tplc="31F87586">
      <w:start w:val="1"/>
      <w:numFmt w:val="decimal"/>
      <w:lvlText w:val="%1."/>
      <w:lvlJc w:val="left"/>
      <w:pPr>
        <w:ind w:left="1008" w:hanging="280"/>
        <w:jc w:val="right"/>
      </w:pPr>
      <w:rPr>
        <w:rFonts w:ascii="Times New Roman" w:eastAsia="Times New Roman" w:hAnsi="Times New Roman" w:cs="Times New Roman" w:hint="default"/>
        <w:b/>
        <w:bCs/>
        <w:i w:val="0"/>
        <w:iCs w:val="0"/>
        <w:spacing w:val="0"/>
        <w:w w:val="100"/>
        <w:sz w:val="28"/>
        <w:szCs w:val="28"/>
        <w:lang w:val="uk-UA" w:eastAsia="en-US" w:bidi="ar-SA"/>
      </w:rPr>
    </w:lvl>
    <w:lvl w:ilvl="1" w:tplc="222EC3CC">
      <w:numFmt w:val="bullet"/>
      <w:lvlText w:val="•"/>
      <w:lvlJc w:val="left"/>
      <w:pPr>
        <w:ind w:left="1924" w:hanging="280"/>
      </w:pPr>
      <w:rPr>
        <w:rFonts w:hint="default"/>
        <w:lang w:val="uk-UA" w:eastAsia="en-US" w:bidi="ar-SA"/>
      </w:rPr>
    </w:lvl>
    <w:lvl w:ilvl="2" w:tplc="DCDEEFEC">
      <w:numFmt w:val="bullet"/>
      <w:lvlText w:val="•"/>
      <w:lvlJc w:val="left"/>
      <w:pPr>
        <w:ind w:left="2848" w:hanging="280"/>
      </w:pPr>
      <w:rPr>
        <w:rFonts w:hint="default"/>
        <w:lang w:val="uk-UA" w:eastAsia="en-US" w:bidi="ar-SA"/>
      </w:rPr>
    </w:lvl>
    <w:lvl w:ilvl="3" w:tplc="D7C2BD84">
      <w:numFmt w:val="bullet"/>
      <w:lvlText w:val="•"/>
      <w:lvlJc w:val="left"/>
      <w:pPr>
        <w:ind w:left="3772" w:hanging="280"/>
      </w:pPr>
      <w:rPr>
        <w:rFonts w:hint="default"/>
        <w:lang w:val="uk-UA" w:eastAsia="en-US" w:bidi="ar-SA"/>
      </w:rPr>
    </w:lvl>
    <w:lvl w:ilvl="4" w:tplc="F7E0000E">
      <w:numFmt w:val="bullet"/>
      <w:lvlText w:val="•"/>
      <w:lvlJc w:val="left"/>
      <w:pPr>
        <w:ind w:left="4696" w:hanging="280"/>
      </w:pPr>
      <w:rPr>
        <w:rFonts w:hint="default"/>
        <w:lang w:val="uk-UA" w:eastAsia="en-US" w:bidi="ar-SA"/>
      </w:rPr>
    </w:lvl>
    <w:lvl w:ilvl="5" w:tplc="6B4A7570">
      <w:numFmt w:val="bullet"/>
      <w:lvlText w:val="•"/>
      <w:lvlJc w:val="left"/>
      <w:pPr>
        <w:ind w:left="5620" w:hanging="280"/>
      </w:pPr>
      <w:rPr>
        <w:rFonts w:hint="default"/>
        <w:lang w:val="uk-UA" w:eastAsia="en-US" w:bidi="ar-SA"/>
      </w:rPr>
    </w:lvl>
    <w:lvl w:ilvl="6" w:tplc="D0BE9844">
      <w:numFmt w:val="bullet"/>
      <w:lvlText w:val="•"/>
      <w:lvlJc w:val="left"/>
      <w:pPr>
        <w:ind w:left="6544" w:hanging="280"/>
      </w:pPr>
      <w:rPr>
        <w:rFonts w:hint="default"/>
        <w:lang w:val="uk-UA" w:eastAsia="en-US" w:bidi="ar-SA"/>
      </w:rPr>
    </w:lvl>
    <w:lvl w:ilvl="7" w:tplc="05EA5662">
      <w:numFmt w:val="bullet"/>
      <w:lvlText w:val="•"/>
      <w:lvlJc w:val="left"/>
      <w:pPr>
        <w:ind w:left="7468" w:hanging="280"/>
      </w:pPr>
      <w:rPr>
        <w:rFonts w:hint="default"/>
        <w:lang w:val="uk-UA" w:eastAsia="en-US" w:bidi="ar-SA"/>
      </w:rPr>
    </w:lvl>
    <w:lvl w:ilvl="8" w:tplc="5F362FE2">
      <w:numFmt w:val="bullet"/>
      <w:lvlText w:val="•"/>
      <w:lvlJc w:val="left"/>
      <w:pPr>
        <w:ind w:left="8392" w:hanging="28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5D3C62"/>
    <w:rsid w:val="006C1648"/>
    <w:rsid w:val="00883017"/>
    <w:rsid w:val="00C06B78"/>
    <w:rsid w:val="00E546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0AE6"/>
  <w15:docId w15:val="{10EDB60D-7E5E-44E0-A9DC-1EB977A1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008" w:hanging="28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1"/>
      <w:jc w:val="both"/>
    </w:pPr>
    <w:rPr>
      <w:sz w:val="28"/>
      <w:szCs w:val="28"/>
    </w:rPr>
  </w:style>
  <w:style w:type="paragraph" w:styleId="a4">
    <w:name w:val="List Paragraph"/>
    <w:basedOn w:val="a"/>
    <w:uiPriority w:val="1"/>
    <w:qFormat/>
    <w:pPr>
      <w:spacing w:before="322"/>
      <w:ind w:left="1008" w:hanging="28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83017"/>
    <w:pPr>
      <w:tabs>
        <w:tab w:val="center" w:pos="4819"/>
        <w:tab w:val="right" w:pos="9639"/>
      </w:tabs>
    </w:pPr>
  </w:style>
  <w:style w:type="character" w:customStyle="1" w:styleId="a6">
    <w:name w:val="Верхній колонтитул Знак"/>
    <w:basedOn w:val="a0"/>
    <w:link w:val="a5"/>
    <w:uiPriority w:val="99"/>
    <w:rsid w:val="00883017"/>
    <w:rPr>
      <w:rFonts w:ascii="Times New Roman" w:eastAsia="Times New Roman" w:hAnsi="Times New Roman" w:cs="Times New Roman"/>
      <w:lang w:val="uk-UA"/>
    </w:rPr>
  </w:style>
  <w:style w:type="paragraph" w:styleId="a7">
    <w:name w:val="footer"/>
    <w:basedOn w:val="a"/>
    <w:link w:val="a8"/>
    <w:uiPriority w:val="99"/>
    <w:unhideWhenUsed/>
    <w:rsid w:val="00883017"/>
    <w:pPr>
      <w:tabs>
        <w:tab w:val="center" w:pos="4819"/>
        <w:tab w:val="right" w:pos="9639"/>
      </w:tabs>
    </w:pPr>
  </w:style>
  <w:style w:type="character" w:customStyle="1" w:styleId="a8">
    <w:name w:val="Нижній колонтитул Знак"/>
    <w:basedOn w:val="a0"/>
    <w:link w:val="a7"/>
    <w:uiPriority w:val="99"/>
    <w:rsid w:val="00883017"/>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3DA21-A7FA-4FAF-8F07-B473F245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6047</Words>
  <Characters>3447</Characters>
  <Application>Microsoft Office Word</Application>
  <DocSecurity>0</DocSecurity>
  <Lines>28</Lines>
  <Paragraphs>18</Paragraphs>
  <ScaleCrop>false</ScaleCrop>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Войчук Сергій Михайлович</dc:creator>
  <cp:lastModifiedBy>Пилипенко Роман Віталійович</cp:lastModifiedBy>
  <cp:revision>3</cp:revision>
  <dcterms:created xsi:type="dcterms:W3CDTF">2024-05-06T05:33:00Z</dcterms:created>
  <dcterms:modified xsi:type="dcterms:W3CDTF">2024-05-06T05:52:00Z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2024-04-30T00:00:00Z</vt:filetime>
  </property>
  <property fmtid="{D5CDD505-2E9C-101B-9397-08002B2CF9AE}" pid="3" name="Creator">
    <vt:lpwstr>Microsoft Office Word</vt:lpwstr>
  </property>
  <property fmtid="{D5CDD505-2E9C-101B-9397-08002B2CF9AE}" pid="4" name="LastSaved">
    <vt:filetime>2024-05-06T00:00:00Z</vt:filetime>
  </property>
  <property fmtid="{D5CDD505-2E9C-101B-9397-08002B2CF9AE}" pid="5" name="Producer">
    <vt:lpwstr>Aspose.Words for .NET 22.12.0</vt:lpwstr>
  </property>
</Properties>
</file>