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6954A" w14:textId="77777777" w:rsidR="00162AE0" w:rsidRPr="00B70B08" w:rsidRDefault="00162AE0" w:rsidP="00162AE0">
      <w:pPr>
        <w:pStyle w:val="ShapkaDocumentu"/>
        <w:rPr>
          <w:rFonts w:ascii="Times New Roman" w:hAnsi="Times New Roman"/>
          <w:sz w:val="28"/>
          <w:szCs w:val="28"/>
        </w:rPr>
      </w:pPr>
      <w:r w:rsidRPr="00B70B08">
        <w:rPr>
          <w:rFonts w:ascii="Times New Roman" w:hAnsi="Times New Roman"/>
          <w:sz w:val="28"/>
          <w:szCs w:val="28"/>
        </w:rPr>
        <w:t>ЗАТВЕРДЖЕНО</w:t>
      </w:r>
      <w:r w:rsidRPr="00B70B08">
        <w:rPr>
          <w:rFonts w:ascii="Times New Roman" w:hAnsi="Times New Roman"/>
          <w:sz w:val="28"/>
          <w:szCs w:val="28"/>
        </w:rPr>
        <w:br/>
        <w:t>постановою Кабінету Міністрів України</w:t>
      </w:r>
      <w:r w:rsidRPr="00B70B08">
        <w:rPr>
          <w:rFonts w:ascii="Times New Roman" w:hAnsi="Times New Roman"/>
          <w:sz w:val="28"/>
          <w:szCs w:val="28"/>
        </w:rPr>
        <w:br/>
        <w:t xml:space="preserve">від </w:t>
      </w:r>
      <w:r w:rsidRPr="00B70B08">
        <w:rPr>
          <w:rFonts w:ascii="Times New Roman" w:hAnsi="Times New Roman"/>
          <w:sz w:val="28"/>
          <w:szCs w:val="28"/>
        </w:rPr>
        <w:tab/>
      </w:r>
      <w:r w:rsidRPr="00B70B08">
        <w:rPr>
          <w:rFonts w:ascii="Times New Roman" w:hAnsi="Times New Roman"/>
          <w:sz w:val="28"/>
          <w:szCs w:val="28"/>
        </w:rPr>
        <w:tab/>
      </w:r>
      <w:r w:rsidRPr="00B70B08">
        <w:rPr>
          <w:rFonts w:ascii="Times New Roman" w:hAnsi="Times New Roman"/>
          <w:sz w:val="28"/>
          <w:szCs w:val="28"/>
        </w:rPr>
        <w:tab/>
        <w:t>2024 р. №</w:t>
      </w:r>
    </w:p>
    <w:p w14:paraId="77F53E4F" w14:textId="77777777" w:rsidR="00162AE0" w:rsidRPr="00B70B08" w:rsidRDefault="00162AE0" w:rsidP="0054202D">
      <w:pPr>
        <w:widowControl w:val="0"/>
        <w:pBdr>
          <w:top w:val="nil"/>
          <w:left w:val="nil"/>
          <w:bottom w:val="nil"/>
          <w:right w:val="nil"/>
          <w:between w:val="nil"/>
        </w:pBdr>
        <w:spacing w:after="0"/>
        <w:jc w:val="center"/>
        <w:rPr>
          <w:b/>
        </w:rPr>
      </w:pPr>
    </w:p>
    <w:p w14:paraId="6810C7F5" w14:textId="77777777" w:rsidR="00A31D09" w:rsidRPr="00B70B08" w:rsidRDefault="00A31D09" w:rsidP="00162AE0">
      <w:pPr>
        <w:widowControl w:val="0"/>
        <w:pBdr>
          <w:top w:val="nil"/>
          <w:left w:val="nil"/>
          <w:bottom w:val="nil"/>
          <w:right w:val="nil"/>
          <w:between w:val="nil"/>
        </w:pBdr>
        <w:spacing w:after="0"/>
        <w:rPr>
          <w:b/>
        </w:rPr>
      </w:pPr>
    </w:p>
    <w:p w14:paraId="693E9144" w14:textId="00E0E11D" w:rsidR="0054202D" w:rsidRPr="00B70B08" w:rsidRDefault="0054202D" w:rsidP="00162AE0">
      <w:pPr>
        <w:widowControl w:val="0"/>
        <w:pBdr>
          <w:top w:val="nil"/>
          <w:left w:val="nil"/>
          <w:bottom w:val="nil"/>
          <w:right w:val="nil"/>
          <w:between w:val="nil"/>
        </w:pBdr>
        <w:spacing w:after="0"/>
        <w:jc w:val="center"/>
        <w:rPr>
          <w:bCs/>
        </w:rPr>
      </w:pPr>
      <w:r w:rsidRPr="00B70B08">
        <w:rPr>
          <w:bCs/>
        </w:rPr>
        <w:t>ПОРЯДОК</w:t>
      </w:r>
    </w:p>
    <w:p w14:paraId="2057D0DF" w14:textId="12B410F9" w:rsidR="0054202D" w:rsidRPr="00B70B08" w:rsidRDefault="00E27770" w:rsidP="00162AE0">
      <w:pPr>
        <w:spacing w:after="0"/>
        <w:jc w:val="center"/>
        <w:rPr>
          <w:bCs/>
        </w:rPr>
      </w:pPr>
      <w:r w:rsidRPr="00B70B08">
        <w:rPr>
          <w:bCs/>
        </w:rPr>
        <w:t>забезпечення</w:t>
      </w:r>
      <w:r w:rsidR="0054202D" w:rsidRPr="00B70B08">
        <w:rPr>
          <w:bCs/>
        </w:rPr>
        <w:t xml:space="preserve"> інституту помічника ветерана </w:t>
      </w:r>
      <w:r w:rsidR="00B3418D" w:rsidRPr="00B3418D">
        <w:rPr>
          <w:bCs/>
          <w:lang w:val="ru-RU"/>
        </w:rPr>
        <w:br/>
      </w:r>
      <w:r w:rsidR="0054202D" w:rsidRPr="00B70B08">
        <w:rPr>
          <w:bCs/>
        </w:rPr>
        <w:t xml:space="preserve">в системі переходу від військової служби </w:t>
      </w:r>
      <w:r w:rsidR="00B3418D" w:rsidRPr="00B3418D">
        <w:rPr>
          <w:bCs/>
          <w:lang w:val="ru-RU"/>
        </w:rPr>
        <w:br/>
      </w:r>
      <w:r w:rsidR="0054202D" w:rsidRPr="00B70B08">
        <w:rPr>
          <w:bCs/>
        </w:rPr>
        <w:t>до цивільного життя</w:t>
      </w:r>
    </w:p>
    <w:p w14:paraId="0AAA7D81" w14:textId="5D2E0BC6" w:rsidR="0030596A" w:rsidRPr="00B3418D" w:rsidRDefault="0054202D" w:rsidP="00B3418D">
      <w:pPr>
        <w:pBdr>
          <w:top w:val="nil"/>
          <w:left w:val="nil"/>
          <w:bottom w:val="nil"/>
          <w:right w:val="nil"/>
          <w:between w:val="nil"/>
        </w:pBdr>
        <w:adjustRightInd w:val="0"/>
        <w:snapToGrid w:val="0"/>
        <w:spacing w:before="240" w:after="0"/>
        <w:ind w:firstLine="567"/>
        <w:jc w:val="both"/>
        <w:rPr>
          <w:color w:val="000000" w:themeColor="text1"/>
        </w:rPr>
      </w:pPr>
      <w:bookmarkStart w:id="0" w:name="_heading=h.gjdgxs" w:colFirst="0" w:colLast="0"/>
      <w:bookmarkEnd w:id="0"/>
      <w:r w:rsidRPr="00B3418D">
        <w:rPr>
          <w:color w:val="000000" w:themeColor="text1"/>
        </w:rPr>
        <w:t>1.</w:t>
      </w:r>
      <w:r w:rsidRPr="00B3418D">
        <w:rPr>
          <w:rFonts w:eastAsia="Calibri"/>
          <w:color w:val="000000" w:themeColor="text1"/>
        </w:rPr>
        <w:t xml:space="preserve"> </w:t>
      </w:r>
      <w:r w:rsidRPr="00B3418D">
        <w:rPr>
          <w:color w:val="000000" w:themeColor="text1"/>
        </w:rPr>
        <w:t xml:space="preserve">Цей Порядок визначає механізм </w:t>
      </w:r>
      <w:r w:rsidR="00E27770" w:rsidRPr="00B3418D">
        <w:rPr>
          <w:color w:val="000000" w:themeColor="text1"/>
        </w:rPr>
        <w:t>забезпечення</w:t>
      </w:r>
      <w:r w:rsidRPr="00B3418D">
        <w:rPr>
          <w:color w:val="000000" w:themeColor="text1"/>
        </w:rPr>
        <w:t xml:space="preserve"> інституту помічника ветерана в системі переходу від військової служби до цивільного життя</w:t>
      </w:r>
      <w:r w:rsidR="00311902" w:rsidRPr="00B3418D">
        <w:rPr>
          <w:color w:val="000000" w:themeColor="text1"/>
        </w:rPr>
        <w:t xml:space="preserve">, </w:t>
      </w:r>
      <w:r w:rsidR="009B3274" w:rsidRPr="00B3418D">
        <w:rPr>
          <w:color w:val="000000" w:themeColor="text1"/>
        </w:rPr>
        <w:t xml:space="preserve">створеного з метою </w:t>
      </w:r>
      <w:bookmarkStart w:id="1" w:name="_Hlk165912374"/>
      <w:r w:rsidR="00932D64" w:rsidRPr="00B3418D">
        <w:rPr>
          <w:color w:val="000000" w:themeColor="text1"/>
        </w:rPr>
        <w:t xml:space="preserve">здійснення фахівцями із супроводу </w:t>
      </w:r>
      <w:bookmarkStart w:id="2" w:name="_Hlk166604678"/>
      <w:r w:rsidR="00932D64" w:rsidRPr="00B3418D">
        <w:rPr>
          <w:color w:val="000000" w:themeColor="text1"/>
        </w:rPr>
        <w:t>ветеранів війни та демобілізованих осіб</w:t>
      </w:r>
      <w:bookmarkEnd w:id="2"/>
      <w:r w:rsidR="00932D64" w:rsidRPr="00B3418D">
        <w:rPr>
          <w:color w:val="000000" w:themeColor="text1"/>
        </w:rPr>
        <w:t xml:space="preserve"> (далі — фахівець із супроводу) заходів з підтримки отримувачів </w:t>
      </w:r>
      <w:bookmarkEnd w:id="1"/>
      <w:r w:rsidR="004D2F95" w:rsidRPr="00B3418D">
        <w:rPr>
          <w:color w:val="000000" w:themeColor="text1"/>
        </w:rPr>
        <w:t>під час</w:t>
      </w:r>
      <w:r w:rsidR="00932D64" w:rsidRPr="00B3418D">
        <w:rPr>
          <w:color w:val="000000" w:themeColor="text1"/>
        </w:rPr>
        <w:t xml:space="preserve"> їх</w:t>
      </w:r>
      <w:r w:rsidR="004D2F95" w:rsidRPr="00B3418D">
        <w:rPr>
          <w:color w:val="000000" w:themeColor="text1"/>
        </w:rPr>
        <w:t xml:space="preserve"> </w:t>
      </w:r>
      <w:r w:rsidR="009B3274" w:rsidRPr="00B3418D">
        <w:rPr>
          <w:color w:val="000000" w:themeColor="text1"/>
        </w:rPr>
        <w:t xml:space="preserve">реадаптації та реінтеграції </w:t>
      </w:r>
      <w:r w:rsidR="00932D64" w:rsidRPr="00B3418D">
        <w:rPr>
          <w:color w:val="000000" w:themeColor="text1"/>
        </w:rPr>
        <w:t>в</w:t>
      </w:r>
      <w:r w:rsidR="00912C4B" w:rsidRPr="00B3418D">
        <w:rPr>
          <w:color w:val="000000" w:themeColor="text1"/>
        </w:rPr>
        <w:t xml:space="preserve"> територіальних громадах</w:t>
      </w:r>
      <w:r w:rsidRPr="00B3418D">
        <w:rPr>
          <w:color w:val="000000" w:themeColor="text1"/>
        </w:rPr>
        <w:t>.</w:t>
      </w:r>
    </w:p>
    <w:p w14:paraId="02F7B190" w14:textId="4883FDC0" w:rsidR="00E64F7D" w:rsidRPr="00B3418D" w:rsidRDefault="00E64F7D" w:rsidP="00B3418D">
      <w:pPr>
        <w:pBdr>
          <w:top w:val="nil"/>
          <w:left w:val="nil"/>
          <w:bottom w:val="nil"/>
          <w:right w:val="nil"/>
          <w:between w:val="nil"/>
        </w:pBdr>
        <w:adjustRightInd w:val="0"/>
        <w:snapToGrid w:val="0"/>
        <w:spacing w:before="120" w:after="0"/>
        <w:ind w:firstLine="567"/>
        <w:jc w:val="both"/>
        <w:rPr>
          <w:color w:val="000000" w:themeColor="text1"/>
        </w:rPr>
      </w:pPr>
      <w:r w:rsidRPr="00B3418D">
        <w:rPr>
          <w:color w:val="000000" w:themeColor="text1"/>
        </w:rPr>
        <w:t>2. У цьому Порядку терміни вживаються у такому значенні:</w:t>
      </w:r>
    </w:p>
    <w:p w14:paraId="2711A90C" w14:textId="0B3C7187" w:rsidR="00E56CDD" w:rsidRPr="00B3418D" w:rsidRDefault="00B70B08" w:rsidP="00B3418D">
      <w:pPr>
        <w:pBdr>
          <w:top w:val="nil"/>
          <w:left w:val="nil"/>
          <w:bottom w:val="nil"/>
          <w:right w:val="nil"/>
          <w:between w:val="nil"/>
        </w:pBdr>
        <w:adjustRightInd w:val="0"/>
        <w:snapToGrid w:val="0"/>
        <w:spacing w:before="120" w:after="0"/>
        <w:ind w:firstLine="567"/>
        <w:jc w:val="both"/>
        <w:rPr>
          <w:color w:val="000000" w:themeColor="text1"/>
        </w:rPr>
      </w:pPr>
      <w:r w:rsidRPr="00B3418D">
        <w:rPr>
          <w:color w:val="000000" w:themeColor="text1"/>
        </w:rPr>
        <w:t xml:space="preserve">заходи з підтримки — </w:t>
      </w:r>
      <w:r w:rsidR="00E56CDD" w:rsidRPr="00B3418D">
        <w:rPr>
          <w:color w:val="000000" w:themeColor="text1"/>
        </w:rPr>
        <w:t xml:space="preserve">професійні дії фахівця із супроводу, результатом яких є </w:t>
      </w:r>
      <w:r w:rsidR="00D157B8" w:rsidRPr="00B3418D">
        <w:rPr>
          <w:color w:val="000000" w:themeColor="text1"/>
        </w:rPr>
        <w:t>допомога отримувач</w:t>
      </w:r>
      <w:r w:rsidR="0030596A" w:rsidRPr="00B3418D">
        <w:rPr>
          <w:color w:val="000000" w:themeColor="text1"/>
        </w:rPr>
        <w:t>ам</w:t>
      </w:r>
      <w:r w:rsidR="00D157B8" w:rsidRPr="00B3418D">
        <w:rPr>
          <w:color w:val="000000" w:themeColor="text1"/>
        </w:rPr>
        <w:t xml:space="preserve"> </w:t>
      </w:r>
      <w:r w:rsidR="0030596A" w:rsidRPr="00B3418D">
        <w:rPr>
          <w:color w:val="000000" w:themeColor="text1"/>
        </w:rPr>
        <w:t>під час</w:t>
      </w:r>
      <w:r w:rsidR="00D157B8" w:rsidRPr="00B3418D">
        <w:rPr>
          <w:color w:val="000000" w:themeColor="text1"/>
        </w:rPr>
        <w:t xml:space="preserve"> реалізації</w:t>
      </w:r>
      <w:r w:rsidR="0030596A" w:rsidRPr="00B3418D">
        <w:rPr>
          <w:color w:val="000000" w:themeColor="text1"/>
        </w:rPr>
        <w:t xml:space="preserve"> ним</w:t>
      </w:r>
      <w:r w:rsidR="00EA31A7" w:rsidRPr="00B3418D">
        <w:rPr>
          <w:color w:val="000000" w:themeColor="text1"/>
        </w:rPr>
        <w:t>и</w:t>
      </w:r>
      <w:r w:rsidR="00D157B8" w:rsidRPr="00B3418D">
        <w:rPr>
          <w:color w:val="000000" w:themeColor="text1"/>
        </w:rPr>
        <w:t xml:space="preserve"> передбачених законодавством прав та соціальних гарантій з урахуванням їх індивідуальних потреб</w:t>
      </w:r>
      <w:r w:rsidR="00B3418D">
        <w:rPr>
          <w:color w:val="000000" w:themeColor="text1"/>
        </w:rPr>
        <w:t>;</w:t>
      </w:r>
    </w:p>
    <w:p w14:paraId="2B12A968" w14:textId="77777777" w:rsidR="00B70B08" w:rsidRPr="00B3418D" w:rsidRDefault="00B70B08" w:rsidP="00B3418D">
      <w:pPr>
        <w:pBdr>
          <w:top w:val="nil"/>
          <w:left w:val="nil"/>
          <w:bottom w:val="nil"/>
          <w:right w:val="nil"/>
          <w:between w:val="nil"/>
        </w:pBdr>
        <w:adjustRightInd w:val="0"/>
        <w:snapToGrid w:val="0"/>
        <w:spacing w:before="120" w:after="0"/>
        <w:ind w:firstLine="567"/>
        <w:jc w:val="both"/>
        <w:rPr>
          <w:color w:val="000000" w:themeColor="text1"/>
        </w:rPr>
      </w:pPr>
      <w:r w:rsidRPr="00B3418D">
        <w:rPr>
          <w:color w:val="000000" w:themeColor="text1"/>
        </w:rPr>
        <w:t>місцевий орган — структурний підрозділ, на який покладено функції з питань ветеранської політики, районних, районних у мм. Києві та Севастополі держадміністрацій (військових адміністрацій);</w:t>
      </w:r>
    </w:p>
    <w:p w14:paraId="05F9CDE1" w14:textId="380F0F75" w:rsidR="00B70B08" w:rsidRPr="00B3418D" w:rsidRDefault="00B70B08" w:rsidP="00B3418D">
      <w:pPr>
        <w:pBdr>
          <w:top w:val="nil"/>
          <w:left w:val="nil"/>
          <w:bottom w:val="nil"/>
          <w:right w:val="nil"/>
          <w:between w:val="nil"/>
        </w:pBdr>
        <w:adjustRightInd w:val="0"/>
        <w:snapToGrid w:val="0"/>
        <w:spacing w:before="120" w:after="0"/>
        <w:ind w:firstLine="567"/>
        <w:jc w:val="both"/>
        <w:rPr>
          <w:color w:val="000000" w:themeColor="text1"/>
        </w:rPr>
      </w:pPr>
      <w:r w:rsidRPr="00B3418D">
        <w:rPr>
          <w:color w:val="000000" w:themeColor="text1"/>
        </w:rPr>
        <w:t xml:space="preserve">отримувач — особа, яка належить до однієї з категорій осіб з числа: ветеранів війни, осіб, які мають особливі заслуги перед Батьківщиною, постраждалих учасників Революції Гідності та членів їх сімей (батьки/дружина/чоловік/діти); членів сімей зниклих безвісти, полонених та звільнених з полону з числа ветеранів війни (батьки/дружина/чоловік/діти); членів сімей загиблих (померлих) ветеранів війни; членів сімей загиблих (померлих) Захисників і Захисниць України; </w:t>
      </w:r>
      <w:r w:rsidRPr="00B3418D">
        <w:rPr>
          <w:color w:val="000000" w:themeColor="text1"/>
          <w:highlight w:val="white"/>
        </w:rPr>
        <w:t>військовослужбовців (резервіст</w:t>
      </w:r>
      <w:r w:rsidR="00B3418D">
        <w:rPr>
          <w:color w:val="000000" w:themeColor="text1"/>
          <w:highlight w:val="white"/>
        </w:rPr>
        <w:t>ів</w:t>
      </w:r>
      <w:r w:rsidRPr="00B3418D">
        <w:rPr>
          <w:color w:val="000000" w:themeColor="text1"/>
          <w:highlight w:val="white"/>
        </w:rPr>
        <w:t>, військовозобов’язан</w:t>
      </w:r>
      <w:r w:rsidR="00B3418D">
        <w:rPr>
          <w:color w:val="000000" w:themeColor="text1"/>
          <w:highlight w:val="white"/>
        </w:rPr>
        <w:t>их</w:t>
      </w:r>
      <w:r w:rsidRPr="00B3418D">
        <w:rPr>
          <w:color w:val="000000" w:themeColor="text1"/>
          <w:highlight w:val="white"/>
        </w:rPr>
        <w:t>, добровольці</w:t>
      </w:r>
      <w:r w:rsidR="00B3418D">
        <w:rPr>
          <w:color w:val="000000" w:themeColor="text1"/>
          <w:highlight w:val="white"/>
        </w:rPr>
        <w:t>в</w:t>
      </w:r>
      <w:r w:rsidRPr="00B3418D">
        <w:rPr>
          <w:color w:val="000000" w:themeColor="text1"/>
          <w:highlight w:val="white"/>
        </w:rPr>
        <w:t xml:space="preserve"> Сил територіальної оборони) Збройних Сил, Національної гвардії, інших утворених відповідно до законів України військових формувань, СБУ, Служби зовнішньої розвідки, </w:t>
      </w:r>
      <w:proofErr w:type="spellStart"/>
      <w:r w:rsidRPr="00B3418D">
        <w:rPr>
          <w:color w:val="000000" w:themeColor="text1"/>
          <w:highlight w:val="white"/>
        </w:rPr>
        <w:t>Держприкордонслужби</w:t>
      </w:r>
      <w:proofErr w:type="spellEnd"/>
      <w:r w:rsidRPr="00B3418D">
        <w:rPr>
          <w:color w:val="000000" w:themeColor="text1"/>
          <w:highlight w:val="white"/>
        </w:rPr>
        <w:t xml:space="preserve">, </w:t>
      </w:r>
      <w:proofErr w:type="spellStart"/>
      <w:r w:rsidRPr="00B3418D">
        <w:rPr>
          <w:color w:val="000000" w:themeColor="text1"/>
          <w:highlight w:val="white"/>
        </w:rPr>
        <w:t>Держспецтрансслужби</w:t>
      </w:r>
      <w:proofErr w:type="spellEnd"/>
      <w:r w:rsidRPr="00B3418D">
        <w:rPr>
          <w:color w:val="000000" w:themeColor="text1"/>
          <w:highlight w:val="white"/>
        </w:rPr>
        <w:t xml:space="preserve">, військовослужбовців військових прокуратур, поліцейських, осіб рядового та начальницького складу служби цивільного захисту, Державної кримінально-виконавчої служби, військовослужбовців Управління державної охорони, </w:t>
      </w:r>
      <w:proofErr w:type="spellStart"/>
      <w:r w:rsidRPr="00B3418D">
        <w:rPr>
          <w:color w:val="000000" w:themeColor="text1"/>
          <w:highlight w:val="white"/>
        </w:rPr>
        <w:t>Держспецзв’язку</w:t>
      </w:r>
      <w:proofErr w:type="spellEnd"/>
      <w:r w:rsidRPr="00B3418D">
        <w:rPr>
          <w:color w:val="000000" w:themeColor="text1"/>
          <w:highlight w:val="white"/>
        </w:rPr>
        <w:t>, співробітників Служби судової охорони, які брали безпосередню участь у заходах, необхідних для забезпечення оборони України, захисту безпеки населення та інтересів держави</w:t>
      </w:r>
      <w:r w:rsidR="00593312" w:rsidRPr="00593312">
        <w:rPr>
          <w:color w:val="000000" w:themeColor="text1"/>
        </w:rPr>
        <w:t xml:space="preserve"> у зв</w:t>
      </w:r>
      <w:r w:rsidR="00593312">
        <w:rPr>
          <w:color w:val="000000" w:themeColor="text1"/>
        </w:rPr>
        <w:t>’</w:t>
      </w:r>
      <w:r w:rsidR="00593312" w:rsidRPr="00593312">
        <w:rPr>
          <w:color w:val="000000" w:themeColor="text1"/>
        </w:rPr>
        <w:t xml:space="preserve">язку з військовою агресією Російської Федерації проти </w:t>
      </w:r>
      <w:r w:rsidR="00593312" w:rsidRPr="00593312">
        <w:rPr>
          <w:color w:val="000000" w:themeColor="text1"/>
        </w:rPr>
        <w:lastRenderedPageBreak/>
        <w:t>України</w:t>
      </w:r>
      <w:r w:rsidRPr="00B3418D">
        <w:rPr>
          <w:color w:val="000000" w:themeColor="text1"/>
          <w:highlight w:val="white"/>
        </w:rPr>
        <w:t xml:space="preserve">, </w:t>
      </w:r>
      <w:r w:rsidRPr="00B3418D">
        <w:rPr>
          <w:color w:val="000000" w:themeColor="text1"/>
        </w:rPr>
        <w:t>та звільнені з військової служби або демобілізовані у визначеному законом порядку, а також членів їх сімей (батьки/дружина/чоловік/діти);</w:t>
      </w:r>
    </w:p>
    <w:p w14:paraId="5B5BF512" w14:textId="47EF0129" w:rsidR="00B70B08" w:rsidRPr="005C3961" w:rsidRDefault="00B70B08" w:rsidP="00B3418D">
      <w:pPr>
        <w:pBdr>
          <w:top w:val="nil"/>
          <w:left w:val="nil"/>
          <w:bottom w:val="nil"/>
          <w:right w:val="nil"/>
          <w:between w:val="nil"/>
        </w:pBdr>
        <w:adjustRightInd w:val="0"/>
        <w:snapToGrid w:val="0"/>
        <w:spacing w:before="120" w:after="0"/>
        <w:ind w:firstLine="567"/>
        <w:jc w:val="both"/>
        <w:rPr>
          <w:color w:val="000000" w:themeColor="text1"/>
        </w:rPr>
      </w:pPr>
      <w:r w:rsidRPr="00B3418D">
        <w:rPr>
          <w:color w:val="000000" w:themeColor="text1"/>
        </w:rPr>
        <w:t xml:space="preserve">регіональний орган — структурний підрозділ, на який покладено функції з питань ветеранської політики, обласних та Київської міської </w:t>
      </w:r>
      <w:r w:rsidRPr="005C3961">
        <w:rPr>
          <w:color w:val="000000" w:themeColor="text1"/>
        </w:rPr>
        <w:t>держадміністрацій (військових адміністрацій)</w:t>
      </w:r>
      <w:r w:rsidR="00593312" w:rsidRPr="005C3961">
        <w:rPr>
          <w:color w:val="000000" w:themeColor="text1"/>
        </w:rPr>
        <w:t>.</w:t>
      </w:r>
      <w:r w:rsidRPr="005C3961">
        <w:rPr>
          <w:color w:val="000000" w:themeColor="text1"/>
        </w:rPr>
        <w:t xml:space="preserve"> </w:t>
      </w:r>
    </w:p>
    <w:p w14:paraId="42ECDC7A" w14:textId="020A1D72" w:rsidR="00AC679C" w:rsidRPr="005C3961" w:rsidRDefault="00B70B08" w:rsidP="00B3418D">
      <w:pPr>
        <w:pBdr>
          <w:top w:val="nil"/>
          <w:left w:val="nil"/>
          <w:bottom w:val="nil"/>
          <w:right w:val="nil"/>
          <w:between w:val="nil"/>
        </w:pBdr>
        <w:adjustRightInd w:val="0"/>
        <w:snapToGrid w:val="0"/>
        <w:spacing w:before="120" w:after="0"/>
        <w:ind w:firstLine="567"/>
        <w:jc w:val="both"/>
        <w:rPr>
          <w:color w:val="000000" w:themeColor="text1"/>
          <w:shd w:val="clear" w:color="auto" w:fill="FFFFFF"/>
          <w:lang w:val="ru-RU"/>
        </w:rPr>
      </w:pPr>
      <w:r w:rsidRPr="005C3961">
        <w:rPr>
          <w:color w:val="000000" w:themeColor="text1"/>
          <w:shd w:val="clear" w:color="auto" w:fill="FFFFFF"/>
        </w:rPr>
        <w:t>Інші терміни вживаються у значеннях, наведених в Законі України “Про статус ветеранів війни, гарантії їх соціального захисту” та інших нормативно-правових актах</w:t>
      </w:r>
      <w:r w:rsidRPr="005C3961">
        <w:rPr>
          <w:color w:val="000000" w:themeColor="text1"/>
          <w:shd w:val="clear" w:color="auto" w:fill="FFFFFF"/>
          <w:lang w:val="ru-RU"/>
        </w:rPr>
        <w:t>.</w:t>
      </w:r>
    </w:p>
    <w:p w14:paraId="7DB50103" w14:textId="32882138" w:rsidR="00314C88" w:rsidRPr="005C3961" w:rsidRDefault="00314C88" w:rsidP="00B3418D">
      <w:pPr>
        <w:pBdr>
          <w:top w:val="nil"/>
          <w:left w:val="nil"/>
          <w:bottom w:val="nil"/>
          <w:right w:val="nil"/>
          <w:between w:val="nil"/>
        </w:pBdr>
        <w:adjustRightInd w:val="0"/>
        <w:snapToGrid w:val="0"/>
        <w:spacing w:before="120" w:after="0"/>
        <w:ind w:firstLine="567"/>
        <w:jc w:val="both"/>
        <w:rPr>
          <w:color w:val="000000" w:themeColor="text1"/>
          <w:shd w:val="clear" w:color="auto" w:fill="FFFFFF"/>
        </w:rPr>
      </w:pPr>
      <w:r w:rsidRPr="005C3961">
        <w:rPr>
          <w:color w:val="000000" w:themeColor="text1"/>
          <w:shd w:val="clear" w:color="auto" w:fill="FFFFFF"/>
        </w:rPr>
        <w:t>3. Фахівець із супроводу є штатним працівником установи/закладу комунальної форми власності</w:t>
      </w:r>
      <w:r w:rsidR="00C33C02" w:rsidRPr="005C3961">
        <w:rPr>
          <w:color w:val="000000" w:themeColor="text1"/>
          <w:shd w:val="clear" w:color="auto" w:fill="FFFFFF"/>
        </w:rPr>
        <w:t xml:space="preserve"> або</w:t>
      </w:r>
      <w:r w:rsidR="003A4509" w:rsidRPr="005C3961">
        <w:rPr>
          <w:color w:val="000000" w:themeColor="text1"/>
          <w:shd w:val="clear" w:color="auto" w:fill="FFFFFF"/>
        </w:rPr>
        <w:t xml:space="preserve"> виконавчого органу сільської, селищної, </w:t>
      </w:r>
      <w:r w:rsidR="00DE11D2" w:rsidRPr="005C3961">
        <w:rPr>
          <w:color w:val="000000" w:themeColor="text1"/>
          <w:shd w:val="clear" w:color="auto" w:fill="FFFFFF"/>
        </w:rPr>
        <w:t>міської, районної у місті (у разі її створення) ради</w:t>
      </w:r>
      <w:r w:rsidR="00C33C02" w:rsidRPr="005C3961">
        <w:rPr>
          <w:color w:val="000000" w:themeColor="text1"/>
          <w:shd w:val="clear" w:color="auto" w:fill="FFFFFF"/>
        </w:rPr>
        <w:t xml:space="preserve"> </w:t>
      </w:r>
      <w:r w:rsidRPr="005C3961">
        <w:rPr>
          <w:color w:val="000000" w:themeColor="text1"/>
          <w:shd w:val="clear" w:color="auto" w:fill="FFFFFF"/>
        </w:rPr>
        <w:t>(далі — заклад).</w:t>
      </w:r>
    </w:p>
    <w:p w14:paraId="7CD050FA" w14:textId="6A1DF090" w:rsidR="00314C88" w:rsidRPr="005C3961" w:rsidRDefault="00314C88" w:rsidP="00B3418D">
      <w:pPr>
        <w:pBdr>
          <w:top w:val="nil"/>
          <w:left w:val="nil"/>
          <w:bottom w:val="nil"/>
          <w:right w:val="nil"/>
          <w:between w:val="nil"/>
        </w:pBdr>
        <w:adjustRightInd w:val="0"/>
        <w:snapToGrid w:val="0"/>
        <w:spacing w:before="120" w:after="0"/>
        <w:ind w:firstLine="567"/>
        <w:jc w:val="both"/>
        <w:rPr>
          <w:color w:val="000000" w:themeColor="text1"/>
        </w:rPr>
      </w:pPr>
      <w:r w:rsidRPr="005C3961">
        <w:rPr>
          <w:color w:val="000000" w:themeColor="text1"/>
          <w:shd w:val="clear" w:color="auto" w:fill="FFFFFF"/>
        </w:rPr>
        <w:t>Примірна посадова інструкція фахівця із супроводу затверджується</w:t>
      </w:r>
      <w:r w:rsidRPr="005C3961">
        <w:rPr>
          <w:color w:val="000000" w:themeColor="text1"/>
        </w:rPr>
        <w:t xml:space="preserve"> Мінветеранів.</w:t>
      </w:r>
    </w:p>
    <w:p w14:paraId="2773CD1A" w14:textId="3E542381" w:rsidR="00314C88" w:rsidRPr="005C3961" w:rsidRDefault="00314C88" w:rsidP="00B3418D">
      <w:pPr>
        <w:pBdr>
          <w:top w:val="nil"/>
          <w:left w:val="nil"/>
          <w:bottom w:val="nil"/>
          <w:right w:val="nil"/>
          <w:between w:val="nil"/>
        </w:pBdr>
        <w:adjustRightInd w:val="0"/>
        <w:snapToGrid w:val="0"/>
        <w:spacing w:before="120" w:after="0"/>
        <w:ind w:firstLine="567"/>
        <w:jc w:val="both"/>
        <w:rPr>
          <w:color w:val="000000" w:themeColor="text1"/>
        </w:rPr>
      </w:pPr>
      <w:r w:rsidRPr="005C3961">
        <w:rPr>
          <w:color w:val="000000" w:themeColor="text1"/>
        </w:rPr>
        <w:t xml:space="preserve">4. Заклади відповідно до цього Порядку шляхом внесення відповідних змін до власних установчих документів та без внесення змін до їх типових/примірних положень і штатних нормативів </w:t>
      </w:r>
      <w:r w:rsidR="00DE3B9F" w:rsidRPr="005C3961">
        <w:rPr>
          <w:color w:val="000000" w:themeColor="text1"/>
        </w:rPr>
        <w:t>сприяють у забезпеченні</w:t>
      </w:r>
      <w:r w:rsidRPr="005C3961">
        <w:rPr>
          <w:color w:val="000000" w:themeColor="text1"/>
        </w:rPr>
        <w:t xml:space="preserve"> виконання таких завдань:</w:t>
      </w:r>
    </w:p>
    <w:p w14:paraId="20901BE4" w14:textId="77777777" w:rsidR="00314C88" w:rsidRPr="005C3961" w:rsidRDefault="00314C88"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 xml:space="preserve">участь в організації заходів з підтримки отримувачів; </w:t>
      </w:r>
      <w:bookmarkStart w:id="3" w:name="n82"/>
      <w:bookmarkEnd w:id="3"/>
    </w:p>
    <w:p w14:paraId="538AAB34" w14:textId="77777777" w:rsidR="00314C88" w:rsidRPr="005C3961" w:rsidRDefault="00314C88"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здійснення моніторингу та аналізу статистичних даних щодо потреб отримувачів, зокрема через засоби інформаційно-комунікаційних систем Мінветеранів, а також інформування місцевих органів та регіональних органів про рівень задоволеності таких потреб;</w:t>
      </w:r>
    </w:p>
    <w:p w14:paraId="09D6DEA2" w14:textId="77777777" w:rsidR="00314C88" w:rsidRPr="005C3961" w:rsidRDefault="00314C88"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забезпечення працевлаштування фахівців із супроводу згідно з трудовим законодавством;</w:t>
      </w:r>
      <w:bookmarkStart w:id="4" w:name="n84"/>
      <w:bookmarkEnd w:id="4"/>
    </w:p>
    <w:p w14:paraId="1327A02E" w14:textId="77777777" w:rsidR="00314C88" w:rsidRPr="005C3961" w:rsidRDefault="00314C88"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координація роботи та контроль за виконанням фахівцями із супроводу завдань із надання допомоги/підтримки отримувачам;</w:t>
      </w:r>
    </w:p>
    <w:p w14:paraId="7238C872" w14:textId="77777777" w:rsidR="00314C88" w:rsidRPr="005C3961" w:rsidRDefault="00314C88"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облік проведених фахівцями із супроводу заходів з підтримки отримувачів;</w:t>
      </w:r>
      <w:bookmarkStart w:id="5" w:name="n86"/>
      <w:bookmarkEnd w:id="5"/>
    </w:p>
    <w:p w14:paraId="076E9F0D" w14:textId="77777777" w:rsidR="00314C88" w:rsidRPr="005C3961" w:rsidRDefault="00314C88"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інформування місцевих органів про проведені фахівцями із супроводу заходи з підтримки отримувачів;</w:t>
      </w:r>
      <w:bookmarkStart w:id="6" w:name="n155"/>
      <w:bookmarkStart w:id="7" w:name="n87"/>
      <w:bookmarkEnd w:id="6"/>
      <w:bookmarkEnd w:id="7"/>
    </w:p>
    <w:p w14:paraId="39D85CE9" w14:textId="58B95650" w:rsidR="00314C88" w:rsidRPr="005C3961" w:rsidRDefault="00314C88"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формування пропозицій із удосконалення системи надання послуг отримувачам у відповідних сферах;</w:t>
      </w:r>
      <w:bookmarkStart w:id="8" w:name="n88"/>
      <w:bookmarkEnd w:id="8"/>
    </w:p>
    <w:p w14:paraId="3C713069" w14:textId="5E8288B0" w:rsidR="00314C88" w:rsidRPr="005C3961" w:rsidRDefault="00314C88"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поширення інформації та надання консультацій щодо державних і місцевих програм підтримки отримувачів</w:t>
      </w:r>
      <w:bookmarkStart w:id="9" w:name="n95"/>
      <w:bookmarkEnd w:id="9"/>
      <w:r w:rsidRPr="005C3961">
        <w:rPr>
          <w:color w:val="000000" w:themeColor="text1"/>
          <w:sz w:val="28"/>
          <w:szCs w:val="28"/>
        </w:rPr>
        <w:t>.</w:t>
      </w:r>
    </w:p>
    <w:p w14:paraId="25F22E90" w14:textId="77777777" w:rsidR="009B133F" w:rsidRPr="005C3961" w:rsidRDefault="000B351C" w:rsidP="009B133F">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5</w:t>
      </w:r>
      <w:r w:rsidR="00314C88" w:rsidRPr="005C3961">
        <w:rPr>
          <w:color w:val="000000" w:themeColor="text1"/>
          <w:sz w:val="28"/>
          <w:szCs w:val="28"/>
        </w:rPr>
        <w:t>. Рішення про введення посади фахівця із супроводу до структури та штатного розпису закладу приймається його засновником</w:t>
      </w:r>
      <w:r w:rsidR="00C33C02" w:rsidRPr="005C3961">
        <w:rPr>
          <w:color w:val="000000" w:themeColor="text1"/>
          <w:sz w:val="28"/>
          <w:szCs w:val="28"/>
        </w:rPr>
        <w:t>/</w:t>
      </w:r>
      <w:r w:rsidR="002C67B7" w:rsidRPr="005C3961">
        <w:rPr>
          <w:color w:val="000000" w:themeColor="text1"/>
          <w:sz w:val="28"/>
          <w:szCs w:val="28"/>
        </w:rPr>
        <w:t xml:space="preserve">керівником </w:t>
      </w:r>
      <w:r w:rsidR="002C67B7" w:rsidRPr="005C3961">
        <w:rPr>
          <w:color w:val="000000" w:themeColor="text1"/>
          <w:sz w:val="28"/>
          <w:szCs w:val="28"/>
          <w:shd w:val="clear" w:color="auto" w:fill="FFFFFF"/>
        </w:rPr>
        <w:t>виконавчого органу сільської, селищної, міської, районної у місті (у разі її створення) ради.</w:t>
      </w:r>
      <w:r w:rsidR="009B133F" w:rsidRPr="005C3961">
        <w:rPr>
          <w:color w:val="000000" w:themeColor="text1"/>
          <w:sz w:val="28"/>
          <w:szCs w:val="28"/>
        </w:rPr>
        <w:t xml:space="preserve"> </w:t>
      </w:r>
    </w:p>
    <w:p w14:paraId="7E60B2F7" w14:textId="1601E59C" w:rsidR="00314C88" w:rsidRPr="005C3961" w:rsidRDefault="009B133F" w:rsidP="009B133F">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lastRenderedPageBreak/>
        <w:t xml:space="preserve">Провідний фахівець із супроводу забезпечує здійснення </w:t>
      </w:r>
      <w:proofErr w:type="spellStart"/>
      <w:r w:rsidRPr="005C3961">
        <w:rPr>
          <w:color w:val="000000" w:themeColor="text1"/>
          <w:sz w:val="28"/>
          <w:szCs w:val="28"/>
        </w:rPr>
        <w:t>супервізії</w:t>
      </w:r>
      <w:proofErr w:type="spellEnd"/>
      <w:r w:rsidRPr="005C3961">
        <w:rPr>
          <w:color w:val="000000" w:themeColor="text1"/>
          <w:sz w:val="28"/>
          <w:szCs w:val="28"/>
        </w:rPr>
        <w:t xml:space="preserve"> фахівців</w:t>
      </w:r>
      <w:r w:rsidR="004C4BE1" w:rsidRPr="005C3961">
        <w:rPr>
          <w:color w:val="000000" w:themeColor="text1"/>
          <w:sz w:val="28"/>
          <w:szCs w:val="28"/>
        </w:rPr>
        <w:t>;</w:t>
      </w:r>
      <w:r w:rsidRPr="005C3961">
        <w:rPr>
          <w:color w:val="000000" w:themeColor="text1"/>
          <w:sz w:val="28"/>
          <w:szCs w:val="28"/>
        </w:rPr>
        <w:t xml:space="preserve"> аналіз та формування аналітичної інформації за результатами ведення випадків фахівцями, формує пропозиції щодо удосконалення надання послуг </w:t>
      </w:r>
      <w:r w:rsidR="004C4BE1" w:rsidRPr="005C3961">
        <w:rPr>
          <w:color w:val="000000" w:themeColor="text1"/>
          <w:sz w:val="28"/>
          <w:szCs w:val="28"/>
        </w:rPr>
        <w:t>отримувачам</w:t>
      </w:r>
      <w:r w:rsidRPr="005C3961">
        <w:rPr>
          <w:color w:val="000000" w:themeColor="text1"/>
          <w:sz w:val="28"/>
          <w:szCs w:val="28"/>
        </w:rPr>
        <w:t xml:space="preserve"> в адміністративно-територіальній одиниці </w:t>
      </w:r>
      <w:r w:rsidR="004C4BE1" w:rsidRPr="005C3961">
        <w:rPr>
          <w:color w:val="000000" w:themeColor="text1"/>
          <w:sz w:val="28"/>
          <w:szCs w:val="28"/>
        </w:rPr>
        <w:t>(</w:t>
      </w:r>
      <w:r w:rsidRPr="005C3961">
        <w:rPr>
          <w:color w:val="000000" w:themeColor="text1"/>
          <w:sz w:val="28"/>
          <w:szCs w:val="28"/>
        </w:rPr>
        <w:t>територіальній громаді</w:t>
      </w:r>
      <w:r w:rsidR="004C4BE1" w:rsidRPr="005C3961">
        <w:rPr>
          <w:color w:val="000000" w:themeColor="text1"/>
          <w:sz w:val="28"/>
          <w:szCs w:val="28"/>
        </w:rPr>
        <w:t>)</w:t>
      </w:r>
      <w:r w:rsidRPr="005C3961">
        <w:rPr>
          <w:color w:val="000000" w:themeColor="text1"/>
          <w:sz w:val="28"/>
          <w:szCs w:val="28"/>
        </w:rPr>
        <w:t xml:space="preserve">, що включаються до прогнозних і програмних документів соціально-економічного розвитку територіальної громади (стратегія розвитку територіальної громади, програма соціально-економічного розвитку, місцеві цільові програми); здійснює моніторинг стану виконання органами виконавчої влади та місцевого самоврядування заходів, спрямованих на поліпшення умов життєдіяльності </w:t>
      </w:r>
      <w:r w:rsidR="004C4BE1" w:rsidRPr="005C3961">
        <w:rPr>
          <w:color w:val="000000" w:themeColor="text1"/>
          <w:sz w:val="28"/>
          <w:szCs w:val="28"/>
        </w:rPr>
        <w:t>отримувачів</w:t>
      </w:r>
      <w:r w:rsidRPr="005C3961">
        <w:rPr>
          <w:color w:val="000000" w:themeColor="text1"/>
          <w:sz w:val="28"/>
          <w:szCs w:val="28"/>
        </w:rPr>
        <w:t xml:space="preserve">;  формує пропозиції з питань підтримки та захисту прав і свобод </w:t>
      </w:r>
      <w:r w:rsidR="004C4BE1" w:rsidRPr="005C3961">
        <w:rPr>
          <w:color w:val="000000" w:themeColor="text1"/>
          <w:sz w:val="28"/>
          <w:szCs w:val="28"/>
        </w:rPr>
        <w:t>отримувачів</w:t>
      </w:r>
      <w:r w:rsidRPr="005C3961">
        <w:rPr>
          <w:color w:val="000000" w:themeColor="text1"/>
          <w:sz w:val="28"/>
          <w:szCs w:val="28"/>
        </w:rPr>
        <w:t>.</w:t>
      </w:r>
    </w:p>
    <w:p w14:paraId="0371734D" w14:textId="05BE79C8" w:rsidR="00E0561C" w:rsidRPr="005C3961" w:rsidRDefault="006D6156" w:rsidP="00B3418D">
      <w:pPr>
        <w:pBdr>
          <w:top w:val="nil"/>
          <w:left w:val="nil"/>
          <w:bottom w:val="nil"/>
          <w:right w:val="nil"/>
          <w:between w:val="nil"/>
        </w:pBdr>
        <w:adjustRightInd w:val="0"/>
        <w:snapToGrid w:val="0"/>
        <w:spacing w:before="120" w:after="0"/>
        <w:ind w:firstLine="567"/>
        <w:jc w:val="both"/>
        <w:rPr>
          <w:color w:val="000000" w:themeColor="text1"/>
        </w:rPr>
      </w:pPr>
      <w:r w:rsidRPr="005C3961">
        <w:rPr>
          <w:color w:val="000000" w:themeColor="text1"/>
        </w:rPr>
        <w:t>6</w:t>
      </w:r>
      <w:r w:rsidR="0054202D" w:rsidRPr="005C3961">
        <w:rPr>
          <w:color w:val="000000" w:themeColor="text1"/>
        </w:rPr>
        <w:t xml:space="preserve">. </w:t>
      </w:r>
      <w:r w:rsidR="001361EC" w:rsidRPr="005C3961">
        <w:rPr>
          <w:color w:val="000000" w:themeColor="text1"/>
        </w:rPr>
        <w:t>Посаду ф</w:t>
      </w:r>
      <w:r w:rsidR="0054202D" w:rsidRPr="005C3961">
        <w:rPr>
          <w:color w:val="000000" w:themeColor="text1"/>
        </w:rPr>
        <w:t>ахівц</w:t>
      </w:r>
      <w:r w:rsidR="001361EC" w:rsidRPr="005C3961">
        <w:rPr>
          <w:color w:val="000000" w:themeColor="text1"/>
        </w:rPr>
        <w:t>я</w:t>
      </w:r>
      <w:r w:rsidR="0054202D" w:rsidRPr="005C3961">
        <w:rPr>
          <w:color w:val="000000" w:themeColor="text1"/>
        </w:rPr>
        <w:t xml:space="preserve"> із супроводу</w:t>
      </w:r>
      <w:r w:rsidR="001D3381" w:rsidRPr="005C3961">
        <w:rPr>
          <w:color w:val="000000" w:themeColor="text1"/>
        </w:rPr>
        <w:t xml:space="preserve"> </w:t>
      </w:r>
      <w:r w:rsidR="001361EC" w:rsidRPr="005C3961">
        <w:rPr>
          <w:color w:val="000000" w:themeColor="text1"/>
        </w:rPr>
        <w:t>може займати</w:t>
      </w:r>
      <w:r w:rsidR="0054202D" w:rsidRPr="005C3961">
        <w:rPr>
          <w:color w:val="000000" w:themeColor="text1"/>
        </w:rPr>
        <w:t xml:space="preserve"> особа, яка має рівень освіти за ступенем не нижче бакалавра </w:t>
      </w:r>
      <w:r w:rsidR="00B70B08" w:rsidRPr="005C3961">
        <w:rPr>
          <w:color w:val="000000" w:themeColor="text1"/>
        </w:rPr>
        <w:t xml:space="preserve">в галузі знань “Освіта/Педагогіка”, “Соціальні та поведінкові науки”, “Право”, “Охорона здоров’я”, “Соціальна робота”, “Публічне управління та адміністрування” відповідно до національного класифікатора України ДК 003:2010 “Класифікатор професій”. </w:t>
      </w:r>
    </w:p>
    <w:p w14:paraId="3260FFF4" w14:textId="2C5635B2" w:rsidR="00E0561C" w:rsidRPr="005C3961" w:rsidRDefault="000735FE" w:rsidP="00B3418D">
      <w:pPr>
        <w:adjustRightInd w:val="0"/>
        <w:snapToGrid w:val="0"/>
        <w:spacing w:before="120" w:after="0"/>
        <w:ind w:firstLine="567"/>
        <w:jc w:val="both"/>
        <w:rPr>
          <w:color w:val="000000" w:themeColor="text1"/>
        </w:rPr>
      </w:pPr>
      <w:r w:rsidRPr="005C3961">
        <w:rPr>
          <w:color w:val="000000" w:themeColor="text1"/>
        </w:rPr>
        <w:t>7</w:t>
      </w:r>
      <w:r w:rsidR="00E0561C" w:rsidRPr="005C3961">
        <w:rPr>
          <w:color w:val="000000" w:themeColor="text1"/>
        </w:rPr>
        <w:t xml:space="preserve">. Громадянин України, </w:t>
      </w:r>
      <w:r w:rsidR="00EA31A7" w:rsidRPr="005C3961">
        <w:rPr>
          <w:color w:val="000000" w:themeColor="text1"/>
        </w:rPr>
        <w:t>який здобув освіту в</w:t>
      </w:r>
      <w:r w:rsidR="00E0561C" w:rsidRPr="005C3961">
        <w:rPr>
          <w:color w:val="000000" w:themeColor="text1"/>
        </w:rPr>
        <w:t xml:space="preserve"> одній із галузей знань, визначеній пунктом </w:t>
      </w:r>
      <w:r w:rsidR="00C2235F" w:rsidRPr="005C3961">
        <w:rPr>
          <w:color w:val="000000" w:themeColor="text1"/>
        </w:rPr>
        <w:t>6</w:t>
      </w:r>
      <w:r w:rsidR="00E0561C" w:rsidRPr="005C3961">
        <w:rPr>
          <w:color w:val="000000" w:themeColor="text1"/>
        </w:rPr>
        <w:t xml:space="preserve"> цього Порядку (далі —</w:t>
      </w:r>
      <w:r w:rsidRPr="005C3961">
        <w:rPr>
          <w:color w:val="000000" w:themeColor="text1"/>
        </w:rPr>
        <w:t xml:space="preserve"> </w:t>
      </w:r>
      <w:r w:rsidR="00E0561C" w:rsidRPr="005C3961">
        <w:rPr>
          <w:color w:val="000000" w:themeColor="text1"/>
        </w:rPr>
        <w:t>кандидат), подає заяву</w:t>
      </w:r>
      <w:r w:rsidR="005507D4" w:rsidRPr="005C3961">
        <w:rPr>
          <w:color w:val="000000" w:themeColor="text1"/>
        </w:rPr>
        <w:t xml:space="preserve"> на</w:t>
      </w:r>
      <w:r w:rsidR="00E0561C" w:rsidRPr="005C3961">
        <w:rPr>
          <w:color w:val="000000" w:themeColor="text1"/>
        </w:rPr>
        <w:t xml:space="preserve"> посаду фахівця із супроводу в електронній формі засобами </w:t>
      </w:r>
      <w:r w:rsidR="00DA09D4" w:rsidRPr="005C3961">
        <w:rPr>
          <w:color w:val="000000" w:themeColor="text1"/>
        </w:rPr>
        <w:t>Єдиного державного реєстру ветеранів війни (далі — Реєстр)</w:t>
      </w:r>
      <w:r w:rsidR="00E0561C" w:rsidRPr="005C3961">
        <w:rPr>
          <w:color w:val="000000" w:themeColor="text1"/>
        </w:rPr>
        <w:t>.</w:t>
      </w:r>
    </w:p>
    <w:p w14:paraId="4E480935" w14:textId="77777777" w:rsidR="00E0561C" w:rsidRPr="005C3961" w:rsidRDefault="00E0561C" w:rsidP="00B3418D">
      <w:pPr>
        <w:adjustRightInd w:val="0"/>
        <w:snapToGrid w:val="0"/>
        <w:spacing w:before="120" w:after="0"/>
        <w:ind w:firstLine="567"/>
        <w:jc w:val="both"/>
        <w:rPr>
          <w:color w:val="000000" w:themeColor="text1"/>
        </w:rPr>
      </w:pPr>
      <w:r w:rsidRPr="005C3961">
        <w:rPr>
          <w:color w:val="000000" w:themeColor="text1"/>
        </w:rPr>
        <w:t>Заява формується кандидатом після проходження ним ідентифікації та автентифікації із використанням інтегрованої системи електронної ідентифікації та автентифікації, електронного підпису, що базується на кваліфікованому сертифікаті електронного підпису та/або інших засобах ідентифікації, які дають змогу одночасно встановлювати особу кандидата.</w:t>
      </w:r>
    </w:p>
    <w:p w14:paraId="3C9620BA" w14:textId="53BE3112" w:rsidR="00E0561C" w:rsidRPr="005C3961" w:rsidRDefault="00FA4484"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8</w:t>
      </w:r>
      <w:r w:rsidR="00E0561C" w:rsidRPr="005C3961">
        <w:rPr>
          <w:color w:val="000000" w:themeColor="text1"/>
          <w:sz w:val="28"/>
          <w:szCs w:val="28"/>
        </w:rPr>
        <w:t xml:space="preserve">. </w:t>
      </w:r>
      <w:r w:rsidRPr="005C3961">
        <w:rPr>
          <w:color w:val="000000" w:themeColor="text1"/>
          <w:sz w:val="28"/>
          <w:szCs w:val="28"/>
        </w:rPr>
        <w:t>Кандидат зазначає у заяві</w:t>
      </w:r>
      <w:r w:rsidR="00E0561C" w:rsidRPr="005C3961">
        <w:rPr>
          <w:color w:val="000000" w:themeColor="text1"/>
          <w:sz w:val="28"/>
          <w:szCs w:val="28"/>
        </w:rPr>
        <w:t xml:space="preserve"> такі відомості:</w:t>
      </w:r>
    </w:p>
    <w:p w14:paraId="66725DAE" w14:textId="77777777" w:rsidR="00E0561C" w:rsidRPr="005C3961" w:rsidRDefault="00E0561C"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прізвище, власне ім’я, по батькові (у разі наявності);</w:t>
      </w:r>
    </w:p>
    <w:p w14:paraId="4C80BB72" w14:textId="77777777" w:rsidR="00E0561C" w:rsidRPr="005C3961" w:rsidRDefault="00E0561C"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стать;</w:t>
      </w:r>
    </w:p>
    <w:p w14:paraId="01A3D916" w14:textId="77777777" w:rsidR="00E0561C" w:rsidRPr="005C3961" w:rsidRDefault="00E0561C"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дата народження;</w:t>
      </w:r>
    </w:p>
    <w:p w14:paraId="05CBDE36" w14:textId="77777777" w:rsidR="00E0561C" w:rsidRPr="005C3961" w:rsidRDefault="00E0561C"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реєстраційний номер облікової картки платника податків (за наявності);</w:t>
      </w:r>
    </w:p>
    <w:p w14:paraId="79188074" w14:textId="77777777" w:rsidR="00E0561C" w:rsidRPr="005C3961" w:rsidRDefault="00E0561C"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унікальний номер запису в Єдиному державному демографічному реєстрі (за наявності);</w:t>
      </w:r>
    </w:p>
    <w:p w14:paraId="3C04C860" w14:textId="77777777" w:rsidR="00E0561C" w:rsidRPr="005C3961" w:rsidRDefault="00E0561C"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 xml:space="preserve">задеклароване/зареєстроване місце проживання (перебування) або місце фактичного проживання (перебування); </w:t>
      </w:r>
    </w:p>
    <w:p w14:paraId="1E87EA90" w14:textId="77777777" w:rsidR="00E0561C" w:rsidRPr="005C3961" w:rsidRDefault="00E0561C"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серія та/або номер документа, що посвідчує особу та підтверджує громадянство України;</w:t>
      </w:r>
    </w:p>
    <w:p w14:paraId="5F3E4810" w14:textId="77777777" w:rsidR="00E0561C" w:rsidRPr="005C3961" w:rsidRDefault="00E0561C"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рівень і напрям підготовки (спеціальність) здобутої освіти;</w:t>
      </w:r>
    </w:p>
    <w:p w14:paraId="735F7F07" w14:textId="4E6D0C25" w:rsidR="00E0561C" w:rsidRPr="005C3961" w:rsidRDefault="003C5459"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lastRenderedPageBreak/>
        <w:t xml:space="preserve">наявність </w:t>
      </w:r>
      <w:r w:rsidR="00E0561C" w:rsidRPr="005C3961">
        <w:rPr>
          <w:color w:val="000000" w:themeColor="text1"/>
          <w:sz w:val="28"/>
          <w:szCs w:val="28"/>
        </w:rPr>
        <w:t>статус</w:t>
      </w:r>
      <w:r w:rsidRPr="005C3961">
        <w:rPr>
          <w:color w:val="000000" w:themeColor="text1"/>
          <w:sz w:val="28"/>
          <w:szCs w:val="28"/>
        </w:rPr>
        <w:t>у</w:t>
      </w:r>
      <w:r w:rsidR="00E0561C" w:rsidRPr="005C3961">
        <w:rPr>
          <w:color w:val="000000" w:themeColor="text1"/>
          <w:sz w:val="28"/>
          <w:szCs w:val="28"/>
        </w:rPr>
        <w:t xml:space="preserve"> ветерана війни</w:t>
      </w:r>
      <w:r w:rsidR="00221DD1" w:rsidRPr="005C3961">
        <w:rPr>
          <w:color w:val="000000" w:themeColor="text1"/>
          <w:sz w:val="28"/>
          <w:szCs w:val="28"/>
        </w:rPr>
        <w:t xml:space="preserve"> або</w:t>
      </w:r>
      <w:r w:rsidR="00E0561C" w:rsidRPr="005C3961">
        <w:rPr>
          <w:color w:val="000000" w:themeColor="text1"/>
          <w:sz w:val="28"/>
          <w:szCs w:val="28"/>
        </w:rPr>
        <w:t xml:space="preserve"> особи, яка має особливі заслуги перед Батьківщиною, </w:t>
      </w:r>
      <w:r w:rsidR="00221DD1" w:rsidRPr="005C3961">
        <w:rPr>
          <w:color w:val="000000" w:themeColor="text1"/>
          <w:sz w:val="28"/>
          <w:szCs w:val="28"/>
        </w:rPr>
        <w:t xml:space="preserve">або </w:t>
      </w:r>
      <w:r w:rsidR="00E0561C" w:rsidRPr="005C3961">
        <w:rPr>
          <w:color w:val="000000" w:themeColor="text1"/>
          <w:sz w:val="28"/>
          <w:szCs w:val="28"/>
        </w:rPr>
        <w:t>постраждалого учасника Революції Гідності</w:t>
      </w:r>
      <w:r w:rsidR="005507D4" w:rsidRPr="005C3961">
        <w:rPr>
          <w:color w:val="000000" w:themeColor="text1"/>
          <w:sz w:val="28"/>
          <w:szCs w:val="28"/>
        </w:rPr>
        <w:t>,</w:t>
      </w:r>
      <w:r w:rsidR="00E0561C" w:rsidRPr="005C3961">
        <w:rPr>
          <w:color w:val="000000" w:themeColor="text1"/>
          <w:sz w:val="28"/>
          <w:szCs w:val="28"/>
        </w:rPr>
        <w:t xml:space="preserve"> </w:t>
      </w:r>
      <w:r w:rsidR="00221DD1" w:rsidRPr="005C3961">
        <w:rPr>
          <w:color w:val="000000" w:themeColor="text1"/>
          <w:sz w:val="28"/>
          <w:szCs w:val="28"/>
        </w:rPr>
        <w:t xml:space="preserve">або </w:t>
      </w:r>
      <w:r w:rsidR="00E0561C" w:rsidRPr="005C3961">
        <w:rPr>
          <w:color w:val="000000" w:themeColor="text1"/>
          <w:sz w:val="28"/>
          <w:szCs w:val="28"/>
        </w:rPr>
        <w:t>члена сім’ї загиблого (померлого) ветерана війни</w:t>
      </w:r>
      <w:r w:rsidR="005507D4" w:rsidRPr="005C3961">
        <w:rPr>
          <w:color w:val="000000" w:themeColor="text1"/>
          <w:sz w:val="28"/>
          <w:szCs w:val="28"/>
        </w:rPr>
        <w:t>,</w:t>
      </w:r>
      <w:r w:rsidR="00221DD1" w:rsidRPr="005C3961">
        <w:rPr>
          <w:color w:val="000000" w:themeColor="text1"/>
          <w:sz w:val="28"/>
          <w:szCs w:val="28"/>
        </w:rPr>
        <w:t xml:space="preserve"> або</w:t>
      </w:r>
      <w:r w:rsidR="00E0561C" w:rsidRPr="005C3961">
        <w:rPr>
          <w:color w:val="000000" w:themeColor="text1"/>
          <w:sz w:val="28"/>
          <w:szCs w:val="28"/>
        </w:rPr>
        <w:t xml:space="preserve"> члена сім’ї загиблого (померлого) Захисника чи Захисниці України (за наявності);</w:t>
      </w:r>
    </w:p>
    <w:p w14:paraId="31991AFE" w14:textId="000B3F28" w:rsidR="00E0561C" w:rsidRPr="005C3961" w:rsidRDefault="00E0561C"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територіальн</w:t>
      </w:r>
      <w:r w:rsidR="00910D07" w:rsidRPr="005C3961">
        <w:rPr>
          <w:color w:val="000000" w:themeColor="text1"/>
          <w:sz w:val="28"/>
          <w:szCs w:val="28"/>
        </w:rPr>
        <w:t>у</w:t>
      </w:r>
      <w:r w:rsidRPr="005C3961">
        <w:rPr>
          <w:color w:val="000000" w:themeColor="text1"/>
          <w:sz w:val="28"/>
          <w:szCs w:val="28"/>
        </w:rPr>
        <w:t xml:space="preserve"> громад</w:t>
      </w:r>
      <w:r w:rsidR="00910D07" w:rsidRPr="005C3961">
        <w:rPr>
          <w:color w:val="000000" w:themeColor="text1"/>
          <w:sz w:val="28"/>
          <w:szCs w:val="28"/>
        </w:rPr>
        <w:t>у, обрану</w:t>
      </w:r>
      <w:r w:rsidRPr="005C3961">
        <w:rPr>
          <w:color w:val="000000" w:themeColor="text1"/>
          <w:sz w:val="28"/>
          <w:szCs w:val="28"/>
        </w:rPr>
        <w:t xml:space="preserve"> для працевлаштування на посаду фахівця із супроводу;</w:t>
      </w:r>
    </w:p>
    <w:p w14:paraId="59AD4808" w14:textId="2F29BC63" w:rsidR="00E0561C" w:rsidRPr="005C3961" w:rsidRDefault="00E0561C"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згод</w:t>
      </w:r>
      <w:r w:rsidR="003C5459" w:rsidRPr="005C3961">
        <w:rPr>
          <w:color w:val="000000" w:themeColor="text1"/>
          <w:sz w:val="28"/>
          <w:szCs w:val="28"/>
        </w:rPr>
        <w:t>а</w:t>
      </w:r>
      <w:r w:rsidRPr="005C3961">
        <w:rPr>
          <w:color w:val="000000" w:themeColor="text1"/>
          <w:sz w:val="28"/>
          <w:szCs w:val="28"/>
        </w:rPr>
        <w:t xml:space="preserve"> на проходження психологічного тестування та тестування на знання законодавства України;</w:t>
      </w:r>
    </w:p>
    <w:p w14:paraId="67B138DD" w14:textId="77777777" w:rsidR="00E0561C" w:rsidRPr="005C3961" w:rsidRDefault="00E0561C"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серія та/або номер (за наявності), ким видана довідка медико-соціальної експертної комісії із зазначенням групи та причини інвалідності, дати встановлення інвалідності та дати чергового переогляду;</w:t>
      </w:r>
    </w:p>
    <w:p w14:paraId="14DF6DF3" w14:textId="77777777" w:rsidR="00E0561C" w:rsidRPr="005C3961" w:rsidRDefault="00E0561C"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індивідуальна програма реабілітації (для осіб, яким встановлено інвалідність);</w:t>
      </w:r>
    </w:p>
    <w:p w14:paraId="5A89B9D3" w14:textId="77777777" w:rsidR="00E0561C" w:rsidRPr="005C3961" w:rsidRDefault="00E0561C"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контактні дані (номер телефону та адреса електронної пошти);</w:t>
      </w:r>
    </w:p>
    <w:p w14:paraId="70AAB67B" w14:textId="77777777" w:rsidR="00E0561C" w:rsidRPr="005C3961" w:rsidRDefault="00E0561C"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резюме (у довільній формі).</w:t>
      </w:r>
    </w:p>
    <w:p w14:paraId="65F06DD5" w14:textId="77777777" w:rsidR="00E0561C" w:rsidRPr="005C3961" w:rsidRDefault="00E0561C" w:rsidP="00B3418D">
      <w:pPr>
        <w:pBdr>
          <w:top w:val="nil"/>
          <w:left w:val="nil"/>
          <w:bottom w:val="nil"/>
          <w:right w:val="nil"/>
          <w:between w:val="nil"/>
        </w:pBdr>
        <w:adjustRightInd w:val="0"/>
        <w:snapToGrid w:val="0"/>
        <w:spacing w:before="120" w:after="0"/>
        <w:ind w:firstLine="567"/>
        <w:jc w:val="both"/>
        <w:rPr>
          <w:color w:val="000000" w:themeColor="text1"/>
          <w:u w:val="single"/>
        </w:rPr>
      </w:pPr>
      <w:r w:rsidRPr="005C3961">
        <w:rPr>
          <w:color w:val="000000" w:themeColor="text1"/>
        </w:rPr>
        <w:t>Під час формування заяви засобами Реєстру відомості, зазначені в абзаці десятому цього пункту, отримуються з Реєстру або підтверджуються інформацією з Реєстру у разі наявності у особи відповідного статусу.</w:t>
      </w:r>
      <w:r w:rsidRPr="005C3961">
        <w:rPr>
          <w:color w:val="000000" w:themeColor="text1"/>
          <w:u w:val="single"/>
        </w:rPr>
        <w:t xml:space="preserve"> </w:t>
      </w:r>
    </w:p>
    <w:p w14:paraId="1D28ECCD" w14:textId="1A0E161E" w:rsidR="00EA31A7" w:rsidRPr="005C3961" w:rsidRDefault="00EA31A7" w:rsidP="00C706F7">
      <w:pPr>
        <w:pBdr>
          <w:top w:val="nil"/>
          <w:left w:val="nil"/>
          <w:bottom w:val="nil"/>
          <w:right w:val="nil"/>
          <w:between w:val="nil"/>
        </w:pBdr>
        <w:adjustRightInd w:val="0"/>
        <w:snapToGrid w:val="0"/>
        <w:spacing w:before="120" w:after="0"/>
        <w:ind w:firstLine="567"/>
        <w:jc w:val="both"/>
        <w:rPr>
          <w:color w:val="000000" w:themeColor="text1"/>
        </w:rPr>
      </w:pPr>
      <w:r w:rsidRPr="005C3961">
        <w:rPr>
          <w:color w:val="000000" w:themeColor="text1"/>
        </w:rPr>
        <w:t xml:space="preserve">Підтвердження факту здобуття кандидатом освіти у одній із галузей знань, визначеній пунктом </w:t>
      </w:r>
      <w:r w:rsidR="00C706F7" w:rsidRPr="005C3961">
        <w:rPr>
          <w:color w:val="000000" w:themeColor="text1"/>
        </w:rPr>
        <w:t>6</w:t>
      </w:r>
      <w:r w:rsidRPr="005C3961">
        <w:rPr>
          <w:color w:val="000000" w:themeColor="text1"/>
        </w:rPr>
        <w:t xml:space="preserve"> цього Порядку, здійснюється шляхом завантаження до Реєстру сканованих копій відповідних документів. </w:t>
      </w:r>
    </w:p>
    <w:p w14:paraId="7E2B6C9F" w14:textId="77777777" w:rsidR="00E0561C" w:rsidRPr="005C3961" w:rsidRDefault="00E0561C" w:rsidP="00B3418D">
      <w:pPr>
        <w:pBdr>
          <w:top w:val="nil"/>
          <w:left w:val="nil"/>
          <w:bottom w:val="nil"/>
          <w:right w:val="nil"/>
          <w:between w:val="nil"/>
        </w:pBdr>
        <w:adjustRightInd w:val="0"/>
        <w:snapToGrid w:val="0"/>
        <w:spacing w:before="120" w:after="0"/>
        <w:ind w:firstLine="567"/>
        <w:jc w:val="both"/>
        <w:rPr>
          <w:color w:val="000000" w:themeColor="text1"/>
        </w:rPr>
      </w:pPr>
      <w:r w:rsidRPr="005C3961">
        <w:rPr>
          <w:color w:val="000000" w:themeColor="text1"/>
        </w:rPr>
        <w:t>Відомості, необхідні для формування заяви, можуть бути також отримані шляхом електронної інформаційної взаємодії з інформаційно-комунікаційними системами та публічними електронними реєстрами органів державної влади в установленому законодавством порядку.</w:t>
      </w:r>
    </w:p>
    <w:p w14:paraId="30045CE8" w14:textId="77777777" w:rsidR="00EA31A7" w:rsidRPr="005C3961" w:rsidRDefault="00EA31A7" w:rsidP="00B3418D">
      <w:pPr>
        <w:pBdr>
          <w:top w:val="nil"/>
          <w:left w:val="nil"/>
          <w:bottom w:val="nil"/>
          <w:right w:val="nil"/>
          <w:between w:val="nil"/>
        </w:pBdr>
        <w:adjustRightInd w:val="0"/>
        <w:snapToGrid w:val="0"/>
        <w:spacing w:before="120" w:after="0"/>
        <w:ind w:firstLine="567"/>
        <w:jc w:val="both"/>
        <w:rPr>
          <w:color w:val="000000" w:themeColor="text1"/>
        </w:rPr>
      </w:pPr>
      <w:r w:rsidRPr="005C3961">
        <w:rPr>
          <w:color w:val="000000" w:themeColor="text1"/>
        </w:rPr>
        <w:t>Після формування кандидатом заяви в електронній формі засобами Реєстру на неї разом з доданими сканованими копіями оригіналів документів кандидатом накладається кваліфікований електронний підпис, що базується на кваліфікованому сертифікаті електронного підпису та/або інших засобах ідентифікації.</w:t>
      </w:r>
    </w:p>
    <w:p w14:paraId="62F317D4" w14:textId="4AB79150" w:rsidR="00E0561C" w:rsidRPr="005C3961" w:rsidRDefault="00E0561C" w:rsidP="00B3418D">
      <w:pPr>
        <w:pBdr>
          <w:top w:val="nil"/>
          <w:left w:val="nil"/>
          <w:bottom w:val="nil"/>
          <w:right w:val="nil"/>
          <w:between w:val="nil"/>
        </w:pBdr>
        <w:adjustRightInd w:val="0"/>
        <w:snapToGrid w:val="0"/>
        <w:spacing w:before="120" w:after="0"/>
        <w:ind w:firstLine="567"/>
        <w:jc w:val="both"/>
        <w:rPr>
          <w:color w:val="000000" w:themeColor="text1"/>
        </w:rPr>
      </w:pPr>
      <w:r w:rsidRPr="005C3961">
        <w:rPr>
          <w:color w:val="000000" w:themeColor="text1"/>
        </w:rPr>
        <w:t>Відповідальність за</w:t>
      </w:r>
      <w:r w:rsidR="00910D07" w:rsidRPr="005C3961">
        <w:rPr>
          <w:color w:val="000000" w:themeColor="text1"/>
        </w:rPr>
        <w:t xml:space="preserve"> повноту, актуальність та</w:t>
      </w:r>
      <w:r w:rsidRPr="005C3961">
        <w:rPr>
          <w:color w:val="000000" w:themeColor="text1"/>
        </w:rPr>
        <w:t xml:space="preserve"> достовірність</w:t>
      </w:r>
      <w:r w:rsidR="00910D07" w:rsidRPr="005C3961">
        <w:rPr>
          <w:color w:val="000000" w:themeColor="text1"/>
        </w:rPr>
        <w:t xml:space="preserve"> зазначених у заяві</w:t>
      </w:r>
      <w:r w:rsidRPr="005C3961">
        <w:rPr>
          <w:color w:val="000000" w:themeColor="text1"/>
        </w:rPr>
        <w:t xml:space="preserve"> відомостей, несе кандидат.</w:t>
      </w:r>
    </w:p>
    <w:p w14:paraId="22E61AD3" w14:textId="69DDDB79" w:rsidR="00E0561C" w:rsidRPr="005C3961" w:rsidRDefault="00D9610A" w:rsidP="00B3418D">
      <w:pPr>
        <w:pBdr>
          <w:top w:val="nil"/>
          <w:left w:val="nil"/>
          <w:bottom w:val="nil"/>
          <w:right w:val="nil"/>
          <w:between w:val="nil"/>
        </w:pBdr>
        <w:adjustRightInd w:val="0"/>
        <w:snapToGrid w:val="0"/>
        <w:spacing w:before="120" w:after="0"/>
        <w:ind w:firstLine="567"/>
        <w:jc w:val="both"/>
        <w:rPr>
          <w:color w:val="000000" w:themeColor="text1"/>
        </w:rPr>
      </w:pPr>
      <w:r w:rsidRPr="005C3961">
        <w:rPr>
          <w:color w:val="000000" w:themeColor="text1"/>
        </w:rPr>
        <w:t>9</w:t>
      </w:r>
      <w:r w:rsidR="00E0561C" w:rsidRPr="005C3961">
        <w:rPr>
          <w:color w:val="000000" w:themeColor="text1"/>
        </w:rPr>
        <w:t xml:space="preserve">. Формування заяви на посаду фахівця із супроводу засобами Реєстру припиняється, якщо зазначені в заяві відомості надані кандидатом не в повному обсязі та/або не відповідають вимогам арифметичного та </w:t>
      </w:r>
      <w:proofErr w:type="spellStart"/>
      <w:r w:rsidR="00E0561C" w:rsidRPr="005C3961">
        <w:rPr>
          <w:color w:val="000000" w:themeColor="text1"/>
        </w:rPr>
        <w:t>формато</w:t>
      </w:r>
      <w:proofErr w:type="spellEnd"/>
      <w:r w:rsidR="00E0561C" w:rsidRPr="005C3961">
        <w:rPr>
          <w:color w:val="000000" w:themeColor="text1"/>
        </w:rPr>
        <w:t>-логічного контролю.</w:t>
      </w:r>
    </w:p>
    <w:p w14:paraId="16C0DBD8" w14:textId="77777777" w:rsidR="008E5E20" w:rsidRPr="005C3961" w:rsidRDefault="00E0561C" w:rsidP="00B3418D">
      <w:pPr>
        <w:pBdr>
          <w:top w:val="nil"/>
          <w:left w:val="nil"/>
          <w:bottom w:val="nil"/>
          <w:right w:val="nil"/>
          <w:between w:val="nil"/>
        </w:pBdr>
        <w:adjustRightInd w:val="0"/>
        <w:snapToGrid w:val="0"/>
        <w:spacing w:before="120" w:after="0"/>
        <w:ind w:firstLine="567"/>
        <w:jc w:val="both"/>
        <w:rPr>
          <w:color w:val="000000" w:themeColor="text1"/>
        </w:rPr>
      </w:pPr>
      <w:r w:rsidRPr="005C3961">
        <w:rPr>
          <w:color w:val="000000" w:themeColor="text1"/>
        </w:rPr>
        <w:t>1</w:t>
      </w:r>
      <w:r w:rsidR="00D9610A" w:rsidRPr="005C3961">
        <w:rPr>
          <w:color w:val="000000" w:themeColor="text1"/>
        </w:rPr>
        <w:t>0</w:t>
      </w:r>
      <w:r w:rsidRPr="005C3961">
        <w:rPr>
          <w:color w:val="000000" w:themeColor="text1"/>
        </w:rPr>
        <w:t xml:space="preserve">. </w:t>
      </w:r>
      <w:r w:rsidR="008E5E20" w:rsidRPr="005C3961">
        <w:rPr>
          <w:color w:val="000000" w:themeColor="text1"/>
        </w:rPr>
        <w:t>К</w:t>
      </w:r>
      <w:r w:rsidRPr="005C3961">
        <w:rPr>
          <w:color w:val="000000" w:themeColor="text1"/>
        </w:rPr>
        <w:t xml:space="preserve">андидат може подати не більше однієї заяви. </w:t>
      </w:r>
    </w:p>
    <w:p w14:paraId="709FDF53" w14:textId="6AA35355" w:rsidR="00E0561C" w:rsidRPr="005C3961" w:rsidRDefault="00E0561C" w:rsidP="00B3418D">
      <w:pPr>
        <w:pBdr>
          <w:top w:val="nil"/>
          <w:left w:val="nil"/>
          <w:bottom w:val="nil"/>
          <w:right w:val="nil"/>
          <w:between w:val="nil"/>
        </w:pBdr>
        <w:adjustRightInd w:val="0"/>
        <w:snapToGrid w:val="0"/>
        <w:spacing w:before="120" w:after="0"/>
        <w:ind w:firstLine="567"/>
        <w:jc w:val="both"/>
        <w:rPr>
          <w:color w:val="000000" w:themeColor="text1"/>
        </w:rPr>
      </w:pPr>
      <w:r w:rsidRPr="005C3961">
        <w:rPr>
          <w:color w:val="000000" w:themeColor="text1"/>
        </w:rPr>
        <w:t>Після формування заяви</w:t>
      </w:r>
      <w:r w:rsidR="008E5E20" w:rsidRPr="005C3961">
        <w:rPr>
          <w:color w:val="000000" w:themeColor="text1"/>
        </w:rPr>
        <w:t xml:space="preserve"> </w:t>
      </w:r>
      <w:r w:rsidRPr="005C3961">
        <w:rPr>
          <w:color w:val="000000" w:themeColor="text1"/>
        </w:rPr>
        <w:t>засобами Реєстру вона</w:t>
      </w:r>
      <w:r w:rsidRPr="005C3961">
        <w:rPr>
          <w:color w:val="000000" w:themeColor="text1"/>
          <w:lang w:val="ru-RU"/>
        </w:rPr>
        <w:t xml:space="preserve"> </w:t>
      </w:r>
      <w:r w:rsidRPr="005C3961">
        <w:rPr>
          <w:color w:val="000000" w:themeColor="text1"/>
        </w:rPr>
        <w:t>блокується з метою заборони редагування.</w:t>
      </w:r>
    </w:p>
    <w:p w14:paraId="0E890E2C" w14:textId="57E6C951" w:rsidR="00E0561C" w:rsidRPr="005C3961" w:rsidRDefault="00E0561C" w:rsidP="0074049B">
      <w:pPr>
        <w:pBdr>
          <w:top w:val="nil"/>
          <w:left w:val="nil"/>
          <w:bottom w:val="nil"/>
          <w:right w:val="nil"/>
          <w:between w:val="nil"/>
        </w:pBdr>
        <w:adjustRightInd w:val="0"/>
        <w:snapToGrid w:val="0"/>
        <w:spacing w:before="120" w:after="0"/>
        <w:ind w:firstLine="567"/>
        <w:jc w:val="both"/>
        <w:rPr>
          <w:color w:val="000000" w:themeColor="text1"/>
        </w:rPr>
      </w:pPr>
      <w:r w:rsidRPr="005C3961">
        <w:rPr>
          <w:color w:val="000000" w:themeColor="text1"/>
        </w:rPr>
        <w:lastRenderedPageBreak/>
        <w:t>Заява надсилається засобами Реєстру на опрацювання Мінветеранів або місцевому органу (за наявності технічної можливості)</w:t>
      </w:r>
      <w:r w:rsidR="0074049B" w:rsidRPr="005C3961">
        <w:rPr>
          <w:color w:val="000000" w:themeColor="text1"/>
        </w:rPr>
        <w:t xml:space="preserve"> та опрацьовуються </w:t>
      </w:r>
      <w:r w:rsidRPr="005C3961">
        <w:rPr>
          <w:color w:val="000000" w:themeColor="text1"/>
        </w:rPr>
        <w:t xml:space="preserve">в порядку </w:t>
      </w:r>
      <w:r w:rsidR="0074049B" w:rsidRPr="005C3961">
        <w:rPr>
          <w:color w:val="000000" w:themeColor="text1"/>
        </w:rPr>
        <w:t xml:space="preserve">їх </w:t>
      </w:r>
      <w:r w:rsidRPr="005C3961">
        <w:rPr>
          <w:color w:val="000000" w:themeColor="text1"/>
        </w:rPr>
        <w:t>надходження.</w:t>
      </w:r>
    </w:p>
    <w:p w14:paraId="3AF171B8" w14:textId="161784BA" w:rsidR="00E0561C" w:rsidRPr="005C3961" w:rsidRDefault="00E0561C" w:rsidP="00B3418D">
      <w:pPr>
        <w:pBdr>
          <w:top w:val="nil"/>
          <w:left w:val="nil"/>
          <w:bottom w:val="nil"/>
          <w:right w:val="nil"/>
          <w:between w:val="nil"/>
        </w:pBdr>
        <w:adjustRightInd w:val="0"/>
        <w:snapToGrid w:val="0"/>
        <w:spacing w:before="120" w:after="0"/>
        <w:ind w:firstLine="567"/>
        <w:jc w:val="both"/>
        <w:rPr>
          <w:color w:val="000000" w:themeColor="text1"/>
        </w:rPr>
      </w:pPr>
      <w:r w:rsidRPr="005C3961">
        <w:rPr>
          <w:color w:val="000000" w:themeColor="text1"/>
        </w:rPr>
        <w:t xml:space="preserve">У разі коли кандидат з технічних причин або в інших випадках, визначених законодавством, </w:t>
      </w:r>
      <w:r w:rsidR="00A00478" w:rsidRPr="005C3961">
        <w:rPr>
          <w:color w:val="000000" w:themeColor="text1"/>
        </w:rPr>
        <w:t xml:space="preserve">не може </w:t>
      </w:r>
      <w:r w:rsidRPr="005C3961">
        <w:rPr>
          <w:color w:val="000000" w:themeColor="text1"/>
        </w:rPr>
        <w:t xml:space="preserve">долучити до своєї заяви </w:t>
      </w:r>
      <w:r w:rsidR="008E5E20" w:rsidRPr="005C3961">
        <w:rPr>
          <w:color w:val="000000" w:themeColor="text1"/>
        </w:rPr>
        <w:t>необхідні</w:t>
      </w:r>
      <w:r w:rsidRPr="005C3961">
        <w:rPr>
          <w:color w:val="000000" w:themeColor="text1"/>
        </w:rPr>
        <w:t xml:space="preserve"> документи засобами Реєстру, копії таких документів можуть бути подані в паперовому вигляді на офіційну адресу місцевого органу, який здійснює відбір</w:t>
      </w:r>
      <w:r w:rsidR="00A00478" w:rsidRPr="005C3961">
        <w:rPr>
          <w:color w:val="000000" w:themeColor="text1"/>
        </w:rPr>
        <w:t xml:space="preserve"> </w:t>
      </w:r>
      <w:r w:rsidRPr="005C3961">
        <w:rPr>
          <w:color w:val="000000" w:themeColor="text1"/>
        </w:rPr>
        <w:t>кандидатів.</w:t>
      </w:r>
      <w:r w:rsidR="00A00478" w:rsidRPr="005C3961">
        <w:rPr>
          <w:color w:val="000000" w:themeColor="text1"/>
        </w:rPr>
        <w:t xml:space="preserve"> </w:t>
      </w:r>
    </w:p>
    <w:p w14:paraId="1F4B8F24" w14:textId="20D9AB15" w:rsidR="00A41777" w:rsidRPr="005C3961" w:rsidRDefault="00A41777" w:rsidP="00B3418D">
      <w:pPr>
        <w:pBdr>
          <w:top w:val="nil"/>
          <w:left w:val="nil"/>
          <w:bottom w:val="nil"/>
          <w:right w:val="nil"/>
          <w:between w:val="nil"/>
        </w:pBdr>
        <w:adjustRightInd w:val="0"/>
        <w:snapToGrid w:val="0"/>
        <w:spacing w:before="120" w:after="0"/>
        <w:ind w:firstLine="567"/>
        <w:jc w:val="both"/>
        <w:rPr>
          <w:color w:val="000000" w:themeColor="text1"/>
        </w:rPr>
      </w:pPr>
      <w:r w:rsidRPr="005C3961">
        <w:rPr>
          <w:color w:val="000000" w:themeColor="text1"/>
        </w:rPr>
        <w:t xml:space="preserve">Мінветеранів після опрацювання поданих заяв надсилає </w:t>
      </w:r>
      <w:r w:rsidR="005151D6" w:rsidRPr="005C3961">
        <w:rPr>
          <w:color w:val="000000" w:themeColor="text1"/>
        </w:rPr>
        <w:t xml:space="preserve">їх </w:t>
      </w:r>
      <w:r w:rsidRPr="005C3961">
        <w:rPr>
          <w:color w:val="000000" w:themeColor="text1"/>
        </w:rPr>
        <w:t>засобами</w:t>
      </w:r>
      <w:r w:rsidR="00895F51" w:rsidRPr="005C3961">
        <w:rPr>
          <w:color w:val="000000" w:themeColor="text1"/>
        </w:rPr>
        <w:t xml:space="preserve"> електронного документообігу регіональним органам, які протягом одного робочого дня надсилають їх </w:t>
      </w:r>
      <w:r w:rsidR="005151D6" w:rsidRPr="005C3961">
        <w:rPr>
          <w:color w:val="000000" w:themeColor="text1"/>
        </w:rPr>
        <w:t>місцевим органам засобами електронного документообігу або в інший доступний спосіб</w:t>
      </w:r>
      <w:r w:rsidR="0074049B" w:rsidRPr="005C3961">
        <w:rPr>
          <w:color w:val="000000" w:themeColor="text1"/>
        </w:rPr>
        <w:t xml:space="preserve"> для подальшого опрацювання.</w:t>
      </w:r>
    </w:p>
    <w:p w14:paraId="0734CD5A" w14:textId="2C0E3F4A" w:rsidR="006F5F28" w:rsidRPr="005C3961" w:rsidRDefault="00A00478" w:rsidP="00B3418D">
      <w:pPr>
        <w:pBdr>
          <w:top w:val="nil"/>
          <w:left w:val="nil"/>
          <w:bottom w:val="nil"/>
          <w:right w:val="nil"/>
          <w:between w:val="nil"/>
        </w:pBdr>
        <w:adjustRightInd w:val="0"/>
        <w:snapToGrid w:val="0"/>
        <w:spacing w:before="120" w:after="0"/>
        <w:ind w:firstLine="567"/>
        <w:jc w:val="both"/>
        <w:rPr>
          <w:color w:val="000000" w:themeColor="text1"/>
        </w:rPr>
      </w:pPr>
      <w:r w:rsidRPr="005C3961">
        <w:rPr>
          <w:color w:val="000000" w:themeColor="text1"/>
        </w:rPr>
        <w:t>1</w:t>
      </w:r>
      <w:r w:rsidR="00E0561C" w:rsidRPr="005C3961">
        <w:rPr>
          <w:color w:val="000000" w:themeColor="text1"/>
        </w:rPr>
        <w:t xml:space="preserve">1. Відбір кандидатів на посаду фахівця із супроводу проводить комісія, утворена місцевим органом, із </w:t>
      </w:r>
      <w:r w:rsidR="00EA31A7" w:rsidRPr="005C3961">
        <w:rPr>
          <w:color w:val="000000" w:themeColor="text1"/>
        </w:rPr>
        <w:t>залученням</w:t>
      </w:r>
      <w:r w:rsidR="00E0561C" w:rsidRPr="005C3961">
        <w:rPr>
          <w:color w:val="000000" w:themeColor="text1"/>
        </w:rPr>
        <w:t xml:space="preserve"> до її складу керівника закладу та за можливості представників інститутів громадянського суспільства (за згодою). </w:t>
      </w:r>
    </w:p>
    <w:p w14:paraId="5107F2CC" w14:textId="50953591" w:rsidR="00E0561C" w:rsidRPr="005C3961" w:rsidRDefault="00E0561C" w:rsidP="00B3418D">
      <w:pPr>
        <w:pBdr>
          <w:top w:val="nil"/>
          <w:left w:val="nil"/>
          <w:bottom w:val="nil"/>
          <w:right w:val="nil"/>
          <w:between w:val="nil"/>
        </w:pBdr>
        <w:adjustRightInd w:val="0"/>
        <w:snapToGrid w:val="0"/>
        <w:spacing w:before="120" w:after="0"/>
        <w:ind w:firstLine="567"/>
        <w:jc w:val="both"/>
        <w:rPr>
          <w:color w:val="000000" w:themeColor="text1"/>
        </w:rPr>
      </w:pPr>
      <w:r w:rsidRPr="005C3961">
        <w:rPr>
          <w:color w:val="000000" w:themeColor="text1"/>
        </w:rPr>
        <w:t xml:space="preserve">Відбір передбачає тестування за допомогою засобів програмного забезпечення Реєстру та співбесіду із залученням до її проведення психологів. </w:t>
      </w:r>
    </w:p>
    <w:p w14:paraId="38FA4EE8" w14:textId="16EF54F5" w:rsidR="00E0561C" w:rsidRPr="005C3961" w:rsidRDefault="00E0561C" w:rsidP="00B3418D">
      <w:pPr>
        <w:pBdr>
          <w:top w:val="nil"/>
          <w:left w:val="nil"/>
          <w:bottom w:val="nil"/>
          <w:right w:val="nil"/>
          <w:between w:val="nil"/>
        </w:pBdr>
        <w:adjustRightInd w:val="0"/>
        <w:snapToGrid w:val="0"/>
        <w:spacing w:before="120" w:after="0"/>
        <w:ind w:firstLine="567"/>
        <w:jc w:val="both"/>
        <w:rPr>
          <w:color w:val="000000" w:themeColor="text1"/>
        </w:rPr>
      </w:pPr>
      <w:r w:rsidRPr="005C3961">
        <w:rPr>
          <w:color w:val="000000" w:themeColor="text1"/>
        </w:rPr>
        <w:t xml:space="preserve">За умови рівних результатів проходження кандидатами відбору на посаду фахівця із супроводу перевага надається кандидату, який має статус ветерана війни або особи, яка має особливі заслуги перед Батьківщиною, або постраждалого учасника Революції Гідності або члена сім’ї загиблого (померлого) ветерана війни або члена сім’ї загиблого (померлого) Захисника чи Захисниці України та перебуває на обліку в Реєстрі. Приналежність кандидата до однієї з категорій осіб, визначених цим абзацом, є додатковою, але не виключною перевагою. Головним пріоритетом при відборі кандидатів на посаду фахівця із супроводу є </w:t>
      </w:r>
      <w:r w:rsidR="00EA31A7" w:rsidRPr="005C3961">
        <w:rPr>
          <w:color w:val="000000" w:themeColor="text1"/>
        </w:rPr>
        <w:t xml:space="preserve">їх </w:t>
      </w:r>
      <w:r w:rsidRPr="005C3961">
        <w:rPr>
          <w:color w:val="000000" w:themeColor="text1"/>
        </w:rPr>
        <w:t xml:space="preserve">професійні </w:t>
      </w:r>
      <w:r w:rsidR="00EA31A7" w:rsidRPr="005C3961">
        <w:rPr>
          <w:color w:val="000000" w:themeColor="text1"/>
        </w:rPr>
        <w:t>якості</w:t>
      </w:r>
      <w:r w:rsidRPr="005C3961">
        <w:rPr>
          <w:color w:val="000000" w:themeColor="text1"/>
        </w:rPr>
        <w:t>.</w:t>
      </w:r>
    </w:p>
    <w:p w14:paraId="75B1E91A" w14:textId="64930476" w:rsidR="00E0561C" w:rsidRPr="005C3961" w:rsidRDefault="00E0561C" w:rsidP="00B3418D">
      <w:pPr>
        <w:pBdr>
          <w:top w:val="nil"/>
          <w:left w:val="nil"/>
          <w:bottom w:val="nil"/>
          <w:right w:val="nil"/>
          <w:between w:val="nil"/>
        </w:pBdr>
        <w:adjustRightInd w:val="0"/>
        <w:snapToGrid w:val="0"/>
        <w:spacing w:before="120" w:after="0"/>
        <w:ind w:firstLine="567"/>
        <w:jc w:val="both"/>
        <w:rPr>
          <w:color w:val="000000" w:themeColor="text1"/>
        </w:rPr>
      </w:pPr>
      <w:r w:rsidRPr="005C3961">
        <w:rPr>
          <w:color w:val="000000" w:themeColor="text1"/>
        </w:rPr>
        <w:t>Методичні рекомендації із організації проведення відбору кандидатів затверджуються Мінветеранів.</w:t>
      </w:r>
    </w:p>
    <w:p w14:paraId="0B7A4E5D" w14:textId="2C0E3076" w:rsidR="00E0561C" w:rsidRPr="005C3961" w:rsidRDefault="006F5F28"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1</w:t>
      </w:r>
      <w:r w:rsidR="00E0561C" w:rsidRPr="005C3961">
        <w:rPr>
          <w:color w:val="000000" w:themeColor="text1"/>
          <w:sz w:val="28"/>
          <w:szCs w:val="28"/>
        </w:rPr>
        <w:t xml:space="preserve">2. Організація первинної професійної підготовки фахівців із супроводу та підвищення їх кваліфікації здійснюються в закладах вищої освіти, кваліфікаційних центрах, акредитованих Національним агентством кваліфікацій, центрах ветеранського розвитку, утворених на базі закладів вищої освіти, відповідно до типової освітньої програми підготовки та типової освітньої програми підвищення кваліфікації за напрямом “Фахівець із супроводу ветеранів війни та демобілізованих осіб”, затверджених Мінветеранів. </w:t>
      </w:r>
    </w:p>
    <w:p w14:paraId="6E1D0A44" w14:textId="77777777" w:rsidR="00E0561C" w:rsidRPr="005C3961" w:rsidRDefault="00E0561C"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lastRenderedPageBreak/>
        <w:t>Вимога щодо первинної професійної підготовки не застосовується до осіб, які здобули кваліфікацію в межах відповідної освітньої програми закладу вищої освіти.</w:t>
      </w:r>
    </w:p>
    <w:p w14:paraId="6B1FD3A7" w14:textId="5A02042E" w:rsidR="00E0561C" w:rsidRPr="005C3961" w:rsidRDefault="00E0561C"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 xml:space="preserve">Фахівці із супроводу зобов’язані один раз на три роки підвищувати свою кваліфікацію. Обсяг (тривалість) підвищення кваліфікації установлюється в годинах та/або кредитах Європейської кредитної </w:t>
      </w:r>
      <w:proofErr w:type="spellStart"/>
      <w:r w:rsidRPr="005C3961">
        <w:rPr>
          <w:color w:val="000000" w:themeColor="text1"/>
          <w:sz w:val="28"/>
          <w:szCs w:val="28"/>
        </w:rPr>
        <w:t>трансферно</w:t>
      </w:r>
      <w:proofErr w:type="spellEnd"/>
      <w:r w:rsidRPr="005C3961">
        <w:rPr>
          <w:color w:val="000000" w:themeColor="text1"/>
          <w:sz w:val="28"/>
          <w:szCs w:val="28"/>
        </w:rPr>
        <w:t>-накопичувальної системи за накопичувальною системою</w:t>
      </w:r>
      <w:r w:rsidR="00413F24" w:rsidRPr="005C3961">
        <w:rPr>
          <w:color w:val="000000" w:themeColor="text1"/>
          <w:sz w:val="28"/>
          <w:szCs w:val="28"/>
        </w:rPr>
        <w:t xml:space="preserve"> та </w:t>
      </w:r>
      <w:r w:rsidR="00413F24" w:rsidRPr="005C3961">
        <w:rPr>
          <w:color w:val="000000" w:themeColor="text1"/>
          <w:sz w:val="28"/>
          <w:szCs w:val="28"/>
        </w:rPr>
        <w:br/>
      </w:r>
      <w:r w:rsidRPr="005C3961">
        <w:rPr>
          <w:color w:val="000000" w:themeColor="text1"/>
          <w:sz w:val="28"/>
          <w:szCs w:val="28"/>
        </w:rPr>
        <w:t>не може бути</w:t>
      </w:r>
      <w:r w:rsidR="00413F24" w:rsidRPr="005C3961">
        <w:rPr>
          <w:color w:val="000000" w:themeColor="text1"/>
          <w:sz w:val="28"/>
          <w:szCs w:val="28"/>
        </w:rPr>
        <w:t xml:space="preserve"> </w:t>
      </w:r>
      <w:r w:rsidRPr="005C3961">
        <w:rPr>
          <w:color w:val="000000" w:themeColor="text1"/>
          <w:sz w:val="28"/>
          <w:szCs w:val="28"/>
        </w:rPr>
        <w:t>менш</w:t>
      </w:r>
      <w:r w:rsidR="00136115" w:rsidRPr="005C3961">
        <w:rPr>
          <w:color w:val="000000" w:themeColor="text1"/>
          <w:sz w:val="28"/>
          <w:szCs w:val="28"/>
        </w:rPr>
        <w:t>е ніж</w:t>
      </w:r>
      <w:r w:rsidRPr="005C3961">
        <w:rPr>
          <w:color w:val="000000" w:themeColor="text1"/>
          <w:sz w:val="28"/>
          <w:szCs w:val="28"/>
        </w:rPr>
        <w:t xml:space="preserve"> 150 годин</w:t>
      </w:r>
      <w:r w:rsidR="00136115" w:rsidRPr="005C3961">
        <w:rPr>
          <w:color w:val="000000" w:themeColor="text1"/>
          <w:sz w:val="28"/>
          <w:szCs w:val="28"/>
        </w:rPr>
        <w:t xml:space="preserve"> протягом трьох років</w:t>
      </w:r>
      <w:r w:rsidRPr="005C3961">
        <w:rPr>
          <w:color w:val="000000" w:themeColor="text1"/>
          <w:sz w:val="28"/>
          <w:szCs w:val="28"/>
        </w:rPr>
        <w:t xml:space="preserve">. </w:t>
      </w:r>
    </w:p>
    <w:p w14:paraId="3F079EBC" w14:textId="77777777" w:rsidR="00E0561C" w:rsidRPr="005C3961" w:rsidRDefault="00E0561C"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 xml:space="preserve">Підвищення кваліфікації фахівців із супроводу може здійснюватися шляхом неформальної та </w:t>
      </w:r>
      <w:proofErr w:type="spellStart"/>
      <w:r w:rsidRPr="005C3961">
        <w:rPr>
          <w:color w:val="000000" w:themeColor="text1"/>
          <w:sz w:val="28"/>
          <w:szCs w:val="28"/>
        </w:rPr>
        <w:t>інформальної</w:t>
      </w:r>
      <w:proofErr w:type="spellEnd"/>
      <w:r w:rsidRPr="005C3961">
        <w:rPr>
          <w:color w:val="000000" w:themeColor="text1"/>
          <w:sz w:val="28"/>
          <w:szCs w:val="28"/>
        </w:rPr>
        <w:t xml:space="preserve"> освіти.</w:t>
      </w:r>
    </w:p>
    <w:p w14:paraId="22616FE2" w14:textId="5ADE2DA3" w:rsidR="00E0561C" w:rsidRPr="005C3961" w:rsidRDefault="006F5F28"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1</w:t>
      </w:r>
      <w:r w:rsidR="00E0561C" w:rsidRPr="005C3961">
        <w:rPr>
          <w:color w:val="000000" w:themeColor="text1"/>
          <w:sz w:val="28"/>
          <w:szCs w:val="28"/>
        </w:rPr>
        <w:t xml:space="preserve">3. Фахівці із супроводу проходять індивідуальну або групову </w:t>
      </w:r>
      <w:proofErr w:type="spellStart"/>
      <w:r w:rsidR="00E0561C" w:rsidRPr="005C3961">
        <w:rPr>
          <w:color w:val="000000" w:themeColor="text1"/>
          <w:sz w:val="28"/>
          <w:szCs w:val="28"/>
        </w:rPr>
        <w:t>супервізію</w:t>
      </w:r>
      <w:proofErr w:type="spellEnd"/>
      <w:r w:rsidR="00E0561C" w:rsidRPr="005C3961">
        <w:rPr>
          <w:color w:val="000000" w:themeColor="text1"/>
          <w:sz w:val="28"/>
          <w:szCs w:val="28"/>
        </w:rPr>
        <w:t xml:space="preserve"> за потреби, але не рідше одного разу на місяць.</w:t>
      </w:r>
    </w:p>
    <w:p w14:paraId="0F0E05EC" w14:textId="21E4F229" w:rsidR="00E0561C" w:rsidRPr="005C3961" w:rsidRDefault="00EA31A7"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У процесі своєї роботи ф</w:t>
      </w:r>
      <w:r w:rsidR="00E0561C" w:rsidRPr="005C3961">
        <w:rPr>
          <w:color w:val="000000" w:themeColor="text1"/>
          <w:sz w:val="28"/>
          <w:szCs w:val="28"/>
        </w:rPr>
        <w:t>ахівці</w:t>
      </w:r>
      <w:r w:rsidR="009B133F" w:rsidRPr="005C3961">
        <w:rPr>
          <w:color w:val="000000" w:themeColor="text1"/>
          <w:sz w:val="28"/>
          <w:szCs w:val="28"/>
        </w:rPr>
        <w:t xml:space="preserve"> із супроводу</w:t>
      </w:r>
      <w:r w:rsidR="00E0561C" w:rsidRPr="005C3961">
        <w:rPr>
          <w:color w:val="000000" w:themeColor="text1"/>
          <w:sz w:val="28"/>
          <w:szCs w:val="28"/>
        </w:rPr>
        <w:t xml:space="preserve"> мають право на індивідуальну консультативну, навчальну, кризову види </w:t>
      </w:r>
      <w:proofErr w:type="spellStart"/>
      <w:r w:rsidR="00E0561C" w:rsidRPr="005C3961">
        <w:rPr>
          <w:color w:val="000000" w:themeColor="text1"/>
          <w:sz w:val="28"/>
          <w:szCs w:val="28"/>
        </w:rPr>
        <w:t>супервізії</w:t>
      </w:r>
      <w:proofErr w:type="spellEnd"/>
      <w:r w:rsidR="00E0561C" w:rsidRPr="005C3961">
        <w:rPr>
          <w:color w:val="000000" w:themeColor="text1"/>
          <w:sz w:val="28"/>
          <w:szCs w:val="28"/>
        </w:rPr>
        <w:t xml:space="preserve">. </w:t>
      </w:r>
    </w:p>
    <w:p w14:paraId="1DA6717C" w14:textId="445C5976" w:rsidR="001F7695" w:rsidRPr="005C3961" w:rsidRDefault="00E0561C" w:rsidP="004C4BE1">
      <w:pPr>
        <w:pStyle w:val="rvps2"/>
        <w:shd w:val="clear" w:color="auto" w:fill="FFFFFF"/>
        <w:adjustRightInd w:val="0"/>
        <w:snapToGrid w:val="0"/>
        <w:spacing w:before="120" w:beforeAutospacing="0" w:after="0" w:afterAutospacing="0"/>
        <w:ind w:firstLine="567"/>
        <w:jc w:val="both"/>
        <w:rPr>
          <w:color w:val="000000" w:themeColor="text1"/>
          <w:sz w:val="28"/>
          <w:szCs w:val="28"/>
        </w:rPr>
      </w:pPr>
      <w:proofErr w:type="spellStart"/>
      <w:r w:rsidRPr="005C3961">
        <w:rPr>
          <w:color w:val="000000" w:themeColor="text1"/>
          <w:sz w:val="28"/>
          <w:szCs w:val="28"/>
        </w:rPr>
        <w:t>Супервізія</w:t>
      </w:r>
      <w:proofErr w:type="spellEnd"/>
      <w:r w:rsidRPr="005C3961">
        <w:rPr>
          <w:color w:val="000000" w:themeColor="text1"/>
          <w:sz w:val="28"/>
          <w:szCs w:val="28"/>
        </w:rPr>
        <w:t xml:space="preserve"> здійснюється </w:t>
      </w:r>
      <w:r w:rsidR="00DE6310" w:rsidRPr="005C3961">
        <w:rPr>
          <w:color w:val="000000" w:themeColor="text1"/>
          <w:sz w:val="28"/>
          <w:szCs w:val="28"/>
        </w:rPr>
        <w:t>провідними</w:t>
      </w:r>
      <w:r w:rsidRPr="005C3961">
        <w:rPr>
          <w:color w:val="000000" w:themeColor="text1"/>
          <w:sz w:val="28"/>
          <w:szCs w:val="28"/>
        </w:rPr>
        <w:t xml:space="preserve"> фахівцями із супроводу та / або представниками місцевих органів</w:t>
      </w:r>
      <w:r w:rsidR="004C4BE1" w:rsidRPr="005C3961">
        <w:rPr>
          <w:color w:val="000000" w:themeColor="text1"/>
          <w:sz w:val="28"/>
          <w:szCs w:val="28"/>
        </w:rPr>
        <w:t xml:space="preserve">. </w:t>
      </w:r>
      <w:r w:rsidR="009B133F" w:rsidRPr="005C3961">
        <w:rPr>
          <w:color w:val="000000" w:themeColor="text1"/>
          <w:sz w:val="28"/>
          <w:szCs w:val="28"/>
        </w:rPr>
        <w:t xml:space="preserve"> </w:t>
      </w:r>
    </w:p>
    <w:p w14:paraId="08505A6D" w14:textId="77777777" w:rsidR="00E0561C" w:rsidRPr="005C3961" w:rsidRDefault="00E0561C"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 xml:space="preserve">Методичні рекомендації із організації проведення </w:t>
      </w:r>
      <w:proofErr w:type="spellStart"/>
      <w:r w:rsidRPr="005C3961">
        <w:rPr>
          <w:color w:val="000000" w:themeColor="text1"/>
          <w:sz w:val="28"/>
          <w:szCs w:val="28"/>
        </w:rPr>
        <w:t>супервізії</w:t>
      </w:r>
      <w:proofErr w:type="spellEnd"/>
      <w:r w:rsidRPr="005C3961">
        <w:rPr>
          <w:color w:val="000000" w:themeColor="text1"/>
          <w:sz w:val="28"/>
          <w:szCs w:val="28"/>
        </w:rPr>
        <w:t xml:space="preserve"> затверджуються </w:t>
      </w:r>
      <w:proofErr w:type="spellStart"/>
      <w:r w:rsidRPr="005C3961">
        <w:rPr>
          <w:color w:val="000000" w:themeColor="text1"/>
          <w:sz w:val="28"/>
          <w:szCs w:val="28"/>
        </w:rPr>
        <w:t>Мінветеранів</w:t>
      </w:r>
      <w:proofErr w:type="spellEnd"/>
      <w:r w:rsidRPr="005C3961">
        <w:rPr>
          <w:color w:val="000000" w:themeColor="text1"/>
          <w:sz w:val="28"/>
          <w:szCs w:val="28"/>
        </w:rPr>
        <w:t xml:space="preserve">. </w:t>
      </w:r>
    </w:p>
    <w:p w14:paraId="3071070A" w14:textId="76AA21BA" w:rsidR="008354E4" w:rsidRPr="005C3961" w:rsidRDefault="006F5F28"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1</w:t>
      </w:r>
      <w:r w:rsidR="00E0561C" w:rsidRPr="005C3961">
        <w:rPr>
          <w:color w:val="000000" w:themeColor="text1"/>
          <w:sz w:val="28"/>
          <w:szCs w:val="28"/>
        </w:rPr>
        <w:t>4. Інформація про результати проходження кандидатами відбору на посаду фахівця із супроводу, їх працевлаштування у закладі, проходження</w:t>
      </w:r>
      <w:r w:rsidR="002A0DDA" w:rsidRPr="005C3961">
        <w:rPr>
          <w:color w:val="000000" w:themeColor="text1"/>
          <w:sz w:val="28"/>
          <w:szCs w:val="28"/>
        </w:rPr>
        <w:t xml:space="preserve"> фахівцями із супроводу</w:t>
      </w:r>
      <w:r w:rsidR="00E0561C" w:rsidRPr="005C3961">
        <w:rPr>
          <w:color w:val="000000" w:themeColor="text1"/>
          <w:sz w:val="28"/>
          <w:szCs w:val="28"/>
        </w:rPr>
        <w:t xml:space="preserve"> </w:t>
      </w:r>
      <w:proofErr w:type="spellStart"/>
      <w:r w:rsidR="00E0561C" w:rsidRPr="005C3961">
        <w:rPr>
          <w:color w:val="000000" w:themeColor="text1"/>
          <w:sz w:val="28"/>
          <w:szCs w:val="28"/>
        </w:rPr>
        <w:t>супервізії</w:t>
      </w:r>
      <w:proofErr w:type="spellEnd"/>
      <w:r w:rsidR="00E0561C" w:rsidRPr="005C3961">
        <w:rPr>
          <w:color w:val="000000" w:themeColor="text1"/>
          <w:sz w:val="28"/>
          <w:szCs w:val="28"/>
        </w:rPr>
        <w:t>, первинної професійної підготовки, підвищення їх кваліфікації, звільнення із займаної посади вноситься до Реєстру.</w:t>
      </w:r>
    </w:p>
    <w:p w14:paraId="26606BFB" w14:textId="41CB6333" w:rsidR="0054202D" w:rsidRPr="005C3961" w:rsidRDefault="00F91FB4" w:rsidP="00B3418D">
      <w:pPr>
        <w:pBdr>
          <w:top w:val="nil"/>
          <w:left w:val="nil"/>
          <w:bottom w:val="nil"/>
          <w:right w:val="nil"/>
          <w:between w:val="nil"/>
        </w:pBdr>
        <w:adjustRightInd w:val="0"/>
        <w:snapToGrid w:val="0"/>
        <w:spacing w:before="120" w:after="0"/>
        <w:ind w:firstLine="567"/>
        <w:jc w:val="both"/>
        <w:rPr>
          <w:rStyle w:val="1"/>
          <w:color w:val="000000" w:themeColor="text1"/>
        </w:rPr>
      </w:pPr>
      <w:r w:rsidRPr="005C3961">
        <w:rPr>
          <w:color w:val="000000" w:themeColor="text1"/>
        </w:rPr>
        <w:t>15.</w:t>
      </w:r>
      <w:r w:rsidR="00015660" w:rsidRPr="005C3961">
        <w:rPr>
          <w:color w:val="000000" w:themeColor="text1"/>
        </w:rPr>
        <w:t xml:space="preserve"> </w:t>
      </w:r>
      <w:r w:rsidR="00056B44" w:rsidRPr="005C3961">
        <w:rPr>
          <w:color w:val="000000" w:themeColor="text1"/>
        </w:rPr>
        <w:t xml:space="preserve">Керівник </w:t>
      </w:r>
      <w:r w:rsidR="00611D64" w:rsidRPr="005C3961">
        <w:rPr>
          <w:color w:val="000000" w:themeColor="text1"/>
        </w:rPr>
        <w:t>закладу</w:t>
      </w:r>
      <w:r w:rsidR="00D01C67" w:rsidRPr="005C3961">
        <w:rPr>
          <w:color w:val="000000" w:themeColor="text1"/>
        </w:rPr>
        <w:t xml:space="preserve"> </w:t>
      </w:r>
      <w:r w:rsidR="00413F24" w:rsidRPr="005C3961">
        <w:rPr>
          <w:color w:val="000000" w:themeColor="text1"/>
        </w:rPr>
        <w:t xml:space="preserve">сприяє </w:t>
      </w:r>
      <w:r w:rsidR="00D01C67" w:rsidRPr="005C3961">
        <w:rPr>
          <w:color w:val="000000" w:themeColor="text1"/>
        </w:rPr>
        <w:t>здійсн</w:t>
      </w:r>
      <w:r w:rsidR="00413F24" w:rsidRPr="005C3961">
        <w:rPr>
          <w:color w:val="000000" w:themeColor="text1"/>
        </w:rPr>
        <w:t>енню</w:t>
      </w:r>
      <w:r w:rsidRPr="005C3961">
        <w:rPr>
          <w:color w:val="000000" w:themeColor="text1"/>
        </w:rPr>
        <w:t xml:space="preserve"> загальн</w:t>
      </w:r>
      <w:r w:rsidR="00413F24" w:rsidRPr="005C3961">
        <w:rPr>
          <w:color w:val="000000" w:themeColor="text1"/>
        </w:rPr>
        <w:t>ої</w:t>
      </w:r>
      <w:r w:rsidR="00EA31A7" w:rsidRPr="005C3961">
        <w:rPr>
          <w:color w:val="000000" w:themeColor="text1"/>
        </w:rPr>
        <w:t xml:space="preserve"> координаці</w:t>
      </w:r>
      <w:r w:rsidR="00413F24" w:rsidRPr="005C3961">
        <w:rPr>
          <w:color w:val="000000" w:themeColor="text1"/>
        </w:rPr>
        <w:t>ї</w:t>
      </w:r>
      <w:r w:rsidRPr="005C3961">
        <w:rPr>
          <w:color w:val="000000" w:themeColor="text1"/>
        </w:rPr>
        <w:t xml:space="preserve"> діяльн</w:t>
      </w:r>
      <w:r w:rsidR="00EA31A7" w:rsidRPr="005C3961">
        <w:rPr>
          <w:color w:val="000000" w:themeColor="text1"/>
        </w:rPr>
        <w:t>ості</w:t>
      </w:r>
      <w:r w:rsidRPr="005C3961">
        <w:rPr>
          <w:color w:val="000000" w:themeColor="text1"/>
        </w:rPr>
        <w:t xml:space="preserve"> </w:t>
      </w:r>
      <w:r w:rsidR="00EA31A7" w:rsidRPr="005C3961">
        <w:rPr>
          <w:color w:val="000000" w:themeColor="text1"/>
        </w:rPr>
        <w:t>та контрол</w:t>
      </w:r>
      <w:r w:rsidR="00413F24" w:rsidRPr="005C3961">
        <w:rPr>
          <w:color w:val="000000" w:themeColor="text1"/>
        </w:rPr>
        <w:t>ю</w:t>
      </w:r>
      <w:r w:rsidR="00EA31A7" w:rsidRPr="005C3961">
        <w:rPr>
          <w:color w:val="000000" w:themeColor="text1"/>
        </w:rPr>
        <w:t xml:space="preserve"> за належним виконанням посадових обов’язків </w:t>
      </w:r>
      <w:r w:rsidR="00D01C67" w:rsidRPr="005C3961">
        <w:rPr>
          <w:color w:val="000000" w:themeColor="text1"/>
        </w:rPr>
        <w:t>фахівц</w:t>
      </w:r>
      <w:r w:rsidRPr="005C3961">
        <w:rPr>
          <w:color w:val="000000" w:themeColor="text1"/>
        </w:rPr>
        <w:t>я</w:t>
      </w:r>
      <w:r w:rsidR="00D01C67" w:rsidRPr="005C3961">
        <w:rPr>
          <w:color w:val="000000" w:themeColor="text1"/>
        </w:rPr>
        <w:t xml:space="preserve"> із супроводу</w:t>
      </w:r>
      <w:r w:rsidRPr="005C3961">
        <w:rPr>
          <w:color w:val="000000" w:themeColor="text1"/>
        </w:rPr>
        <w:t>,</w:t>
      </w:r>
      <w:r w:rsidR="009209CD" w:rsidRPr="005C3961">
        <w:rPr>
          <w:color w:val="000000" w:themeColor="text1"/>
        </w:rPr>
        <w:t xml:space="preserve"> </w:t>
      </w:r>
      <w:r w:rsidRPr="005C3961">
        <w:rPr>
          <w:color w:val="000000" w:themeColor="text1"/>
        </w:rPr>
        <w:t>у тому числі</w:t>
      </w:r>
      <w:r w:rsidR="009209CD" w:rsidRPr="005C3961">
        <w:rPr>
          <w:color w:val="000000" w:themeColor="text1"/>
        </w:rPr>
        <w:t xml:space="preserve"> в частині дотримання положень</w:t>
      </w:r>
      <w:r w:rsidR="00D01C67" w:rsidRPr="005C3961">
        <w:rPr>
          <w:color w:val="000000" w:themeColor="text1"/>
        </w:rPr>
        <w:t xml:space="preserve"> </w:t>
      </w:r>
      <w:r w:rsidR="009209CD" w:rsidRPr="005C3961">
        <w:rPr>
          <w:rStyle w:val="1"/>
          <w:color w:val="000000" w:themeColor="text1"/>
        </w:rPr>
        <w:t>професійного стандарту ‟Фахівець із супроводу ветеранів війни та демобілізованих осіб</w:t>
      </w:r>
      <w:r w:rsidR="00E02FE0" w:rsidRPr="005C3961">
        <w:rPr>
          <w:color w:val="000000" w:themeColor="text1"/>
        </w:rPr>
        <w:t>”</w:t>
      </w:r>
      <w:r w:rsidR="009209CD" w:rsidRPr="005C3961">
        <w:rPr>
          <w:rStyle w:val="1"/>
          <w:color w:val="000000" w:themeColor="text1"/>
        </w:rPr>
        <w:t>, затвердженого в установленому порядку.</w:t>
      </w:r>
    </w:p>
    <w:p w14:paraId="0F8C3725" w14:textId="0E8EDDF0" w:rsidR="00562C98" w:rsidRPr="005C3961" w:rsidRDefault="00F716C5" w:rsidP="00B3418D">
      <w:pPr>
        <w:pBdr>
          <w:top w:val="nil"/>
          <w:left w:val="nil"/>
          <w:bottom w:val="nil"/>
          <w:right w:val="nil"/>
          <w:between w:val="nil"/>
        </w:pBdr>
        <w:adjustRightInd w:val="0"/>
        <w:snapToGrid w:val="0"/>
        <w:spacing w:before="120" w:after="0"/>
        <w:ind w:firstLine="567"/>
        <w:jc w:val="both"/>
        <w:rPr>
          <w:color w:val="000000" w:themeColor="text1"/>
        </w:rPr>
      </w:pPr>
      <w:r w:rsidRPr="005C3961">
        <w:rPr>
          <w:rStyle w:val="1"/>
          <w:color w:val="000000" w:themeColor="text1"/>
        </w:rPr>
        <w:t>16.</w:t>
      </w:r>
      <w:r w:rsidRPr="005C3961">
        <w:rPr>
          <w:color w:val="000000" w:themeColor="text1"/>
        </w:rPr>
        <w:t xml:space="preserve"> Фахівець із супроводу для забезпечення здійснення заходів з підтримки взаємодіє з центральними та місцевими органами виконавчої влади, органами місцевого самоврядування, недержавними організаціями, іншими установами, закладами, підприємствах незалежно від форми власності.</w:t>
      </w:r>
    </w:p>
    <w:p w14:paraId="041B0FF2" w14:textId="3AD60CFC" w:rsidR="00B3086F" w:rsidRPr="005C3961" w:rsidRDefault="00562C98" w:rsidP="00B3418D">
      <w:pPr>
        <w:pBdr>
          <w:top w:val="nil"/>
          <w:left w:val="nil"/>
          <w:bottom w:val="nil"/>
          <w:right w:val="nil"/>
          <w:between w:val="nil"/>
        </w:pBdr>
        <w:adjustRightInd w:val="0"/>
        <w:snapToGrid w:val="0"/>
        <w:spacing w:before="120" w:after="0"/>
        <w:ind w:firstLine="567"/>
        <w:jc w:val="both"/>
        <w:rPr>
          <w:color w:val="000000" w:themeColor="text1"/>
        </w:rPr>
      </w:pPr>
      <w:r w:rsidRPr="005C3961">
        <w:rPr>
          <w:color w:val="000000" w:themeColor="text1"/>
        </w:rPr>
        <w:t>1</w:t>
      </w:r>
      <w:r w:rsidR="00F716C5" w:rsidRPr="005C3961">
        <w:rPr>
          <w:color w:val="000000" w:themeColor="text1"/>
        </w:rPr>
        <w:t>7</w:t>
      </w:r>
      <w:r w:rsidR="0054202D" w:rsidRPr="005C3961">
        <w:rPr>
          <w:color w:val="000000" w:themeColor="text1"/>
        </w:rPr>
        <w:t xml:space="preserve">. </w:t>
      </w:r>
      <w:r w:rsidR="00F716C5" w:rsidRPr="005C3961">
        <w:rPr>
          <w:color w:val="000000" w:themeColor="text1"/>
        </w:rPr>
        <w:t>Діяльність фахівця із супроводу</w:t>
      </w:r>
      <w:r w:rsidR="00C43D15" w:rsidRPr="005C3961">
        <w:rPr>
          <w:color w:val="000000" w:themeColor="text1"/>
        </w:rPr>
        <w:t xml:space="preserve"> може</w:t>
      </w:r>
      <w:r w:rsidR="00F716C5" w:rsidRPr="005C3961">
        <w:rPr>
          <w:color w:val="000000" w:themeColor="text1"/>
        </w:rPr>
        <w:t xml:space="preserve"> поширюватися</w:t>
      </w:r>
      <w:r w:rsidR="0054202D" w:rsidRPr="005C3961">
        <w:rPr>
          <w:color w:val="000000" w:themeColor="text1"/>
        </w:rPr>
        <w:t xml:space="preserve"> на декілька територіальних громад відповідно до Закону України “Про співробітництво територіальних громад”.</w:t>
      </w:r>
    </w:p>
    <w:p w14:paraId="1AEC4016" w14:textId="697BF61F" w:rsidR="00846B1F" w:rsidRPr="005C3961" w:rsidRDefault="00F716C5" w:rsidP="00B3418D">
      <w:pPr>
        <w:pBdr>
          <w:top w:val="nil"/>
          <w:left w:val="nil"/>
          <w:bottom w:val="nil"/>
          <w:right w:val="nil"/>
          <w:between w:val="nil"/>
        </w:pBdr>
        <w:adjustRightInd w:val="0"/>
        <w:snapToGrid w:val="0"/>
        <w:spacing w:before="120" w:after="0"/>
        <w:ind w:firstLine="567"/>
        <w:jc w:val="both"/>
        <w:rPr>
          <w:color w:val="000000" w:themeColor="text1"/>
        </w:rPr>
      </w:pPr>
      <w:r w:rsidRPr="005C3961">
        <w:rPr>
          <w:color w:val="000000" w:themeColor="text1"/>
        </w:rPr>
        <w:t>18</w:t>
      </w:r>
      <w:r w:rsidR="0054202D" w:rsidRPr="005C3961">
        <w:rPr>
          <w:color w:val="000000" w:themeColor="text1"/>
        </w:rPr>
        <w:t>. Заходи з підтримки</w:t>
      </w:r>
      <w:r w:rsidR="004812CB" w:rsidRPr="005C3961">
        <w:rPr>
          <w:color w:val="000000" w:themeColor="text1"/>
        </w:rPr>
        <w:t xml:space="preserve"> здійснюються</w:t>
      </w:r>
      <w:r w:rsidR="00FC0A40" w:rsidRPr="005C3961">
        <w:rPr>
          <w:color w:val="000000" w:themeColor="text1"/>
        </w:rPr>
        <w:t xml:space="preserve"> фахівцями із супроводу</w:t>
      </w:r>
      <w:r w:rsidR="004812CB" w:rsidRPr="005C3961">
        <w:rPr>
          <w:color w:val="000000" w:themeColor="text1"/>
        </w:rPr>
        <w:t xml:space="preserve"> шляхом </w:t>
      </w:r>
      <w:r w:rsidR="00FC0A40" w:rsidRPr="005C3961">
        <w:rPr>
          <w:color w:val="000000" w:themeColor="text1"/>
        </w:rPr>
        <w:t>забезпечення</w:t>
      </w:r>
      <w:r w:rsidR="004812CB" w:rsidRPr="005C3961">
        <w:rPr>
          <w:color w:val="000000" w:themeColor="text1"/>
        </w:rPr>
        <w:t xml:space="preserve"> комплексної допомоги</w:t>
      </w:r>
      <w:r w:rsidR="00D67D5D" w:rsidRPr="005C3961">
        <w:rPr>
          <w:color w:val="000000" w:themeColor="text1"/>
        </w:rPr>
        <w:t xml:space="preserve"> (комплексу дій)</w:t>
      </w:r>
      <w:r w:rsidR="00033204" w:rsidRPr="005C3961">
        <w:rPr>
          <w:color w:val="000000" w:themeColor="text1"/>
        </w:rPr>
        <w:t xml:space="preserve"> </w:t>
      </w:r>
      <w:r w:rsidR="00FC0A40" w:rsidRPr="005C3961">
        <w:rPr>
          <w:color w:val="000000" w:themeColor="text1"/>
        </w:rPr>
        <w:t>у різних сферах</w:t>
      </w:r>
      <w:r w:rsidR="00D55596" w:rsidRPr="005C3961">
        <w:rPr>
          <w:color w:val="000000" w:themeColor="text1"/>
        </w:rPr>
        <w:t xml:space="preserve">, у тому числі сприяння в організаційному вирішенні питань </w:t>
      </w:r>
      <w:r w:rsidR="0097312B" w:rsidRPr="005C3961">
        <w:rPr>
          <w:color w:val="000000" w:themeColor="text1"/>
        </w:rPr>
        <w:t>надання правової, соціальної, психологічної допомоги,</w:t>
      </w:r>
      <w:r w:rsidR="00D55596" w:rsidRPr="005C3961">
        <w:rPr>
          <w:color w:val="000000" w:themeColor="text1"/>
        </w:rPr>
        <w:t xml:space="preserve"> </w:t>
      </w:r>
      <w:r w:rsidR="00CF310E" w:rsidRPr="005C3961">
        <w:rPr>
          <w:color w:val="000000" w:themeColor="text1"/>
        </w:rPr>
        <w:t xml:space="preserve">публічних (електронних публічних), </w:t>
      </w:r>
      <w:r w:rsidR="00D55596" w:rsidRPr="005C3961">
        <w:rPr>
          <w:color w:val="000000" w:themeColor="text1"/>
        </w:rPr>
        <w:t xml:space="preserve">соціальних, медичних, реабілітаційних, освітніх та інших послуг, надання </w:t>
      </w:r>
      <w:r w:rsidR="00D55596" w:rsidRPr="005C3961">
        <w:rPr>
          <w:color w:val="000000" w:themeColor="text1"/>
        </w:rPr>
        <w:lastRenderedPageBreak/>
        <w:t>допомоги</w:t>
      </w:r>
      <w:r w:rsidRPr="005C3961">
        <w:rPr>
          <w:color w:val="000000" w:themeColor="text1"/>
        </w:rPr>
        <w:t xml:space="preserve"> в оформленні документів щодо </w:t>
      </w:r>
      <w:r w:rsidR="004233FE" w:rsidRPr="005C3961">
        <w:rPr>
          <w:color w:val="000000" w:themeColor="text1"/>
        </w:rPr>
        <w:t>забезпеченн</w:t>
      </w:r>
      <w:r w:rsidRPr="005C3961">
        <w:rPr>
          <w:color w:val="000000" w:themeColor="text1"/>
        </w:rPr>
        <w:t>я</w:t>
      </w:r>
      <w:r w:rsidR="004233FE" w:rsidRPr="005C3961">
        <w:rPr>
          <w:color w:val="000000" w:themeColor="text1"/>
        </w:rPr>
        <w:t xml:space="preserve"> житлом, земельними ділянками,</w:t>
      </w:r>
      <w:r w:rsidR="00D55596" w:rsidRPr="005C3961">
        <w:rPr>
          <w:color w:val="000000" w:themeColor="text1"/>
        </w:rPr>
        <w:t xml:space="preserve"> </w:t>
      </w:r>
      <w:r w:rsidR="00EA31A7" w:rsidRPr="005C3961">
        <w:rPr>
          <w:color w:val="000000" w:themeColor="text1"/>
        </w:rPr>
        <w:t xml:space="preserve">з питань </w:t>
      </w:r>
      <w:r w:rsidRPr="005C3961">
        <w:rPr>
          <w:color w:val="000000" w:themeColor="text1"/>
        </w:rPr>
        <w:t>зайнятості</w:t>
      </w:r>
      <w:r w:rsidR="00D55596" w:rsidRPr="005C3961">
        <w:rPr>
          <w:color w:val="000000" w:themeColor="text1"/>
        </w:rPr>
        <w:t>, зокрема в отриманн</w:t>
      </w:r>
      <w:r w:rsidR="0042367E" w:rsidRPr="005C3961">
        <w:rPr>
          <w:color w:val="000000" w:themeColor="text1"/>
        </w:rPr>
        <w:t>і</w:t>
      </w:r>
      <w:r w:rsidR="00D55596" w:rsidRPr="005C3961">
        <w:rPr>
          <w:color w:val="000000" w:themeColor="text1"/>
        </w:rPr>
        <w:t xml:space="preserve"> грантової підтримки на розвиток підприємницьких ініціатив,</w:t>
      </w:r>
      <w:r w:rsidR="004233FE" w:rsidRPr="005C3961">
        <w:rPr>
          <w:color w:val="000000" w:themeColor="text1"/>
        </w:rPr>
        <w:t xml:space="preserve"> надання допомоги з питань участі у спортивних змаганнях, у здійсненні заходів з фізкультурно-спортивної реабілітації.</w:t>
      </w:r>
    </w:p>
    <w:p w14:paraId="508B1643" w14:textId="4A1774E0" w:rsidR="00496C88" w:rsidRPr="005C3961" w:rsidRDefault="00C91769"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1</w:t>
      </w:r>
      <w:r w:rsidR="004F21A9" w:rsidRPr="005C3961">
        <w:rPr>
          <w:color w:val="000000" w:themeColor="text1"/>
          <w:sz w:val="28"/>
          <w:szCs w:val="28"/>
        </w:rPr>
        <w:t>9</w:t>
      </w:r>
      <w:r w:rsidR="0054202D" w:rsidRPr="005C3961">
        <w:rPr>
          <w:color w:val="000000" w:themeColor="text1"/>
          <w:sz w:val="28"/>
          <w:szCs w:val="28"/>
        </w:rPr>
        <w:t>. Заходи з підтримки надаються</w:t>
      </w:r>
      <w:r w:rsidR="00894084" w:rsidRPr="005C3961">
        <w:rPr>
          <w:color w:val="000000" w:themeColor="text1"/>
          <w:sz w:val="28"/>
          <w:szCs w:val="28"/>
        </w:rPr>
        <w:t xml:space="preserve"> отриму</w:t>
      </w:r>
      <w:r w:rsidR="00517323" w:rsidRPr="005C3961">
        <w:rPr>
          <w:color w:val="000000" w:themeColor="text1"/>
          <w:sz w:val="28"/>
          <w:szCs w:val="28"/>
        </w:rPr>
        <w:t>ва</w:t>
      </w:r>
      <w:r w:rsidR="00894084" w:rsidRPr="005C3961">
        <w:rPr>
          <w:color w:val="000000" w:themeColor="text1"/>
          <w:sz w:val="28"/>
          <w:szCs w:val="28"/>
        </w:rPr>
        <w:t>чам</w:t>
      </w:r>
      <w:r w:rsidR="0054202D" w:rsidRPr="005C3961">
        <w:rPr>
          <w:color w:val="000000" w:themeColor="text1"/>
          <w:sz w:val="28"/>
          <w:szCs w:val="28"/>
        </w:rPr>
        <w:t xml:space="preserve"> на безоплатній</w:t>
      </w:r>
      <w:r w:rsidR="00894084" w:rsidRPr="005C3961">
        <w:rPr>
          <w:color w:val="000000" w:themeColor="text1"/>
          <w:sz w:val="28"/>
          <w:szCs w:val="28"/>
        </w:rPr>
        <w:t xml:space="preserve"> основі</w:t>
      </w:r>
      <w:r w:rsidR="0054202D" w:rsidRPr="005C3961">
        <w:rPr>
          <w:color w:val="000000" w:themeColor="text1"/>
          <w:sz w:val="28"/>
          <w:szCs w:val="28"/>
        </w:rPr>
        <w:t xml:space="preserve"> з урахуванням таких принципів:</w:t>
      </w:r>
    </w:p>
    <w:p w14:paraId="0138DD9D" w14:textId="1A12AC05" w:rsidR="00496C88" w:rsidRPr="005C3961" w:rsidRDefault="0054202D"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 xml:space="preserve">інтегрованого підходу </w:t>
      </w:r>
      <w:r w:rsidR="00B70B08" w:rsidRPr="005C3961">
        <w:rPr>
          <w:color w:val="000000" w:themeColor="text1"/>
          <w:sz w:val="28"/>
          <w:szCs w:val="28"/>
        </w:rPr>
        <w:t>—</w:t>
      </w:r>
      <w:r w:rsidRPr="005C3961">
        <w:rPr>
          <w:color w:val="000000" w:themeColor="text1"/>
          <w:sz w:val="28"/>
          <w:szCs w:val="28"/>
        </w:rPr>
        <w:t xml:space="preserve"> узгодження, координаці</w:t>
      </w:r>
      <w:r w:rsidR="00E67B09" w:rsidRPr="005C3961">
        <w:rPr>
          <w:color w:val="000000" w:themeColor="text1"/>
          <w:sz w:val="28"/>
          <w:szCs w:val="28"/>
        </w:rPr>
        <w:t>ї</w:t>
      </w:r>
      <w:r w:rsidRPr="005C3961">
        <w:rPr>
          <w:color w:val="000000" w:themeColor="text1"/>
          <w:sz w:val="28"/>
          <w:szCs w:val="28"/>
        </w:rPr>
        <w:t xml:space="preserve"> функцій і заходів суб</w:t>
      </w:r>
      <w:r w:rsidR="00517323" w:rsidRPr="005C3961">
        <w:rPr>
          <w:color w:val="000000" w:themeColor="text1"/>
          <w:sz w:val="28"/>
          <w:szCs w:val="28"/>
        </w:rPr>
        <w:t>’</w:t>
      </w:r>
      <w:r w:rsidRPr="005C3961">
        <w:rPr>
          <w:color w:val="000000" w:themeColor="text1"/>
          <w:sz w:val="28"/>
          <w:szCs w:val="28"/>
        </w:rPr>
        <w:t>єктів різних рівнів управління задля реалізації комплексного й економічно вигідного підходу до розв’язання проблемних ситуацій, попередження чи усунення соціальних ризиків та вразливості</w:t>
      </w:r>
      <w:r w:rsidR="00517323" w:rsidRPr="005C3961">
        <w:rPr>
          <w:color w:val="000000" w:themeColor="text1"/>
          <w:sz w:val="28"/>
          <w:szCs w:val="28"/>
        </w:rPr>
        <w:t>;</w:t>
      </w:r>
    </w:p>
    <w:p w14:paraId="09CCB7C4" w14:textId="22F5A149" w:rsidR="00496C88" w:rsidRPr="005C3961" w:rsidRDefault="0054202D"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 xml:space="preserve">індивідуального підходу </w:t>
      </w:r>
      <w:r w:rsidR="00B70B08" w:rsidRPr="005C3961">
        <w:rPr>
          <w:color w:val="000000" w:themeColor="text1"/>
          <w:sz w:val="28"/>
          <w:szCs w:val="28"/>
        </w:rPr>
        <w:t>—</w:t>
      </w:r>
      <w:r w:rsidRPr="005C3961">
        <w:rPr>
          <w:color w:val="000000" w:themeColor="text1"/>
          <w:sz w:val="28"/>
          <w:szCs w:val="28"/>
        </w:rPr>
        <w:t xml:space="preserve"> </w:t>
      </w:r>
      <w:r w:rsidR="00F17AFA" w:rsidRPr="005C3961">
        <w:rPr>
          <w:color w:val="000000" w:themeColor="text1"/>
          <w:sz w:val="28"/>
          <w:szCs w:val="28"/>
        </w:rPr>
        <w:t>гідне ставлення до раси, національності, культури, віросповідання, віку, статі, інших індивідуальних особливостей</w:t>
      </w:r>
      <w:r w:rsidR="005C5F1B" w:rsidRPr="005C3961">
        <w:rPr>
          <w:color w:val="000000" w:themeColor="text1"/>
          <w:sz w:val="28"/>
          <w:szCs w:val="28"/>
        </w:rPr>
        <w:t xml:space="preserve"> та потреб</w:t>
      </w:r>
      <w:r w:rsidR="00F17AFA" w:rsidRPr="005C3961">
        <w:rPr>
          <w:color w:val="000000" w:themeColor="text1"/>
          <w:sz w:val="28"/>
          <w:szCs w:val="28"/>
        </w:rPr>
        <w:t xml:space="preserve"> отримувачів</w:t>
      </w:r>
      <w:r w:rsidRPr="005C3961">
        <w:rPr>
          <w:color w:val="000000" w:themeColor="text1"/>
          <w:sz w:val="28"/>
          <w:szCs w:val="28"/>
        </w:rPr>
        <w:t xml:space="preserve">; </w:t>
      </w:r>
    </w:p>
    <w:p w14:paraId="2F1400F4" w14:textId="01D68213" w:rsidR="00DE6310" w:rsidRPr="005C3961" w:rsidRDefault="00DE6310"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shd w:val="clear" w:color="auto" w:fill="FFFFFF"/>
        </w:rPr>
      </w:pPr>
      <w:r w:rsidRPr="005C3961">
        <w:rPr>
          <w:color w:val="000000" w:themeColor="text1"/>
          <w:sz w:val="28"/>
          <w:szCs w:val="28"/>
          <w:shd w:val="clear" w:color="auto" w:fill="FFFFFF"/>
        </w:rPr>
        <w:t>кейс-менеджмент</w:t>
      </w:r>
      <w:r w:rsidR="00C333F8" w:rsidRPr="005C3961">
        <w:rPr>
          <w:color w:val="000000" w:themeColor="text1"/>
          <w:sz w:val="28"/>
          <w:szCs w:val="28"/>
          <w:shd w:val="clear" w:color="auto" w:fill="FFFFFF"/>
        </w:rPr>
        <w:t>у</w:t>
      </w:r>
      <w:r w:rsidRPr="005C3961">
        <w:rPr>
          <w:color w:val="000000" w:themeColor="text1"/>
          <w:sz w:val="28"/>
          <w:szCs w:val="28"/>
          <w:shd w:val="clear" w:color="auto" w:fill="FFFFFF"/>
        </w:rPr>
        <w:t xml:space="preserve"> (“ведення випадку”) </w:t>
      </w:r>
      <w:r w:rsidRPr="005C3961">
        <w:rPr>
          <w:color w:val="000000" w:themeColor="text1"/>
          <w:sz w:val="28"/>
          <w:szCs w:val="28"/>
        </w:rPr>
        <w:t>—</w:t>
      </w:r>
      <w:r w:rsidRPr="005C3961">
        <w:rPr>
          <w:color w:val="000000" w:themeColor="text1"/>
          <w:sz w:val="28"/>
          <w:szCs w:val="28"/>
          <w:shd w:val="clear" w:color="auto" w:fill="FFFFFF"/>
        </w:rPr>
        <w:t xml:space="preserve"> метод організації надання допомоги, який передбачає проведення оцінки ситуації та визначення потреб отримувача, визначення цілей та планування заходів з підтримки для їх досягнення, проведення моніторингу та оцінки результатів допомоги; </w:t>
      </w:r>
    </w:p>
    <w:p w14:paraId="7C7858E9" w14:textId="21CF76F9" w:rsidR="00496C88" w:rsidRPr="005C3961" w:rsidRDefault="0054202D"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 xml:space="preserve">територіальної доступності </w:t>
      </w:r>
      <w:r w:rsidR="00B70B08" w:rsidRPr="005C3961">
        <w:rPr>
          <w:color w:val="000000" w:themeColor="text1"/>
          <w:sz w:val="28"/>
          <w:szCs w:val="28"/>
        </w:rPr>
        <w:t>—</w:t>
      </w:r>
      <w:r w:rsidRPr="005C3961">
        <w:rPr>
          <w:color w:val="000000" w:themeColor="text1"/>
          <w:sz w:val="28"/>
          <w:szCs w:val="28"/>
        </w:rPr>
        <w:t xml:space="preserve"> оперативн</w:t>
      </w:r>
      <w:r w:rsidR="00E67B09" w:rsidRPr="005C3961">
        <w:rPr>
          <w:color w:val="000000" w:themeColor="text1"/>
          <w:sz w:val="28"/>
          <w:szCs w:val="28"/>
        </w:rPr>
        <w:t>ого</w:t>
      </w:r>
      <w:r w:rsidRPr="005C3961">
        <w:rPr>
          <w:color w:val="000000" w:themeColor="text1"/>
          <w:sz w:val="28"/>
          <w:szCs w:val="28"/>
        </w:rPr>
        <w:t xml:space="preserve"> забезпечення якісних заходів з підтримки за задекларован</w:t>
      </w:r>
      <w:r w:rsidR="0087263E" w:rsidRPr="005C3961">
        <w:rPr>
          <w:color w:val="000000" w:themeColor="text1"/>
          <w:sz w:val="28"/>
          <w:szCs w:val="28"/>
        </w:rPr>
        <w:t>им</w:t>
      </w:r>
      <w:r w:rsidRPr="005C3961">
        <w:rPr>
          <w:color w:val="000000" w:themeColor="text1"/>
          <w:sz w:val="28"/>
          <w:szCs w:val="28"/>
        </w:rPr>
        <w:t>/зареєстрован</w:t>
      </w:r>
      <w:r w:rsidR="0087263E" w:rsidRPr="005C3961">
        <w:rPr>
          <w:color w:val="000000" w:themeColor="text1"/>
          <w:sz w:val="28"/>
          <w:szCs w:val="28"/>
        </w:rPr>
        <w:t>им</w:t>
      </w:r>
      <w:r w:rsidRPr="005C3961">
        <w:rPr>
          <w:color w:val="000000" w:themeColor="text1"/>
          <w:sz w:val="28"/>
          <w:szCs w:val="28"/>
        </w:rPr>
        <w:t xml:space="preserve"> місц</w:t>
      </w:r>
      <w:r w:rsidR="0087263E" w:rsidRPr="005C3961">
        <w:rPr>
          <w:color w:val="000000" w:themeColor="text1"/>
          <w:sz w:val="28"/>
          <w:szCs w:val="28"/>
        </w:rPr>
        <w:t>ем</w:t>
      </w:r>
      <w:r w:rsidRPr="005C3961">
        <w:rPr>
          <w:color w:val="000000" w:themeColor="text1"/>
          <w:sz w:val="28"/>
          <w:szCs w:val="28"/>
        </w:rPr>
        <w:t xml:space="preserve"> проживання (перебування) </w:t>
      </w:r>
      <w:r w:rsidR="0087263E" w:rsidRPr="005C3961">
        <w:rPr>
          <w:color w:val="000000" w:themeColor="text1"/>
          <w:sz w:val="28"/>
          <w:szCs w:val="28"/>
        </w:rPr>
        <w:t xml:space="preserve">отримувача </w:t>
      </w:r>
      <w:r w:rsidRPr="005C3961">
        <w:rPr>
          <w:color w:val="000000" w:themeColor="text1"/>
          <w:sz w:val="28"/>
          <w:szCs w:val="28"/>
        </w:rPr>
        <w:t>або місцем</w:t>
      </w:r>
      <w:r w:rsidR="0087263E" w:rsidRPr="005C3961">
        <w:rPr>
          <w:color w:val="000000" w:themeColor="text1"/>
          <w:sz w:val="28"/>
          <w:szCs w:val="28"/>
        </w:rPr>
        <w:t xml:space="preserve"> його</w:t>
      </w:r>
      <w:r w:rsidRPr="005C3961">
        <w:rPr>
          <w:color w:val="000000" w:themeColor="text1"/>
          <w:sz w:val="28"/>
          <w:szCs w:val="28"/>
        </w:rPr>
        <w:t xml:space="preserve"> фактичного проживання (перебування);</w:t>
      </w:r>
      <w:r w:rsidR="00517323" w:rsidRPr="005C3961">
        <w:rPr>
          <w:color w:val="000000" w:themeColor="text1"/>
          <w:sz w:val="28"/>
          <w:szCs w:val="28"/>
        </w:rPr>
        <w:t xml:space="preserve"> </w:t>
      </w:r>
    </w:p>
    <w:p w14:paraId="125B1B31" w14:textId="74454EA4" w:rsidR="00496C88" w:rsidRPr="005C3961" w:rsidRDefault="0054202D"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 xml:space="preserve">інформаційної доступності </w:t>
      </w:r>
      <w:r w:rsidR="00B70B08" w:rsidRPr="005C3961">
        <w:rPr>
          <w:color w:val="000000" w:themeColor="text1"/>
          <w:sz w:val="28"/>
          <w:szCs w:val="28"/>
        </w:rPr>
        <w:t>—</w:t>
      </w:r>
      <w:r w:rsidRPr="005C3961">
        <w:rPr>
          <w:color w:val="000000" w:themeColor="text1"/>
          <w:sz w:val="28"/>
          <w:szCs w:val="28"/>
        </w:rPr>
        <w:t xml:space="preserve"> поширення повної та достовірної інформації про форми та зміст заходів з підтримки;</w:t>
      </w:r>
    </w:p>
    <w:p w14:paraId="3DE48811" w14:textId="1EC020F3" w:rsidR="00F17AFA" w:rsidRPr="005C3961" w:rsidRDefault="0054202D"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 xml:space="preserve">дотримання конфіденційності </w:t>
      </w:r>
      <w:r w:rsidR="00B70B08" w:rsidRPr="005C3961">
        <w:rPr>
          <w:color w:val="000000" w:themeColor="text1"/>
          <w:sz w:val="28"/>
          <w:szCs w:val="28"/>
        </w:rPr>
        <w:t>—</w:t>
      </w:r>
      <w:r w:rsidRPr="005C3961">
        <w:rPr>
          <w:color w:val="000000" w:themeColor="text1"/>
          <w:sz w:val="28"/>
          <w:szCs w:val="28"/>
        </w:rPr>
        <w:t xml:space="preserve"> нерозголошення отриманої конфіденційної інформації та вжиття заходів щодо захисту персональних даних відповідно до вимог Законів України “Про інформацію”, “Про захист персональних даних”.</w:t>
      </w:r>
    </w:p>
    <w:p w14:paraId="5352ED88" w14:textId="0C4C8D55" w:rsidR="00F17AFA" w:rsidRPr="005C3961" w:rsidRDefault="00F17AFA" w:rsidP="00B3418D">
      <w:pPr>
        <w:pBdr>
          <w:top w:val="nil"/>
          <w:left w:val="nil"/>
          <w:bottom w:val="nil"/>
          <w:right w:val="nil"/>
          <w:between w:val="nil"/>
        </w:pBdr>
        <w:adjustRightInd w:val="0"/>
        <w:snapToGrid w:val="0"/>
        <w:spacing w:before="120" w:after="0"/>
        <w:ind w:firstLine="567"/>
        <w:jc w:val="both"/>
        <w:rPr>
          <w:color w:val="000000" w:themeColor="text1"/>
        </w:rPr>
      </w:pPr>
      <w:bookmarkStart w:id="10" w:name="n33"/>
      <w:bookmarkStart w:id="11" w:name="n34"/>
      <w:bookmarkEnd w:id="10"/>
      <w:bookmarkEnd w:id="11"/>
      <w:r w:rsidRPr="005C3961">
        <w:rPr>
          <w:color w:val="000000" w:themeColor="text1"/>
        </w:rPr>
        <w:t>20</w:t>
      </w:r>
      <w:r w:rsidR="0054202D" w:rsidRPr="005C3961">
        <w:rPr>
          <w:color w:val="000000" w:themeColor="text1"/>
        </w:rPr>
        <w:t xml:space="preserve">. </w:t>
      </w:r>
      <w:r w:rsidRPr="005C3961">
        <w:rPr>
          <w:color w:val="000000" w:themeColor="text1"/>
        </w:rPr>
        <w:t>Заходи з підтримки здійснюються фахівцем із супроводу на підставі поданої отримувачем</w:t>
      </w:r>
      <w:bookmarkStart w:id="12" w:name="_Hlk166664669"/>
      <w:r w:rsidRPr="005C3961">
        <w:rPr>
          <w:color w:val="000000" w:themeColor="text1"/>
        </w:rPr>
        <w:t xml:space="preserve"> </w:t>
      </w:r>
      <w:r w:rsidR="00A30614" w:rsidRPr="005C3961">
        <w:rPr>
          <w:color w:val="000000" w:themeColor="text1"/>
        </w:rPr>
        <w:t>заяв</w:t>
      </w:r>
      <w:r w:rsidRPr="005C3961">
        <w:rPr>
          <w:color w:val="000000" w:themeColor="text1"/>
        </w:rPr>
        <w:t>и</w:t>
      </w:r>
      <w:r w:rsidR="00C23136" w:rsidRPr="005C3961">
        <w:rPr>
          <w:color w:val="000000" w:themeColor="text1"/>
        </w:rPr>
        <w:t xml:space="preserve"> про</w:t>
      </w:r>
      <w:r w:rsidR="000C3863" w:rsidRPr="005C3961">
        <w:rPr>
          <w:color w:val="000000" w:themeColor="text1"/>
        </w:rPr>
        <w:t xml:space="preserve"> здійснення заходів з підтримки</w:t>
      </w:r>
      <w:r w:rsidR="00A30614" w:rsidRPr="005C3961">
        <w:rPr>
          <w:color w:val="000000" w:themeColor="text1"/>
        </w:rPr>
        <w:t xml:space="preserve"> у</w:t>
      </w:r>
      <w:r w:rsidR="00C23136" w:rsidRPr="005C3961">
        <w:rPr>
          <w:color w:val="000000" w:themeColor="text1"/>
        </w:rPr>
        <w:t xml:space="preserve"> паперовому вигляді за формою</w:t>
      </w:r>
      <w:r w:rsidR="00017A0D" w:rsidRPr="005C3961">
        <w:rPr>
          <w:color w:val="000000" w:themeColor="text1"/>
        </w:rPr>
        <w:t xml:space="preserve"> згідно з додатком</w:t>
      </w:r>
      <w:r w:rsidR="00A30614" w:rsidRPr="005C3961">
        <w:rPr>
          <w:color w:val="000000" w:themeColor="text1"/>
        </w:rPr>
        <w:t>,</w:t>
      </w:r>
      <w:r w:rsidR="00A2596A" w:rsidRPr="005C3961">
        <w:rPr>
          <w:color w:val="000000" w:themeColor="text1"/>
        </w:rPr>
        <w:t xml:space="preserve"> або </w:t>
      </w:r>
      <w:r w:rsidR="00E67B09" w:rsidRPr="005C3961">
        <w:rPr>
          <w:color w:val="000000" w:themeColor="text1"/>
        </w:rPr>
        <w:t xml:space="preserve">за наявності технічної можливості </w:t>
      </w:r>
      <w:r w:rsidR="00A30614" w:rsidRPr="005C3961">
        <w:rPr>
          <w:color w:val="000000" w:themeColor="text1"/>
        </w:rPr>
        <w:t xml:space="preserve">в </w:t>
      </w:r>
      <w:r w:rsidR="00A2596A" w:rsidRPr="005C3961">
        <w:rPr>
          <w:color w:val="000000" w:themeColor="text1"/>
        </w:rPr>
        <w:t>електронній формі</w:t>
      </w:r>
      <w:r w:rsidR="00A30614" w:rsidRPr="005C3961">
        <w:rPr>
          <w:color w:val="000000" w:themeColor="text1"/>
        </w:rPr>
        <w:t xml:space="preserve"> </w:t>
      </w:r>
      <w:r w:rsidR="0054202D" w:rsidRPr="005C3961">
        <w:rPr>
          <w:color w:val="000000" w:themeColor="text1"/>
        </w:rPr>
        <w:t>засобами Реєстр</w:t>
      </w:r>
      <w:r w:rsidR="00DA09D4" w:rsidRPr="005C3961">
        <w:rPr>
          <w:color w:val="000000" w:themeColor="text1"/>
        </w:rPr>
        <w:t>у</w:t>
      </w:r>
      <w:r w:rsidR="0054202D" w:rsidRPr="005C3961">
        <w:rPr>
          <w:color w:val="000000" w:themeColor="text1"/>
        </w:rPr>
        <w:t>.</w:t>
      </w:r>
      <w:bookmarkStart w:id="13" w:name="bookmark=id.3znysh7" w:colFirst="0" w:colLast="0"/>
      <w:bookmarkEnd w:id="13"/>
    </w:p>
    <w:p w14:paraId="65CF38CB" w14:textId="3902EEB0" w:rsidR="005A494E" w:rsidRPr="005C3961" w:rsidRDefault="005A494E" w:rsidP="00B3418D">
      <w:pPr>
        <w:pBdr>
          <w:top w:val="nil"/>
          <w:left w:val="nil"/>
          <w:bottom w:val="nil"/>
          <w:right w:val="nil"/>
          <w:between w:val="nil"/>
        </w:pBdr>
        <w:adjustRightInd w:val="0"/>
        <w:snapToGrid w:val="0"/>
        <w:spacing w:before="120" w:after="0"/>
        <w:ind w:firstLine="567"/>
        <w:jc w:val="both"/>
        <w:rPr>
          <w:color w:val="000000" w:themeColor="text1"/>
        </w:rPr>
      </w:pPr>
      <w:r w:rsidRPr="005C3961">
        <w:rPr>
          <w:color w:val="000000" w:themeColor="text1"/>
        </w:rPr>
        <w:t xml:space="preserve">Подати </w:t>
      </w:r>
      <w:r w:rsidR="001465A1" w:rsidRPr="005C3961">
        <w:rPr>
          <w:color w:val="000000" w:themeColor="text1"/>
        </w:rPr>
        <w:t xml:space="preserve">заяву </w:t>
      </w:r>
      <w:r w:rsidR="000D4E8E" w:rsidRPr="005C3961">
        <w:rPr>
          <w:color w:val="000000" w:themeColor="text1"/>
        </w:rPr>
        <w:t>в електронній формі засобами Реєстру</w:t>
      </w:r>
      <w:r w:rsidR="00DA09D4" w:rsidRPr="005C3961">
        <w:rPr>
          <w:color w:val="000000" w:themeColor="text1"/>
        </w:rPr>
        <w:t xml:space="preserve"> </w:t>
      </w:r>
      <w:r w:rsidR="000D4E8E" w:rsidRPr="005C3961">
        <w:rPr>
          <w:color w:val="000000" w:themeColor="text1"/>
        </w:rPr>
        <w:t xml:space="preserve">може отримувач, який є громадянином України, </w:t>
      </w:r>
      <w:r w:rsidR="006100AA" w:rsidRPr="005C3961">
        <w:rPr>
          <w:color w:val="000000" w:themeColor="text1"/>
        </w:rPr>
        <w:t xml:space="preserve">іноземцем або особою без громадянства (за наявності реєстраційного номера облікової карти платника податків) </w:t>
      </w:r>
      <w:r w:rsidR="00700D6B" w:rsidRPr="005C3961">
        <w:rPr>
          <w:color w:val="000000" w:themeColor="text1"/>
        </w:rPr>
        <w:t xml:space="preserve">після проходження електронної </w:t>
      </w:r>
      <w:r w:rsidR="00770F8B" w:rsidRPr="005C3961">
        <w:rPr>
          <w:color w:val="000000" w:themeColor="text1"/>
        </w:rPr>
        <w:t>ідентифікації та автентифікації з використанням інтегрованої системи електронної ідентифікації, електронного підпису, що базується на кваліфікованому сертифікаті електронного підпису.</w:t>
      </w:r>
    </w:p>
    <w:p w14:paraId="2F729BCD" w14:textId="1C2F67FA" w:rsidR="00770F8B" w:rsidRPr="005C3961" w:rsidRDefault="00770F8B" w:rsidP="00B3418D">
      <w:pPr>
        <w:pBdr>
          <w:top w:val="nil"/>
          <w:left w:val="nil"/>
          <w:bottom w:val="nil"/>
          <w:right w:val="nil"/>
          <w:between w:val="nil"/>
        </w:pBdr>
        <w:adjustRightInd w:val="0"/>
        <w:snapToGrid w:val="0"/>
        <w:spacing w:before="120" w:after="0"/>
        <w:ind w:firstLine="567"/>
        <w:jc w:val="both"/>
        <w:rPr>
          <w:color w:val="000000" w:themeColor="text1"/>
        </w:rPr>
      </w:pPr>
      <w:r w:rsidRPr="005C3961">
        <w:rPr>
          <w:color w:val="000000" w:themeColor="text1"/>
        </w:rPr>
        <w:t>Заява</w:t>
      </w:r>
      <w:r w:rsidR="00EB0EA6" w:rsidRPr="005C3961">
        <w:rPr>
          <w:color w:val="000000" w:themeColor="text1"/>
        </w:rPr>
        <w:t xml:space="preserve"> в електронній формі </w:t>
      </w:r>
      <w:r w:rsidR="00737BA2" w:rsidRPr="005C3961">
        <w:rPr>
          <w:color w:val="000000" w:themeColor="text1"/>
        </w:rPr>
        <w:t>також може бути поданою</w:t>
      </w:r>
      <w:r w:rsidRPr="005C3961">
        <w:rPr>
          <w:color w:val="000000" w:themeColor="text1"/>
        </w:rPr>
        <w:t xml:space="preserve"> </w:t>
      </w:r>
      <w:r w:rsidR="00FC4EDB" w:rsidRPr="005C3961">
        <w:rPr>
          <w:color w:val="000000" w:themeColor="text1"/>
        </w:rPr>
        <w:t>засобами Реєстру</w:t>
      </w:r>
      <w:r w:rsidR="00E67B09" w:rsidRPr="005C3961">
        <w:rPr>
          <w:color w:val="000000" w:themeColor="text1"/>
        </w:rPr>
        <w:t xml:space="preserve"> </w:t>
      </w:r>
      <w:r w:rsidR="00DA09D4" w:rsidRPr="005C3961">
        <w:rPr>
          <w:color w:val="000000" w:themeColor="text1"/>
        </w:rPr>
        <w:t xml:space="preserve">ветеранів </w:t>
      </w:r>
      <w:r w:rsidR="00737BA2" w:rsidRPr="005C3961">
        <w:rPr>
          <w:color w:val="000000" w:themeColor="text1"/>
        </w:rPr>
        <w:t xml:space="preserve">за згодою отримувача його законним представником або фахівцем із супроводу, який здійснює ідентифікацію отримувача шляхом </w:t>
      </w:r>
      <w:r w:rsidR="00737BA2" w:rsidRPr="005C3961">
        <w:rPr>
          <w:color w:val="000000" w:themeColor="text1"/>
        </w:rPr>
        <w:lastRenderedPageBreak/>
        <w:t>пред’явлення отримувачем паспорта громадянина України</w:t>
      </w:r>
      <w:r w:rsidR="001736DF" w:rsidRPr="005C3961">
        <w:rPr>
          <w:color w:val="000000" w:themeColor="text1"/>
        </w:rPr>
        <w:t>, паспорта громадянина України для виїзду за кордон</w:t>
      </w:r>
      <w:r w:rsidR="00737BA2" w:rsidRPr="005C3961">
        <w:rPr>
          <w:color w:val="000000" w:themeColor="text1"/>
        </w:rPr>
        <w:t xml:space="preserve"> або </w:t>
      </w:r>
      <w:r w:rsidR="00FF2471" w:rsidRPr="005C3961">
        <w:rPr>
          <w:color w:val="000000" w:themeColor="text1"/>
        </w:rPr>
        <w:t xml:space="preserve">тимчасового посвідчення громадянина України (для громадян України), паспортного документа іноземця або </w:t>
      </w:r>
      <w:r w:rsidR="009C6971" w:rsidRPr="005C3961">
        <w:rPr>
          <w:color w:val="000000" w:themeColor="text1"/>
        </w:rPr>
        <w:t xml:space="preserve">документа, що посвідчує особу без громадянства, або посвідки на постійне проживання, або посвідки на тимчасове проживання, або посвідчення біженця, або посвідчення особи, яка потребує </w:t>
      </w:r>
      <w:r w:rsidR="005771E3" w:rsidRPr="005C3961">
        <w:rPr>
          <w:color w:val="000000" w:themeColor="text1"/>
        </w:rPr>
        <w:t xml:space="preserve">додаткового захисту, або іншого документу, що підтверджує законність перебування іноземця або особи без громадянства на території України, крім довідки про звернення за захистом в Україні (для іноземців та осіб без громадянства), після проходження електронної ідентифікації та </w:t>
      </w:r>
      <w:r w:rsidR="009C2FB9" w:rsidRPr="005C3961">
        <w:rPr>
          <w:color w:val="000000" w:themeColor="text1"/>
        </w:rPr>
        <w:t>автентифікації з використанням інтегрованої системи електронної ідентифікації, електронного підпису або інших засобів електронної ідентифікації, які дають змогу встановити особу фахівця із супроводу.</w:t>
      </w:r>
    </w:p>
    <w:p w14:paraId="76D74B34" w14:textId="77777777" w:rsidR="00F332DD" w:rsidRPr="005C3961" w:rsidRDefault="00515CA0" w:rsidP="00B3418D">
      <w:pPr>
        <w:pBdr>
          <w:top w:val="nil"/>
          <w:left w:val="nil"/>
          <w:bottom w:val="nil"/>
          <w:right w:val="nil"/>
          <w:between w:val="nil"/>
        </w:pBdr>
        <w:adjustRightInd w:val="0"/>
        <w:snapToGrid w:val="0"/>
        <w:spacing w:before="120" w:after="0"/>
        <w:ind w:firstLine="567"/>
        <w:jc w:val="both"/>
        <w:rPr>
          <w:color w:val="000000" w:themeColor="text1"/>
        </w:rPr>
      </w:pPr>
      <w:r w:rsidRPr="005C3961">
        <w:rPr>
          <w:color w:val="000000" w:themeColor="text1"/>
        </w:rPr>
        <w:t xml:space="preserve">Заява, що подається в паперовій формі законним представником отримувача або </w:t>
      </w:r>
      <w:bookmarkStart w:id="14" w:name="_Hlk166781132"/>
      <w:r w:rsidRPr="005C3961">
        <w:rPr>
          <w:color w:val="000000" w:themeColor="text1"/>
        </w:rPr>
        <w:t>фахівцем із супроводу</w:t>
      </w:r>
      <w:bookmarkEnd w:id="14"/>
      <w:r w:rsidRPr="005C3961">
        <w:rPr>
          <w:color w:val="000000" w:themeColor="text1"/>
        </w:rPr>
        <w:t xml:space="preserve">, має бути внесена фахівцем із супроводу </w:t>
      </w:r>
      <w:r w:rsidR="008B31F2" w:rsidRPr="005C3961">
        <w:rPr>
          <w:color w:val="000000" w:themeColor="text1"/>
        </w:rPr>
        <w:t xml:space="preserve">в електронній формі засобами Реєстру. </w:t>
      </w:r>
    </w:p>
    <w:p w14:paraId="44EF6827" w14:textId="7AF90E57" w:rsidR="008C1769" w:rsidRPr="005C3961" w:rsidRDefault="008E60B3" w:rsidP="00B3418D">
      <w:pPr>
        <w:pBdr>
          <w:top w:val="nil"/>
          <w:left w:val="nil"/>
          <w:bottom w:val="nil"/>
          <w:right w:val="nil"/>
          <w:between w:val="nil"/>
        </w:pBdr>
        <w:adjustRightInd w:val="0"/>
        <w:snapToGrid w:val="0"/>
        <w:spacing w:before="120" w:after="0"/>
        <w:ind w:firstLine="567"/>
        <w:jc w:val="both"/>
        <w:rPr>
          <w:color w:val="000000" w:themeColor="text1"/>
        </w:rPr>
      </w:pPr>
      <w:bookmarkStart w:id="15" w:name="_Hlk166836789"/>
      <w:r w:rsidRPr="005C3961">
        <w:rPr>
          <w:color w:val="000000" w:themeColor="text1"/>
        </w:rPr>
        <w:t xml:space="preserve">Після формування заяви в електронній формі засобами Реєстру на неї разом </w:t>
      </w:r>
      <w:r w:rsidR="00F332DD" w:rsidRPr="005C3961">
        <w:rPr>
          <w:color w:val="000000" w:themeColor="text1"/>
        </w:rPr>
        <w:t>з доданими сканованими копіями оригіналів документів накладається кваліфікований електронний підпис фахівця із супроводу, що базується на кваліфікованому сертифікаті електронного підпису, з дотриманням вимог законодавства у сферах електронної ідентифікації та електронних довірчих послуг.</w:t>
      </w:r>
      <w:r w:rsidRPr="005C3961">
        <w:rPr>
          <w:color w:val="000000" w:themeColor="text1"/>
        </w:rPr>
        <w:t xml:space="preserve"> </w:t>
      </w:r>
    </w:p>
    <w:bookmarkEnd w:id="15"/>
    <w:p w14:paraId="476B16F9" w14:textId="4E490566" w:rsidR="00C4139C" w:rsidRPr="005C3961" w:rsidRDefault="00150D80" w:rsidP="00B3418D">
      <w:pPr>
        <w:pBdr>
          <w:top w:val="nil"/>
          <w:left w:val="nil"/>
          <w:bottom w:val="nil"/>
          <w:right w:val="nil"/>
          <w:between w:val="nil"/>
        </w:pBdr>
        <w:adjustRightInd w:val="0"/>
        <w:snapToGrid w:val="0"/>
        <w:spacing w:before="120" w:after="0"/>
        <w:ind w:firstLine="567"/>
        <w:jc w:val="both"/>
        <w:rPr>
          <w:color w:val="000000" w:themeColor="text1"/>
        </w:rPr>
      </w:pPr>
      <w:r w:rsidRPr="005C3961">
        <w:rPr>
          <w:color w:val="000000" w:themeColor="text1"/>
        </w:rPr>
        <w:t>21</w:t>
      </w:r>
      <w:r w:rsidR="002A2560" w:rsidRPr="005C3961">
        <w:rPr>
          <w:color w:val="000000" w:themeColor="text1"/>
        </w:rPr>
        <w:t xml:space="preserve">. </w:t>
      </w:r>
      <w:r w:rsidR="00BD24DF" w:rsidRPr="005C3961">
        <w:rPr>
          <w:color w:val="000000" w:themeColor="text1"/>
        </w:rPr>
        <w:t>У заяві, що подається засобами Реєстру, зазначаються такі відомості:</w:t>
      </w:r>
      <w:bookmarkEnd w:id="12"/>
    </w:p>
    <w:p w14:paraId="329932A7" w14:textId="6A17D87D" w:rsidR="00950447" w:rsidRPr="005C3961" w:rsidRDefault="000E1B96"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прізвище, власне ім’я, по батькові (за наявності);</w:t>
      </w:r>
      <w:bookmarkStart w:id="16" w:name="n50"/>
      <w:bookmarkEnd w:id="16"/>
    </w:p>
    <w:p w14:paraId="7127BDAF" w14:textId="35FD94FD" w:rsidR="00950447" w:rsidRPr="005C3961" w:rsidRDefault="000E1B96"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стать;</w:t>
      </w:r>
      <w:bookmarkStart w:id="17" w:name="n51"/>
      <w:bookmarkEnd w:id="17"/>
    </w:p>
    <w:p w14:paraId="512567E1" w14:textId="2E1B8DEB" w:rsidR="00950447" w:rsidRPr="005C3961" w:rsidRDefault="000E1B96"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дат</w:t>
      </w:r>
      <w:r w:rsidR="00E67B09" w:rsidRPr="005C3961">
        <w:rPr>
          <w:color w:val="000000" w:themeColor="text1"/>
          <w:sz w:val="28"/>
          <w:szCs w:val="28"/>
        </w:rPr>
        <w:t>а</w:t>
      </w:r>
      <w:r w:rsidRPr="005C3961">
        <w:rPr>
          <w:color w:val="000000" w:themeColor="text1"/>
          <w:sz w:val="28"/>
          <w:szCs w:val="28"/>
        </w:rPr>
        <w:t xml:space="preserve"> народження;</w:t>
      </w:r>
      <w:bookmarkStart w:id="18" w:name="n52"/>
      <w:bookmarkEnd w:id="18"/>
    </w:p>
    <w:p w14:paraId="4507ADD2" w14:textId="30C9943D" w:rsidR="00950447" w:rsidRPr="005C3961" w:rsidRDefault="000E1B96"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реєстраційний номер облікової картки платника податків</w:t>
      </w:r>
      <w:r w:rsidR="00FF06DC" w:rsidRPr="005C3961">
        <w:rPr>
          <w:color w:val="000000" w:themeColor="text1"/>
          <w:sz w:val="28"/>
          <w:szCs w:val="28"/>
        </w:rPr>
        <w:t xml:space="preserve"> (за наявності)</w:t>
      </w:r>
      <w:r w:rsidRPr="005C3961">
        <w:rPr>
          <w:color w:val="000000" w:themeColor="text1"/>
          <w:sz w:val="28"/>
          <w:szCs w:val="28"/>
        </w:rPr>
        <w:t>;</w:t>
      </w:r>
      <w:bookmarkStart w:id="19" w:name="n53"/>
      <w:bookmarkEnd w:id="19"/>
    </w:p>
    <w:p w14:paraId="5BBBE737" w14:textId="73F48FF7" w:rsidR="00950447" w:rsidRPr="005C3961" w:rsidRDefault="000E1B96"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унікальний номер запису в Єдиному державному демографічному реєстрі (за наявності);</w:t>
      </w:r>
      <w:bookmarkStart w:id="20" w:name="n54"/>
      <w:bookmarkEnd w:id="20"/>
    </w:p>
    <w:p w14:paraId="3C4FFA94" w14:textId="60576569" w:rsidR="000E1B96" w:rsidRPr="005C3961" w:rsidRDefault="000E1B96"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адрес</w:t>
      </w:r>
      <w:r w:rsidR="00E67B09" w:rsidRPr="005C3961">
        <w:rPr>
          <w:color w:val="000000" w:themeColor="text1"/>
          <w:sz w:val="28"/>
          <w:szCs w:val="28"/>
        </w:rPr>
        <w:t>а</w:t>
      </w:r>
      <w:r w:rsidRPr="005C3961">
        <w:rPr>
          <w:color w:val="000000" w:themeColor="text1"/>
          <w:sz w:val="28"/>
          <w:szCs w:val="28"/>
        </w:rPr>
        <w:t xml:space="preserve"> задекларованого/зареєстрованого місця проживання (перебування) або адрес</w:t>
      </w:r>
      <w:r w:rsidR="00E67B09" w:rsidRPr="005C3961">
        <w:rPr>
          <w:color w:val="000000" w:themeColor="text1"/>
          <w:sz w:val="28"/>
          <w:szCs w:val="28"/>
        </w:rPr>
        <w:t>а</w:t>
      </w:r>
      <w:r w:rsidRPr="005C3961">
        <w:rPr>
          <w:color w:val="000000" w:themeColor="text1"/>
          <w:sz w:val="28"/>
          <w:szCs w:val="28"/>
        </w:rPr>
        <w:t xml:space="preserve"> фактичного місця проживання (для внутрішньо переміщених осіб);</w:t>
      </w:r>
    </w:p>
    <w:p w14:paraId="452242B1" w14:textId="37F62250" w:rsidR="00950447" w:rsidRPr="005C3961" w:rsidRDefault="000E1B96"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bookmarkStart w:id="21" w:name="n55"/>
      <w:bookmarkEnd w:id="21"/>
      <w:r w:rsidRPr="005C3961">
        <w:rPr>
          <w:color w:val="000000" w:themeColor="text1"/>
          <w:sz w:val="28"/>
          <w:szCs w:val="28"/>
        </w:rPr>
        <w:t>сері</w:t>
      </w:r>
      <w:r w:rsidR="00E67B09" w:rsidRPr="005C3961">
        <w:rPr>
          <w:color w:val="000000" w:themeColor="text1"/>
          <w:sz w:val="28"/>
          <w:szCs w:val="28"/>
        </w:rPr>
        <w:t>я</w:t>
      </w:r>
      <w:r w:rsidRPr="005C3961">
        <w:rPr>
          <w:color w:val="000000" w:themeColor="text1"/>
          <w:sz w:val="28"/>
          <w:szCs w:val="28"/>
        </w:rPr>
        <w:t xml:space="preserve"> та/або номер паспорта громадянина України або паспорта громадянина України для виїзду за кордон;</w:t>
      </w:r>
      <w:bookmarkStart w:id="22" w:name="n56"/>
      <w:bookmarkEnd w:id="22"/>
    </w:p>
    <w:p w14:paraId="1D8685F9" w14:textId="4C106EAA" w:rsidR="008B4F9D" w:rsidRPr="005C3961" w:rsidRDefault="00DA09D4"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 xml:space="preserve">реквізити </w:t>
      </w:r>
      <w:r w:rsidR="00E33366" w:rsidRPr="005C3961">
        <w:rPr>
          <w:color w:val="000000" w:themeColor="text1"/>
          <w:sz w:val="28"/>
          <w:szCs w:val="28"/>
        </w:rPr>
        <w:t>документ</w:t>
      </w:r>
      <w:r w:rsidRPr="005C3961">
        <w:rPr>
          <w:color w:val="000000" w:themeColor="text1"/>
          <w:sz w:val="28"/>
          <w:szCs w:val="28"/>
        </w:rPr>
        <w:t>а</w:t>
      </w:r>
      <w:r w:rsidR="00E33366" w:rsidRPr="005C3961">
        <w:rPr>
          <w:color w:val="000000" w:themeColor="text1"/>
          <w:sz w:val="28"/>
          <w:szCs w:val="28"/>
        </w:rPr>
        <w:t xml:space="preserve">, що посвідчує особу </w:t>
      </w:r>
      <w:r w:rsidR="008B4F9D" w:rsidRPr="005C3961">
        <w:rPr>
          <w:color w:val="000000" w:themeColor="text1"/>
          <w:sz w:val="28"/>
          <w:szCs w:val="28"/>
        </w:rPr>
        <w:t>(для іноземц</w:t>
      </w:r>
      <w:r w:rsidR="00E33366" w:rsidRPr="005C3961">
        <w:rPr>
          <w:color w:val="000000" w:themeColor="text1"/>
          <w:sz w:val="28"/>
          <w:szCs w:val="28"/>
        </w:rPr>
        <w:t>ів та осіб без громадянства</w:t>
      </w:r>
      <w:r w:rsidR="008B4F9D" w:rsidRPr="005C3961">
        <w:rPr>
          <w:color w:val="000000" w:themeColor="text1"/>
          <w:sz w:val="28"/>
          <w:szCs w:val="28"/>
        </w:rPr>
        <w:t>)</w:t>
      </w:r>
      <w:r w:rsidR="00E33366" w:rsidRPr="005C3961">
        <w:rPr>
          <w:color w:val="000000" w:themeColor="text1"/>
          <w:sz w:val="28"/>
          <w:szCs w:val="28"/>
        </w:rPr>
        <w:t>;</w:t>
      </w:r>
    </w:p>
    <w:p w14:paraId="68D773EF" w14:textId="51E3EF51" w:rsidR="00950447" w:rsidRPr="005C3961" w:rsidRDefault="000E1B96"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контактні дані (номер телефону та адреса електронної пошти);</w:t>
      </w:r>
      <w:bookmarkStart w:id="23" w:name="n57"/>
      <w:bookmarkEnd w:id="23"/>
    </w:p>
    <w:p w14:paraId="177ED6AB" w14:textId="29AFAFF1" w:rsidR="008C1769" w:rsidRPr="005C3961" w:rsidRDefault="000E1B96"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bookmarkStart w:id="24" w:name="_Hlk166847380"/>
      <w:r w:rsidRPr="005C3961">
        <w:rPr>
          <w:color w:val="000000" w:themeColor="text1"/>
          <w:sz w:val="28"/>
          <w:szCs w:val="28"/>
        </w:rPr>
        <w:lastRenderedPageBreak/>
        <w:t>сері</w:t>
      </w:r>
      <w:r w:rsidR="00E67B09" w:rsidRPr="005C3961">
        <w:rPr>
          <w:color w:val="000000" w:themeColor="text1"/>
          <w:sz w:val="28"/>
          <w:szCs w:val="28"/>
        </w:rPr>
        <w:t>я</w:t>
      </w:r>
      <w:r w:rsidRPr="005C3961">
        <w:rPr>
          <w:color w:val="000000" w:themeColor="text1"/>
          <w:sz w:val="28"/>
          <w:szCs w:val="28"/>
        </w:rPr>
        <w:t xml:space="preserve"> та/або номер (за наявності), ким видана довідка медико-соціальної експертної комісії із зазначенням групи та причини інвалідності, дати встановлення інвалідності та дати чергового переогляду;</w:t>
      </w:r>
    </w:p>
    <w:p w14:paraId="7C2BD531" w14:textId="40A77084" w:rsidR="000E1B96" w:rsidRPr="005C3961" w:rsidRDefault="000E1B96"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bookmarkStart w:id="25" w:name="n58"/>
      <w:bookmarkEnd w:id="24"/>
      <w:bookmarkEnd w:id="25"/>
      <w:r w:rsidRPr="005C3961">
        <w:rPr>
          <w:color w:val="000000" w:themeColor="text1"/>
          <w:sz w:val="28"/>
          <w:szCs w:val="28"/>
        </w:rPr>
        <w:t>номер (за наявності) та дат</w:t>
      </w:r>
      <w:r w:rsidR="00E67B09" w:rsidRPr="005C3961">
        <w:rPr>
          <w:color w:val="000000" w:themeColor="text1"/>
          <w:sz w:val="28"/>
          <w:szCs w:val="28"/>
        </w:rPr>
        <w:t>а</w:t>
      </w:r>
      <w:r w:rsidRPr="005C3961">
        <w:rPr>
          <w:color w:val="000000" w:themeColor="text1"/>
          <w:sz w:val="28"/>
          <w:szCs w:val="28"/>
        </w:rPr>
        <w:t xml:space="preserve"> видачі довідки про взяття на облік внутрішньо переміщеної особи (для внутрішньо переміщених осіб);</w:t>
      </w:r>
    </w:p>
    <w:p w14:paraId="0F9E04AA" w14:textId="5985042B" w:rsidR="00C52E06" w:rsidRPr="005C3961" w:rsidRDefault="00C52E06"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bookmarkStart w:id="26" w:name="n59"/>
      <w:bookmarkEnd w:id="26"/>
      <w:r w:rsidRPr="005C3961">
        <w:rPr>
          <w:color w:val="000000" w:themeColor="text1"/>
          <w:sz w:val="28"/>
          <w:szCs w:val="28"/>
        </w:rPr>
        <w:t>належність до однієї з категорій осіб з числа отримувачів</w:t>
      </w:r>
      <w:r w:rsidR="00D626DF" w:rsidRPr="005C3961">
        <w:rPr>
          <w:color w:val="000000" w:themeColor="text1"/>
          <w:sz w:val="28"/>
          <w:szCs w:val="28"/>
        </w:rPr>
        <w:t xml:space="preserve">, </w:t>
      </w:r>
      <w:r w:rsidR="00AD62B1" w:rsidRPr="005C3961">
        <w:rPr>
          <w:color w:val="000000" w:themeColor="text1"/>
          <w:sz w:val="28"/>
          <w:szCs w:val="28"/>
        </w:rPr>
        <w:t xml:space="preserve">у тому числі </w:t>
      </w:r>
      <w:r w:rsidR="000E1B96" w:rsidRPr="005C3961">
        <w:rPr>
          <w:color w:val="000000" w:themeColor="text1"/>
          <w:sz w:val="28"/>
          <w:szCs w:val="28"/>
        </w:rPr>
        <w:t>статус ветерана війни</w:t>
      </w:r>
      <w:r w:rsidR="00DA09D4" w:rsidRPr="005C3961">
        <w:rPr>
          <w:color w:val="000000" w:themeColor="text1"/>
          <w:sz w:val="28"/>
          <w:szCs w:val="28"/>
        </w:rPr>
        <w:t xml:space="preserve"> або </w:t>
      </w:r>
      <w:r w:rsidR="000E1B96" w:rsidRPr="005C3961">
        <w:rPr>
          <w:color w:val="000000" w:themeColor="text1"/>
          <w:sz w:val="28"/>
          <w:szCs w:val="28"/>
        </w:rPr>
        <w:t xml:space="preserve">постраждалого учасника Революції Гідності та/або члена сім’ї загиблого (померлого) ветерана війни, </w:t>
      </w:r>
      <w:r w:rsidR="00DA09D4" w:rsidRPr="005C3961">
        <w:rPr>
          <w:color w:val="000000" w:themeColor="text1"/>
          <w:sz w:val="28"/>
          <w:szCs w:val="28"/>
        </w:rPr>
        <w:t xml:space="preserve">або </w:t>
      </w:r>
      <w:r w:rsidR="000E1B96" w:rsidRPr="005C3961">
        <w:rPr>
          <w:color w:val="000000" w:themeColor="text1"/>
          <w:sz w:val="28"/>
          <w:szCs w:val="28"/>
        </w:rPr>
        <w:t>члена сім’ї загиблого (померлого) Захисника чи Захисниці України (за наявності);</w:t>
      </w:r>
    </w:p>
    <w:p w14:paraId="168F0CED" w14:textId="729461D3" w:rsidR="00725378" w:rsidRPr="005C3961" w:rsidRDefault="00C4139C"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 xml:space="preserve">документи, необхідні для організації проведення заходів з підтримки </w:t>
      </w:r>
      <w:r w:rsidRPr="005C3961">
        <w:rPr>
          <w:color w:val="000000" w:themeColor="text1"/>
          <w:sz w:val="28"/>
          <w:szCs w:val="28"/>
        </w:rPr>
        <w:br/>
        <w:t>(за потреби).</w:t>
      </w:r>
      <w:bookmarkStart w:id="27" w:name="n60"/>
      <w:bookmarkEnd w:id="27"/>
    </w:p>
    <w:p w14:paraId="28382999" w14:textId="6CD7762A" w:rsidR="00725378" w:rsidRPr="005C3961" w:rsidRDefault="00150D80" w:rsidP="00B3418D">
      <w:pPr>
        <w:adjustRightInd w:val="0"/>
        <w:snapToGrid w:val="0"/>
        <w:spacing w:before="120" w:after="0"/>
        <w:ind w:firstLine="567"/>
        <w:jc w:val="both"/>
        <w:rPr>
          <w:color w:val="000000" w:themeColor="text1"/>
        </w:rPr>
      </w:pPr>
      <w:r w:rsidRPr="005C3961">
        <w:rPr>
          <w:color w:val="000000" w:themeColor="text1"/>
        </w:rPr>
        <w:t>22</w:t>
      </w:r>
      <w:r w:rsidR="00E67B09" w:rsidRPr="005C3961">
        <w:rPr>
          <w:color w:val="000000" w:themeColor="text1"/>
        </w:rPr>
        <w:t xml:space="preserve">. </w:t>
      </w:r>
      <w:r w:rsidR="00725378" w:rsidRPr="005C3961">
        <w:rPr>
          <w:color w:val="000000" w:themeColor="text1"/>
        </w:rPr>
        <w:t>Підстав</w:t>
      </w:r>
      <w:r w:rsidR="00AA2BB3" w:rsidRPr="005C3961">
        <w:rPr>
          <w:color w:val="000000" w:themeColor="text1"/>
        </w:rPr>
        <w:t>ою</w:t>
      </w:r>
      <w:r w:rsidR="00725378" w:rsidRPr="005C3961">
        <w:rPr>
          <w:color w:val="000000" w:themeColor="text1"/>
        </w:rPr>
        <w:t xml:space="preserve"> для припинення здійснення заходів з підтримки є</w:t>
      </w:r>
      <w:r w:rsidR="00215DDB" w:rsidRPr="005C3961">
        <w:rPr>
          <w:color w:val="000000" w:themeColor="text1"/>
        </w:rPr>
        <w:t xml:space="preserve"> </w:t>
      </w:r>
      <w:r w:rsidR="00725378" w:rsidRPr="005C3961">
        <w:rPr>
          <w:color w:val="000000" w:themeColor="text1"/>
        </w:rPr>
        <w:t>письмова відмова отримувача</w:t>
      </w:r>
      <w:r w:rsidR="00C14618" w:rsidRPr="005C3961">
        <w:rPr>
          <w:color w:val="000000" w:themeColor="text1"/>
        </w:rPr>
        <w:t xml:space="preserve"> </w:t>
      </w:r>
      <w:r w:rsidR="00215DDB" w:rsidRPr="005C3961">
        <w:rPr>
          <w:color w:val="000000" w:themeColor="text1"/>
        </w:rPr>
        <w:t xml:space="preserve">за однієї з таких умов: </w:t>
      </w:r>
    </w:p>
    <w:p w14:paraId="62AEBE3F" w14:textId="658D2D95" w:rsidR="00962557" w:rsidRPr="005C3961" w:rsidRDefault="00962557" w:rsidP="00B3418D">
      <w:pPr>
        <w:adjustRightInd w:val="0"/>
        <w:snapToGrid w:val="0"/>
        <w:spacing w:before="120" w:after="0"/>
        <w:ind w:firstLine="567"/>
        <w:jc w:val="both"/>
        <w:rPr>
          <w:color w:val="000000" w:themeColor="text1"/>
        </w:rPr>
      </w:pPr>
      <w:r w:rsidRPr="005C3961">
        <w:rPr>
          <w:color w:val="000000" w:themeColor="text1"/>
        </w:rPr>
        <w:t xml:space="preserve">за власним бажанням; </w:t>
      </w:r>
    </w:p>
    <w:p w14:paraId="0DA0A562" w14:textId="2BB3D9E1" w:rsidR="00725378" w:rsidRPr="005C3961" w:rsidRDefault="00725378"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зміна отримувачем місця проживання (перебування);</w:t>
      </w:r>
    </w:p>
    <w:p w14:paraId="6B00C7F2" w14:textId="4ECBD422" w:rsidR="00725378" w:rsidRPr="005C3961" w:rsidRDefault="00725378"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досягнення позитивного результату та усунення причин і умов, що спричинили звернення отримувача.</w:t>
      </w:r>
      <w:r w:rsidR="00215DDB" w:rsidRPr="005C3961">
        <w:rPr>
          <w:color w:val="000000" w:themeColor="text1"/>
          <w:sz w:val="28"/>
          <w:szCs w:val="28"/>
        </w:rPr>
        <w:t xml:space="preserve"> </w:t>
      </w:r>
      <w:r w:rsidRPr="005C3961">
        <w:rPr>
          <w:color w:val="000000" w:themeColor="text1"/>
          <w:sz w:val="28"/>
          <w:szCs w:val="28"/>
        </w:rPr>
        <w:t>Рішення про завершення заходів з підтримки узгоджується з отримувачем.</w:t>
      </w:r>
    </w:p>
    <w:p w14:paraId="381B2108" w14:textId="048110D6" w:rsidR="00E2077F" w:rsidRPr="005C3961" w:rsidRDefault="00150D80"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23</w:t>
      </w:r>
      <w:r w:rsidR="0054202D" w:rsidRPr="005C3961">
        <w:rPr>
          <w:color w:val="000000" w:themeColor="text1"/>
          <w:sz w:val="28"/>
          <w:szCs w:val="28"/>
        </w:rPr>
        <w:t xml:space="preserve">. </w:t>
      </w:r>
      <w:r w:rsidRPr="005C3961">
        <w:rPr>
          <w:color w:val="000000" w:themeColor="text1"/>
          <w:sz w:val="28"/>
          <w:szCs w:val="28"/>
        </w:rPr>
        <w:t>Організація</w:t>
      </w:r>
      <w:r w:rsidR="00157413" w:rsidRPr="005C3961">
        <w:rPr>
          <w:color w:val="000000" w:themeColor="text1"/>
          <w:sz w:val="28"/>
          <w:szCs w:val="28"/>
        </w:rPr>
        <w:t xml:space="preserve"> заходів з підтримки</w:t>
      </w:r>
      <w:r w:rsidRPr="005C3961">
        <w:rPr>
          <w:color w:val="000000" w:themeColor="text1"/>
          <w:sz w:val="28"/>
          <w:szCs w:val="28"/>
        </w:rPr>
        <w:t xml:space="preserve"> проводиться фахівцем із супроводу та має такі форми роботи</w:t>
      </w:r>
      <w:r w:rsidR="00157413" w:rsidRPr="005C3961">
        <w:rPr>
          <w:color w:val="000000" w:themeColor="text1"/>
          <w:sz w:val="28"/>
          <w:szCs w:val="28"/>
        </w:rPr>
        <w:t>:</w:t>
      </w:r>
    </w:p>
    <w:p w14:paraId="166378EB" w14:textId="2E784833" w:rsidR="0054202D" w:rsidRPr="005C3961" w:rsidRDefault="00E2077F"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п</w:t>
      </w:r>
      <w:r w:rsidR="0054202D" w:rsidRPr="005C3961">
        <w:rPr>
          <w:color w:val="000000" w:themeColor="text1"/>
          <w:sz w:val="28"/>
          <w:szCs w:val="28"/>
        </w:rPr>
        <w:t>роведення оцінювання потреб отримувач</w:t>
      </w:r>
      <w:r w:rsidRPr="005C3961">
        <w:rPr>
          <w:color w:val="000000" w:themeColor="text1"/>
          <w:sz w:val="28"/>
          <w:szCs w:val="28"/>
        </w:rPr>
        <w:t xml:space="preserve">а, що включає </w:t>
      </w:r>
      <w:r w:rsidR="0054202D" w:rsidRPr="005C3961">
        <w:rPr>
          <w:color w:val="000000" w:themeColor="text1"/>
          <w:sz w:val="28"/>
          <w:szCs w:val="28"/>
        </w:rPr>
        <w:t>збір</w:t>
      </w:r>
      <w:r w:rsidR="0026227A" w:rsidRPr="005C3961">
        <w:rPr>
          <w:color w:val="000000" w:themeColor="text1"/>
          <w:sz w:val="28"/>
          <w:szCs w:val="28"/>
        </w:rPr>
        <w:t>, аналіз та</w:t>
      </w:r>
      <w:r w:rsidR="0054202D" w:rsidRPr="005C3961">
        <w:rPr>
          <w:color w:val="000000" w:themeColor="text1"/>
          <w:sz w:val="28"/>
          <w:szCs w:val="28"/>
        </w:rPr>
        <w:t xml:space="preserve"> узагальнення даних для визначення потреб</w:t>
      </w:r>
      <w:r w:rsidRPr="005C3961">
        <w:rPr>
          <w:color w:val="000000" w:themeColor="text1"/>
          <w:sz w:val="28"/>
          <w:szCs w:val="28"/>
        </w:rPr>
        <w:t xml:space="preserve">, </w:t>
      </w:r>
      <w:r w:rsidR="0054202D" w:rsidRPr="005C3961">
        <w:rPr>
          <w:color w:val="000000" w:themeColor="text1"/>
          <w:sz w:val="28"/>
          <w:szCs w:val="28"/>
        </w:rPr>
        <w:t>проведення моніторингу потреб отримувачів</w:t>
      </w:r>
      <w:r w:rsidR="0026227A" w:rsidRPr="005C3961">
        <w:rPr>
          <w:color w:val="000000" w:themeColor="text1"/>
          <w:sz w:val="28"/>
          <w:szCs w:val="28"/>
        </w:rPr>
        <w:t>, у тому числі</w:t>
      </w:r>
      <w:r w:rsidR="0054202D" w:rsidRPr="005C3961">
        <w:rPr>
          <w:color w:val="000000" w:themeColor="text1"/>
          <w:sz w:val="28"/>
          <w:szCs w:val="28"/>
        </w:rPr>
        <w:t xml:space="preserve"> за допомогою інформаційних технологій </w:t>
      </w:r>
      <w:r w:rsidR="00150D80" w:rsidRPr="005C3961">
        <w:rPr>
          <w:color w:val="000000" w:themeColor="text1"/>
          <w:sz w:val="28"/>
          <w:szCs w:val="28"/>
        </w:rPr>
        <w:br/>
      </w:r>
      <w:r w:rsidR="0054202D" w:rsidRPr="005C3961">
        <w:rPr>
          <w:color w:val="000000" w:themeColor="text1"/>
          <w:sz w:val="28"/>
          <w:szCs w:val="28"/>
        </w:rPr>
        <w:t>(за наявності технічної можливості)</w:t>
      </w:r>
      <w:r w:rsidR="0026227A" w:rsidRPr="005C3961">
        <w:rPr>
          <w:color w:val="000000" w:themeColor="text1"/>
          <w:sz w:val="28"/>
          <w:szCs w:val="28"/>
        </w:rPr>
        <w:t xml:space="preserve">, </w:t>
      </w:r>
      <w:r w:rsidR="0054202D" w:rsidRPr="005C3961">
        <w:rPr>
          <w:color w:val="000000" w:themeColor="text1"/>
          <w:sz w:val="28"/>
          <w:szCs w:val="28"/>
        </w:rPr>
        <w:t xml:space="preserve">визначення </w:t>
      </w:r>
      <w:r w:rsidR="0026227A" w:rsidRPr="005C3961">
        <w:rPr>
          <w:color w:val="000000" w:themeColor="text1"/>
          <w:sz w:val="28"/>
          <w:szCs w:val="28"/>
        </w:rPr>
        <w:t xml:space="preserve">форм і методів роботи з отримувачем, а також </w:t>
      </w:r>
      <w:r w:rsidR="0054202D" w:rsidRPr="005C3961">
        <w:rPr>
          <w:color w:val="000000" w:themeColor="text1"/>
          <w:sz w:val="28"/>
          <w:szCs w:val="28"/>
        </w:rPr>
        <w:t>переліку необхідних</w:t>
      </w:r>
      <w:r w:rsidR="0026227A" w:rsidRPr="005C3961">
        <w:rPr>
          <w:color w:val="000000" w:themeColor="text1"/>
          <w:sz w:val="28"/>
          <w:szCs w:val="28"/>
        </w:rPr>
        <w:t xml:space="preserve"> </w:t>
      </w:r>
      <w:r w:rsidR="0054202D" w:rsidRPr="005C3961">
        <w:rPr>
          <w:color w:val="000000" w:themeColor="text1"/>
          <w:sz w:val="28"/>
          <w:szCs w:val="28"/>
        </w:rPr>
        <w:t>послуг</w:t>
      </w:r>
      <w:r w:rsidR="0026227A" w:rsidRPr="005C3961">
        <w:rPr>
          <w:color w:val="000000" w:themeColor="text1"/>
          <w:sz w:val="28"/>
          <w:szCs w:val="28"/>
        </w:rPr>
        <w:t xml:space="preserve"> та допомоги;</w:t>
      </w:r>
    </w:p>
    <w:p w14:paraId="6F0F2452" w14:textId="5CB055D2" w:rsidR="0026227A" w:rsidRPr="005C3961" w:rsidRDefault="004C7463"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проведення інформування</w:t>
      </w:r>
      <w:r w:rsidR="00325F15" w:rsidRPr="005C3961">
        <w:rPr>
          <w:color w:val="000000" w:themeColor="text1"/>
          <w:sz w:val="28"/>
          <w:szCs w:val="28"/>
        </w:rPr>
        <w:t>/</w:t>
      </w:r>
      <w:r w:rsidRPr="005C3961">
        <w:rPr>
          <w:color w:val="000000" w:themeColor="text1"/>
          <w:sz w:val="28"/>
          <w:szCs w:val="28"/>
        </w:rPr>
        <w:t>консультування отримувачів</w:t>
      </w:r>
      <w:r w:rsidR="00325F15" w:rsidRPr="005C3961">
        <w:rPr>
          <w:color w:val="000000" w:themeColor="text1"/>
          <w:sz w:val="28"/>
          <w:szCs w:val="28"/>
        </w:rPr>
        <w:t xml:space="preserve"> з розгляду і вирішення питань</w:t>
      </w:r>
      <w:r w:rsidR="00F62A89" w:rsidRPr="005C3961">
        <w:rPr>
          <w:color w:val="000000" w:themeColor="text1"/>
          <w:sz w:val="28"/>
          <w:szCs w:val="28"/>
        </w:rPr>
        <w:t xml:space="preserve"> у сферах, визначених у пункті </w:t>
      </w:r>
      <w:r w:rsidR="00E02E94" w:rsidRPr="005C3961">
        <w:rPr>
          <w:color w:val="000000" w:themeColor="text1"/>
          <w:sz w:val="28"/>
          <w:szCs w:val="28"/>
        </w:rPr>
        <w:t>18</w:t>
      </w:r>
      <w:r w:rsidR="00F62A89" w:rsidRPr="005C3961">
        <w:rPr>
          <w:color w:val="000000" w:themeColor="text1"/>
          <w:sz w:val="28"/>
          <w:szCs w:val="28"/>
        </w:rPr>
        <w:t xml:space="preserve"> цього Порядку;</w:t>
      </w:r>
    </w:p>
    <w:p w14:paraId="65A84BC1" w14:textId="47D4E178" w:rsidR="00E02E94" w:rsidRPr="005C3961" w:rsidRDefault="00F62A89"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з</w:t>
      </w:r>
      <w:r w:rsidR="0054202D" w:rsidRPr="005C3961">
        <w:rPr>
          <w:color w:val="000000" w:themeColor="text1"/>
          <w:sz w:val="28"/>
          <w:szCs w:val="28"/>
        </w:rPr>
        <w:t>дійснення супроводу отримувачів</w:t>
      </w:r>
      <w:r w:rsidR="00891AB6" w:rsidRPr="005C3961">
        <w:rPr>
          <w:color w:val="000000" w:themeColor="text1"/>
          <w:sz w:val="28"/>
          <w:szCs w:val="28"/>
        </w:rPr>
        <w:t xml:space="preserve"> в органах державної влади, органах місцевого самоврядування, в </w:t>
      </w:r>
      <w:bookmarkStart w:id="28" w:name="_Hlk165982108"/>
      <w:r w:rsidR="00891AB6" w:rsidRPr="005C3961">
        <w:rPr>
          <w:color w:val="000000" w:themeColor="text1"/>
          <w:sz w:val="28"/>
          <w:szCs w:val="28"/>
        </w:rPr>
        <w:t>установах, закладах, організаціях, підприємствах незалежно від форми власності</w:t>
      </w:r>
      <w:bookmarkEnd w:id="28"/>
      <w:r w:rsidR="00891AB6" w:rsidRPr="005C3961">
        <w:rPr>
          <w:color w:val="000000" w:themeColor="text1"/>
          <w:sz w:val="28"/>
          <w:szCs w:val="28"/>
        </w:rPr>
        <w:t>, зокрема під час</w:t>
      </w:r>
      <w:r w:rsidRPr="005C3961">
        <w:rPr>
          <w:color w:val="000000" w:themeColor="text1"/>
          <w:sz w:val="28"/>
          <w:szCs w:val="28"/>
        </w:rPr>
        <w:t xml:space="preserve"> </w:t>
      </w:r>
      <w:r w:rsidR="0054202D" w:rsidRPr="005C3961">
        <w:rPr>
          <w:color w:val="000000" w:themeColor="text1"/>
          <w:sz w:val="28"/>
          <w:szCs w:val="28"/>
        </w:rPr>
        <w:t>надання допомоги в оформленні документів</w:t>
      </w:r>
      <w:r w:rsidR="00891AB6" w:rsidRPr="005C3961">
        <w:rPr>
          <w:color w:val="000000" w:themeColor="text1"/>
          <w:sz w:val="28"/>
          <w:szCs w:val="28"/>
        </w:rPr>
        <w:t>;</w:t>
      </w:r>
    </w:p>
    <w:p w14:paraId="65225C6E" w14:textId="35AD24ED" w:rsidR="00E0561C" w:rsidRPr="005C3961" w:rsidRDefault="00E11A80"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п</w:t>
      </w:r>
      <w:r w:rsidR="0054202D" w:rsidRPr="005C3961">
        <w:rPr>
          <w:color w:val="000000" w:themeColor="text1"/>
          <w:sz w:val="28"/>
          <w:szCs w:val="28"/>
        </w:rPr>
        <w:t>роведення інформаційно-просвітницької роботи з метою профілактики та запобігання розвитку психічних та поведінкових розладів, формування загального розуміння про власне психічне здоров’я</w:t>
      </w:r>
      <w:r w:rsidRPr="005C3961">
        <w:rPr>
          <w:color w:val="000000" w:themeColor="text1"/>
          <w:sz w:val="28"/>
          <w:szCs w:val="28"/>
        </w:rPr>
        <w:t xml:space="preserve">, </w:t>
      </w:r>
      <w:r w:rsidR="0054202D" w:rsidRPr="005C3961">
        <w:rPr>
          <w:color w:val="000000" w:themeColor="text1"/>
          <w:sz w:val="28"/>
          <w:szCs w:val="28"/>
        </w:rPr>
        <w:t>проведення індивідуального опитування отримувачів для з’ясування їх стану і оцінки життєвих обставин</w:t>
      </w:r>
      <w:r w:rsidRPr="005C3961">
        <w:rPr>
          <w:color w:val="000000" w:themeColor="text1"/>
          <w:sz w:val="28"/>
          <w:szCs w:val="28"/>
        </w:rPr>
        <w:t xml:space="preserve">, </w:t>
      </w:r>
      <w:r w:rsidR="0054202D" w:rsidRPr="005C3961">
        <w:rPr>
          <w:color w:val="000000" w:themeColor="text1"/>
          <w:sz w:val="28"/>
          <w:szCs w:val="28"/>
        </w:rPr>
        <w:t>організація та проведення заходів з профілактики соціальних проблем,</w:t>
      </w:r>
      <w:r w:rsidRPr="005C3961">
        <w:rPr>
          <w:color w:val="000000" w:themeColor="text1"/>
          <w:sz w:val="28"/>
          <w:szCs w:val="28"/>
        </w:rPr>
        <w:t xml:space="preserve"> </w:t>
      </w:r>
      <w:r w:rsidR="0054202D" w:rsidRPr="005C3961">
        <w:rPr>
          <w:color w:val="000000" w:themeColor="text1"/>
          <w:sz w:val="28"/>
          <w:szCs w:val="28"/>
        </w:rPr>
        <w:t>які порушують нормальну життєдіяльність отримувачів</w:t>
      </w:r>
      <w:r w:rsidRPr="005C3961">
        <w:rPr>
          <w:color w:val="000000" w:themeColor="text1"/>
          <w:sz w:val="28"/>
          <w:szCs w:val="28"/>
        </w:rPr>
        <w:t xml:space="preserve">, </w:t>
      </w:r>
      <w:r w:rsidR="0054202D" w:rsidRPr="005C3961">
        <w:rPr>
          <w:color w:val="000000" w:themeColor="text1"/>
          <w:sz w:val="28"/>
          <w:szCs w:val="28"/>
        </w:rPr>
        <w:t xml:space="preserve">надання психологічної допомоги </w:t>
      </w:r>
      <w:r w:rsidRPr="005C3961">
        <w:rPr>
          <w:color w:val="000000" w:themeColor="text1"/>
          <w:sz w:val="28"/>
          <w:szCs w:val="28"/>
        </w:rPr>
        <w:t xml:space="preserve">першого рівня відповідно до Порядку та умов надання психологічної допомоги ветеранам війни, членам їх сімей та деяким іншим категоріям осіб, </w:t>
      </w:r>
      <w:r w:rsidRPr="005C3961">
        <w:rPr>
          <w:color w:val="000000" w:themeColor="text1"/>
          <w:sz w:val="28"/>
          <w:szCs w:val="28"/>
        </w:rPr>
        <w:lastRenderedPageBreak/>
        <w:t xml:space="preserve">затверджених постановою </w:t>
      </w:r>
      <w:r w:rsidR="00406C9E" w:rsidRPr="005C3961">
        <w:rPr>
          <w:color w:val="000000" w:themeColor="text1"/>
          <w:sz w:val="28"/>
          <w:szCs w:val="28"/>
        </w:rPr>
        <w:t>Кабінету Міністрів України від 29 листопада 2022 р. № 1338 (Офіційний вісник України, 2022 р., № 96, ст. 5982)</w:t>
      </w:r>
      <w:r w:rsidR="0054202D" w:rsidRPr="005C3961">
        <w:rPr>
          <w:color w:val="000000" w:themeColor="text1"/>
          <w:sz w:val="28"/>
          <w:szCs w:val="28"/>
        </w:rPr>
        <w:t xml:space="preserve">. </w:t>
      </w:r>
    </w:p>
    <w:p w14:paraId="4DE9BAFA" w14:textId="7BA611EB" w:rsidR="00AA002F" w:rsidRPr="005C3961" w:rsidRDefault="0054202D" w:rsidP="00B3418D">
      <w:pPr>
        <w:adjustRightInd w:val="0"/>
        <w:snapToGrid w:val="0"/>
        <w:spacing w:before="120" w:after="0"/>
        <w:ind w:firstLine="567"/>
        <w:jc w:val="both"/>
        <w:rPr>
          <w:color w:val="000000" w:themeColor="text1"/>
        </w:rPr>
      </w:pPr>
      <w:r w:rsidRPr="005C3961">
        <w:rPr>
          <w:color w:val="000000" w:themeColor="text1"/>
        </w:rPr>
        <w:t>2</w:t>
      </w:r>
      <w:r w:rsidR="00891AB6" w:rsidRPr="005C3961">
        <w:rPr>
          <w:color w:val="000000" w:themeColor="text1"/>
        </w:rPr>
        <w:t>4</w:t>
      </w:r>
      <w:r w:rsidRPr="005C3961">
        <w:rPr>
          <w:color w:val="000000" w:themeColor="text1"/>
        </w:rPr>
        <w:t xml:space="preserve">. </w:t>
      </w:r>
      <w:r w:rsidR="00A77ED5" w:rsidRPr="005C3961">
        <w:rPr>
          <w:color w:val="000000" w:themeColor="text1"/>
        </w:rPr>
        <w:t>Заклади</w:t>
      </w:r>
      <w:r w:rsidRPr="005C3961">
        <w:rPr>
          <w:color w:val="000000" w:themeColor="text1"/>
        </w:rPr>
        <w:t xml:space="preserve"> пода</w:t>
      </w:r>
      <w:r w:rsidR="00A77ED5" w:rsidRPr="005C3961">
        <w:rPr>
          <w:color w:val="000000" w:themeColor="text1"/>
        </w:rPr>
        <w:t>ють</w:t>
      </w:r>
      <w:r w:rsidRPr="005C3961">
        <w:rPr>
          <w:color w:val="000000" w:themeColor="text1"/>
        </w:rPr>
        <w:t xml:space="preserve"> що</w:t>
      </w:r>
      <w:r w:rsidR="00930866" w:rsidRPr="005C3961">
        <w:rPr>
          <w:color w:val="000000" w:themeColor="text1"/>
        </w:rPr>
        <w:t>кварталу</w:t>
      </w:r>
      <w:r w:rsidRPr="005C3961">
        <w:rPr>
          <w:color w:val="000000" w:themeColor="text1"/>
        </w:rPr>
        <w:t xml:space="preserve"> до 5 числа наступного місяця місцев</w:t>
      </w:r>
      <w:r w:rsidR="00A77ED5" w:rsidRPr="005C3961">
        <w:rPr>
          <w:color w:val="000000" w:themeColor="text1"/>
        </w:rPr>
        <w:t>им</w:t>
      </w:r>
      <w:r w:rsidRPr="005C3961">
        <w:rPr>
          <w:color w:val="000000" w:themeColor="text1"/>
        </w:rPr>
        <w:t xml:space="preserve"> </w:t>
      </w:r>
      <w:r w:rsidR="005E46E3" w:rsidRPr="005C3961">
        <w:rPr>
          <w:color w:val="000000" w:themeColor="text1"/>
        </w:rPr>
        <w:t>орган</w:t>
      </w:r>
      <w:r w:rsidR="00A77ED5" w:rsidRPr="005C3961">
        <w:rPr>
          <w:color w:val="000000" w:themeColor="text1"/>
        </w:rPr>
        <w:t>ам</w:t>
      </w:r>
      <w:r w:rsidRPr="005C3961">
        <w:rPr>
          <w:color w:val="000000" w:themeColor="text1"/>
        </w:rPr>
        <w:t xml:space="preserve"> звіт</w:t>
      </w:r>
      <w:r w:rsidR="00A77ED5" w:rsidRPr="005C3961">
        <w:rPr>
          <w:color w:val="000000" w:themeColor="text1"/>
        </w:rPr>
        <w:t>и</w:t>
      </w:r>
      <w:r w:rsidRPr="005C3961">
        <w:rPr>
          <w:color w:val="000000" w:themeColor="text1"/>
        </w:rPr>
        <w:t xml:space="preserve"> про з</w:t>
      </w:r>
      <w:r w:rsidR="005E46E3" w:rsidRPr="005C3961">
        <w:rPr>
          <w:color w:val="000000" w:themeColor="text1"/>
        </w:rPr>
        <w:t>дійснення</w:t>
      </w:r>
      <w:r w:rsidRPr="005C3961">
        <w:rPr>
          <w:color w:val="000000" w:themeColor="text1"/>
        </w:rPr>
        <w:t xml:space="preserve"> заходів з підтримки</w:t>
      </w:r>
      <w:r w:rsidR="00414B29" w:rsidRPr="005C3961">
        <w:rPr>
          <w:color w:val="000000" w:themeColor="text1"/>
        </w:rPr>
        <w:t xml:space="preserve"> у паперовому вигляді</w:t>
      </w:r>
      <w:r w:rsidR="00930866" w:rsidRPr="005C3961">
        <w:rPr>
          <w:color w:val="000000" w:themeColor="text1"/>
        </w:rPr>
        <w:t xml:space="preserve"> або засобами Реєстру (за наявності технічної можливості)</w:t>
      </w:r>
      <w:r w:rsidR="00414B29" w:rsidRPr="005C3961">
        <w:rPr>
          <w:color w:val="000000" w:themeColor="text1"/>
        </w:rPr>
        <w:t xml:space="preserve"> за формою, встановленою Мінветеранів.</w:t>
      </w:r>
    </w:p>
    <w:p w14:paraId="22220817" w14:textId="735FB828" w:rsidR="00B3086F" w:rsidRPr="005C3961" w:rsidRDefault="00AA002F" w:rsidP="00B3418D">
      <w:pPr>
        <w:adjustRightInd w:val="0"/>
        <w:snapToGrid w:val="0"/>
        <w:spacing w:before="120" w:after="0"/>
        <w:ind w:firstLine="567"/>
        <w:jc w:val="both"/>
        <w:rPr>
          <w:color w:val="000000" w:themeColor="text1"/>
        </w:rPr>
      </w:pPr>
      <w:r w:rsidRPr="005C3961">
        <w:rPr>
          <w:color w:val="000000" w:themeColor="text1"/>
        </w:rPr>
        <w:t>Місцев</w:t>
      </w:r>
      <w:r w:rsidR="00A77ED5" w:rsidRPr="005C3961">
        <w:rPr>
          <w:color w:val="000000" w:themeColor="text1"/>
        </w:rPr>
        <w:t>і</w:t>
      </w:r>
      <w:r w:rsidRPr="005C3961">
        <w:rPr>
          <w:color w:val="000000" w:themeColor="text1"/>
        </w:rPr>
        <w:t xml:space="preserve"> орган</w:t>
      </w:r>
      <w:r w:rsidR="00A77ED5" w:rsidRPr="005C3961">
        <w:rPr>
          <w:color w:val="000000" w:themeColor="text1"/>
        </w:rPr>
        <w:t>и</w:t>
      </w:r>
      <w:r w:rsidRPr="005C3961">
        <w:rPr>
          <w:color w:val="000000" w:themeColor="text1"/>
        </w:rPr>
        <w:t xml:space="preserve"> пода</w:t>
      </w:r>
      <w:r w:rsidR="00A77ED5" w:rsidRPr="005C3961">
        <w:rPr>
          <w:color w:val="000000" w:themeColor="text1"/>
        </w:rPr>
        <w:t>ють</w:t>
      </w:r>
      <w:r w:rsidRPr="005C3961">
        <w:rPr>
          <w:color w:val="000000" w:themeColor="text1"/>
        </w:rPr>
        <w:t xml:space="preserve"> до 10 числа наступного місяця</w:t>
      </w:r>
      <w:r w:rsidR="006073E9" w:rsidRPr="005C3961">
        <w:rPr>
          <w:color w:val="000000" w:themeColor="text1"/>
        </w:rPr>
        <w:t xml:space="preserve"> звітного кварталу</w:t>
      </w:r>
      <w:r w:rsidRPr="005C3961">
        <w:rPr>
          <w:color w:val="000000" w:themeColor="text1"/>
        </w:rPr>
        <w:t xml:space="preserve"> </w:t>
      </w:r>
      <w:r w:rsidR="007B2936" w:rsidRPr="005C3961">
        <w:rPr>
          <w:color w:val="000000" w:themeColor="text1"/>
        </w:rPr>
        <w:t>регіональним органам</w:t>
      </w:r>
      <w:r w:rsidRPr="005C3961">
        <w:rPr>
          <w:color w:val="000000" w:themeColor="text1"/>
        </w:rPr>
        <w:t xml:space="preserve"> </w:t>
      </w:r>
      <w:r w:rsidR="00A77ED5" w:rsidRPr="005C3961">
        <w:rPr>
          <w:color w:val="000000" w:themeColor="text1"/>
        </w:rPr>
        <w:t>звіти</w:t>
      </w:r>
      <w:r w:rsidRPr="005C3961">
        <w:rPr>
          <w:color w:val="000000" w:themeColor="text1"/>
        </w:rPr>
        <w:t xml:space="preserve"> про</w:t>
      </w:r>
      <w:r w:rsidR="00A77ED5" w:rsidRPr="005C3961">
        <w:rPr>
          <w:color w:val="000000" w:themeColor="text1"/>
        </w:rPr>
        <w:t xml:space="preserve"> здійснен</w:t>
      </w:r>
      <w:r w:rsidR="00CF17EE" w:rsidRPr="005C3961">
        <w:rPr>
          <w:color w:val="000000" w:themeColor="text1"/>
        </w:rPr>
        <w:t>ня</w:t>
      </w:r>
      <w:r w:rsidRPr="005C3961">
        <w:rPr>
          <w:color w:val="000000" w:themeColor="text1"/>
        </w:rPr>
        <w:t xml:space="preserve"> заход</w:t>
      </w:r>
      <w:r w:rsidR="00CF17EE" w:rsidRPr="005C3961">
        <w:rPr>
          <w:color w:val="000000" w:themeColor="text1"/>
        </w:rPr>
        <w:t>ів</w:t>
      </w:r>
      <w:r w:rsidRPr="005C3961">
        <w:rPr>
          <w:color w:val="000000" w:themeColor="text1"/>
        </w:rPr>
        <w:t xml:space="preserve"> з підтримки для ї</w:t>
      </w:r>
      <w:r w:rsidR="00CF17EE" w:rsidRPr="005C3961">
        <w:rPr>
          <w:color w:val="000000" w:themeColor="text1"/>
        </w:rPr>
        <w:t>х</w:t>
      </w:r>
      <w:r w:rsidRPr="005C3961">
        <w:rPr>
          <w:color w:val="000000" w:themeColor="text1"/>
        </w:rPr>
        <w:t xml:space="preserve"> узагальнення та подання до 15 числа Мінветеранів за встановленою ним формою.</w:t>
      </w:r>
    </w:p>
    <w:p w14:paraId="510E6B0A" w14:textId="0478F94B" w:rsidR="0054202D" w:rsidRPr="005C3961" w:rsidRDefault="0054202D"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2</w:t>
      </w:r>
      <w:r w:rsidR="00891AB6" w:rsidRPr="005C3961">
        <w:rPr>
          <w:color w:val="000000" w:themeColor="text1"/>
          <w:sz w:val="28"/>
          <w:szCs w:val="28"/>
        </w:rPr>
        <w:t>5</w:t>
      </w:r>
      <w:r w:rsidRPr="005C3961">
        <w:rPr>
          <w:color w:val="000000" w:themeColor="text1"/>
          <w:sz w:val="28"/>
          <w:szCs w:val="28"/>
        </w:rPr>
        <w:t xml:space="preserve">. Мінветеранів </w:t>
      </w:r>
      <w:r w:rsidR="001D340B" w:rsidRPr="005C3961">
        <w:rPr>
          <w:color w:val="000000" w:themeColor="text1"/>
          <w:sz w:val="28"/>
          <w:szCs w:val="28"/>
        </w:rPr>
        <w:t>в</w:t>
      </w:r>
      <w:r w:rsidRPr="005C3961">
        <w:rPr>
          <w:color w:val="000000" w:themeColor="text1"/>
          <w:sz w:val="28"/>
          <w:szCs w:val="28"/>
        </w:rPr>
        <w:t xml:space="preserve"> рамках забезпечення діяльності фахівців із супроводу:</w:t>
      </w:r>
    </w:p>
    <w:p w14:paraId="312D3C12" w14:textId="749936AD" w:rsidR="0054202D" w:rsidRPr="005C3961" w:rsidRDefault="0054202D"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здійснює координацію забезпечення діяльності фахівця із супроводу;</w:t>
      </w:r>
    </w:p>
    <w:p w14:paraId="075D66B7" w14:textId="64FE1CDF" w:rsidR="00414B29" w:rsidRPr="005C3961" w:rsidRDefault="0054202D"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проводить оцінку, моніторинг та аналіз процесу діяльності фахівц</w:t>
      </w:r>
      <w:r w:rsidR="001D340B" w:rsidRPr="005C3961">
        <w:rPr>
          <w:color w:val="000000" w:themeColor="text1"/>
          <w:sz w:val="28"/>
          <w:szCs w:val="28"/>
        </w:rPr>
        <w:t>ів</w:t>
      </w:r>
      <w:r w:rsidRPr="005C3961">
        <w:rPr>
          <w:color w:val="000000" w:themeColor="text1"/>
          <w:sz w:val="28"/>
          <w:szCs w:val="28"/>
        </w:rPr>
        <w:t xml:space="preserve"> із супроводу, зокрема за допомогою засобів інформаційно-комунікаційних систем Мінветеранів (за технічної можливості);</w:t>
      </w:r>
    </w:p>
    <w:p w14:paraId="59C07A32" w14:textId="3257B689" w:rsidR="0054202D" w:rsidRPr="005C3961" w:rsidRDefault="001D340B"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збирає</w:t>
      </w:r>
      <w:r w:rsidR="0054202D" w:rsidRPr="005C3961">
        <w:rPr>
          <w:color w:val="000000" w:themeColor="text1"/>
          <w:sz w:val="28"/>
          <w:szCs w:val="28"/>
        </w:rPr>
        <w:t xml:space="preserve"> аналітичн</w:t>
      </w:r>
      <w:r w:rsidRPr="005C3961">
        <w:rPr>
          <w:color w:val="000000" w:themeColor="text1"/>
          <w:sz w:val="28"/>
          <w:szCs w:val="28"/>
        </w:rPr>
        <w:t>і/статистичні</w:t>
      </w:r>
      <w:r w:rsidR="0054202D" w:rsidRPr="005C3961">
        <w:rPr>
          <w:color w:val="000000" w:themeColor="text1"/>
          <w:sz w:val="28"/>
          <w:szCs w:val="28"/>
        </w:rPr>
        <w:t xml:space="preserve"> дан</w:t>
      </w:r>
      <w:r w:rsidRPr="005C3961">
        <w:rPr>
          <w:color w:val="000000" w:themeColor="text1"/>
          <w:sz w:val="28"/>
          <w:szCs w:val="28"/>
        </w:rPr>
        <w:t>і</w:t>
      </w:r>
      <w:r w:rsidR="0054202D" w:rsidRPr="005C3961">
        <w:rPr>
          <w:color w:val="000000" w:themeColor="text1"/>
          <w:sz w:val="28"/>
          <w:szCs w:val="28"/>
        </w:rPr>
        <w:t xml:space="preserve"> щодо реінтеграції</w:t>
      </w:r>
      <w:r w:rsidRPr="005C3961">
        <w:rPr>
          <w:color w:val="000000" w:themeColor="text1"/>
          <w:sz w:val="28"/>
          <w:szCs w:val="28"/>
        </w:rPr>
        <w:t xml:space="preserve"> та реадаптації отримувачів, у тому числі </w:t>
      </w:r>
      <w:r w:rsidR="0054202D" w:rsidRPr="005C3961">
        <w:rPr>
          <w:color w:val="000000" w:themeColor="text1"/>
          <w:sz w:val="28"/>
          <w:szCs w:val="28"/>
        </w:rPr>
        <w:t>на рівні грома</w:t>
      </w:r>
      <w:r w:rsidRPr="005C3961">
        <w:rPr>
          <w:color w:val="000000" w:themeColor="text1"/>
          <w:sz w:val="28"/>
          <w:szCs w:val="28"/>
        </w:rPr>
        <w:t>д, в яких вони проживають</w:t>
      </w:r>
      <w:r w:rsidR="0054202D" w:rsidRPr="005C3961">
        <w:rPr>
          <w:color w:val="000000" w:themeColor="text1"/>
          <w:sz w:val="28"/>
          <w:szCs w:val="28"/>
        </w:rPr>
        <w:t>;</w:t>
      </w:r>
    </w:p>
    <w:p w14:paraId="00467CC7" w14:textId="01AFB9CE" w:rsidR="0054202D" w:rsidRPr="005C3961" w:rsidRDefault="0054202D"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створює та впроваджує інструменти для забезпечення</w:t>
      </w:r>
      <w:r w:rsidR="005D04D5" w:rsidRPr="005C3961">
        <w:rPr>
          <w:color w:val="000000" w:themeColor="text1"/>
          <w:sz w:val="28"/>
          <w:szCs w:val="28"/>
        </w:rPr>
        <w:t xml:space="preserve"> діяльності</w:t>
      </w:r>
      <w:r w:rsidRPr="005C3961">
        <w:rPr>
          <w:color w:val="000000" w:themeColor="text1"/>
          <w:sz w:val="28"/>
          <w:szCs w:val="28"/>
        </w:rPr>
        <w:t xml:space="preserve"> фахівц</w:t>
      </w:r>
      <w:r w:rsidR="005D04D5" w:rsidRPr="005C3961">
        <w:rPr>
          <w:color w:val="000000" w:themeColor="text1"/>
          <w:sz w:val="28"/>
          <w:szCs w:val="28"/>
        </w:rPr>
        <w:t>ів</w:t>
      </w:r>
      <w:r w:rsidRPr="005C3961">
        <w:rPr>
          <w:color w:val="000000" w:themeColor="text1"/>
          <w:sz w:val="28"/>
          <w:szCs w:val="28"/>
        </w:rPr>
        <w:t xml:space="preserve"> із супроводу, зокрема за допомогою цифрових технологій;</w:t>
      </w:r>
    </w:p>
    <w:p w14:paraId="6057BAC4" w14:textId="7F497633" w:rsidR="00DA23C2" w:rsidRPr="005C3961" w:rsidRDefault="00DA23C2" w:rsidP="00B3418D">
      <w:pPr>
        <w:pStyle w:val="rvps2"/>
        <w:shd w:val="clear" w:color="auto" w:fill="FFFFFF"/>
        <w:adjustRightInd w:val="0"/>
        <w:snapToGrid w:val="0"/>
        <w:spacing w:before="120" w:beforeAutospacing="0" w:after="0" w:afterAutospacing="0"/>
        <w:ind w:firstLine="567"/>
        <w:jc w:val="both"/>
        <w:rPr>
          <w:color w:val="000000" w:themeColor="text1"/>
          <w:sz w:val="28"/>
          <w:szCs w:val="28"/>
        </w:rPr>
      </w:pPr>
      <w:r w:rsidRPr="005C3961">
        <w:rPr>
          <w:color w:val="000000" w:themeColor="text1"/>
          <w:sz w:val="28"/>
          <w:szCs w:val="28"/>
        </w:rPr>
        <w:t xml:space="preserve">здійснює інші заходи щодо вдосконалення діяльності фахівців із супроводу. </w:t>
      </w:r>
    </w:p>
    <w:p w14:paraId="5145E091" w14:textId="17B8F97F" w:rsidR="0054202D" w:rsidRPr="005C3961" w:rsidRDefault="0054202D" w:rsidP="00B3418D">
      <w:pPr>
        <w:pBdr>
          <w:top w:val="nil"/>
          <w:left w:val="nil"/>
          <w:bottom w:val="nil"/>
          <w:right w:val="nil"/>
          <w:between w:val="nil"/>
        </w:pBdr>
        <w:adjustRightInd w:val="0"/>
        <w:snapToGrid w:val="0"/>
        <w:spacing w:before="120" w:after="0"/>
        <w:ind w:firstLine="567"/>
        <w:jc w:val="both"/>
        <w:rPr>
          <w:color w:val="000000" w:themeColor="text1"/>
        </w:rPr>
      </w:pPr>
      <w:r w:rsidRPr="005C3961">
        <w:rPr>
          <w:color w:val="000000" w:themeColor="text1"/>
        </w:rPr>
        <w:t>2</w:t>
      </w:r>
      <w:r w:rsidR="00891AB6" w:rsidRPr="005C3961">
        <w:rPr>
          <w:color w:val="000000" w:themeColor="text1"/>
        </w:rPr>
        <w:t>6</w:t>
      </w:r>
      <w:r w:rsidRPr="005C3961">
        <w:rPr>
          <w:color w:val="000000" w:themeColor="text1"/>
        </w:rPr>
        <w:t>. Видатки на забезпечення діяльності фахівця із супроводу здійснюються за рахунок коштів державного і місцевих бюджетів та інших джерел, не заборонених законодавством.</w:t>
      </w:r>
    </w:p>
    <w:p w14:paraId="550AA1AF" w14:textId="77777777" w:rsidR="0054202D" w:rsidRPr="005C3961" w:rsidRDefault="0054202D" w:rsidP="0054202D">
      <w:pPr>
        <w:widowControl w:val="0"/>
        <w:pBdr>
          <w:top w:val="nil"/>
          <w:left w:val="nil"/>
          <w:bottom w:val="nil"/>
          <w:right w:val="nil"/>
          <w:between w:val="nil"/>
        </w:pBdr>
        <w:spacing w:after="0"/>
        <w:ind w:firstLine="567"/>
        <w:jc w:val="both"/>
        <w:rPr>
          <w:color w:val="000000" w:themeColor="text1"/>
        </w:rPr>
      </w:pPr>
    </w:p>
    <w:p w14:paraId="1317D783" w14:textId="13E986DD" w:rsidR="0054202D" w:rsidRPr="005C3961" w:rsidRDefault="0054202D" w:rsidP="00162AE0">
      <w:pPr>
        <w:jc w:val="center"/>
        <w:rPr>
          <w:color w:val="000000" w:themeColor="text1"/>
        </w:rPr>
      </w:pPr>
      <w:r w:rsidRPr="005C3961">
        <w:rPr>
          <w:color w:val="000000" w:themeColor="text1"/>
        </w:rPr>
        <w:t>_____________________</w:t>
      </w:r>
    </w:p>
    <w:sectPr w:rsidR="0054202D" w:rsidRPr="005C3961" w:rsidSect="00E67B09">
      <w:headerReference w:type="default" r:id="rId6"/>
      <w:pgSz w:w="11906" w:h="16838"/>
      <w:pgMar w:top="1134" w:right="1134" w:bottom="1134" w:left="1701" w:header="510"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DADC3" w14:textId="77777777" w:rsidR="00D4299F" w:rsidRDefault="00D4299F" w:rsidP="00B17339">
      <w:pPr>
        <w:spacing w:after="0"/>
      </w:pPr>
      <w:r>
        <w:separator/>
      </w:r>
    </w:p>
  </w:endnote>
  <w:endnote w:type="continuationSeparator" w:id="0">
    <w:p w14:paraId="0F455894" w14:textId="77777777" w:rsidR="00D4299F" w:rsidRDefault="00D4299F" w:rsidP="00B173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alibri"/>
    <w:charset w:val="00"/>
    <w:family w:val="swiss"/>
    <w:pitch w:val="default"/>
    <w:sig w:usb0="000000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544F1" w14:textId="77777777" w:rsidR="00D4299F" w:rsidRDefault="00D4299F" w:rsidP="00B17339">
      <w:pPr>
        <w:spacing w:after="0"/>
      </w:pPr>
      <w:r>
        <w:separator/>
      </w:r>
    </w:p>
  </w:footnote>
  <w:footnote w:type="continuationSeparator" w:id="0">
    <w:p w14:paraId="0BEE0BFD" w14:textId="77777777" w:rsidR="00D4299F" w:rsidRDefault="00D4299F" w:rsidP="00B173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646616"/>
      <w:docPartObj>
        <w:docPartGallery w:val="Page Numbers (Top of Page)"/>
        <w:docPartUnique/>
      </w:docPartObj>
    </w:sdtPr>
    <w:sdtEndPr/>
    <w:sdtContent>
      <w:p w14:paraId="2E9C8F4B" w14:textId="642751C5" w:rsidR="00B17339" w:rsidRPr="00E67B09" w:rsidRDefault="00B17339" w:rsidP="00E67B09">
        <w:pPr>
          <w:pStyle w:val="a3"/>
          <w:jc w:val="center"/>
        </w:pPr>
        <w:r w:rsidRPr="00E67B09">
          <w:fldChar w:fldCharType="begin"/>
        </w:r>
        <w:r w:rsidRPr="00E67B09">
          <w:instrText>PAGE   \* MERGEFORMAT</w:instrText>
        </w:r>
        <w:r w:rsidRPr="00E67B09">
          <w:fldChar w:fldCharType="separate"/>
        </w:r>
        <w:r w:rsidRPr="00E67B09">
          <w:t>2</w:t>
        </w:r>
        <w:r w:rsidRPr="00E67B09">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2D"/>
    <w:rsid w:val="0000347C"/>
    <w:rsid w:val="0001382D"/>
    <w:rsid w:val="00015660"/>
    <w:rsid w:val="00017A0D"/>
    <w:rsid w:val="00025305"/>
    <w:rsid w:val="00027A82"/>
    <w:rsid w:val="00033204"/>
    <w:rsid w:val="00034FB8"/>
    <w:rsid w:val="00036F96"/>
    <w:rsid w:val="000525EA"/>
    <w:rsid w:val="00053757"/>
    <w:rsid w:val="00056B44"/>
    <w:rsid w:val="00057837"/>
    <w:rsid w:val="00070022"/>
    <w:rsid w:val="00070856"/>
    <w:rsid w:val="00070A23"/>
    <w:rsid w:val="000735FE"/>
    <w:rsid w:val="000806DF"/>
    <w:rsid w:val="00080B07"/>
    <w:rsid w:val="00091E77"/>
    <w:rsid w:val="000B351C"/>
    <w:rsid w:val="000C3863"/>
    <w:rsid w:val="000C73F3"/>
    <w:rsid w:val="000D0A24"/>
    <w:rsid w:val="000D2221"/>
    <w:rsid w:val="000D449B"/>
    <w:rsid w:val="000D4E8E"/>
    <w:rsid w:val="000E1B96"/>
    <w:rsid w:val="000E1D50"/>
    <w:rsid w:val="000E3360"/>
    <w:rsid w:val="000E6322"/>
    <w:rsid w:val="000F41D9"/>
    <w:rsid w:val="000F7030"/>
    <w:rsid w:val="00101559"/>
    <w:rsid w:val="00101C9A"/>
    <w:rsid w:val="00102211"/>
    <w:rsid w:val="00103554"/>
    <w:rsid w:val="00121C1C"/>
    <w:rsid w:val="00121C22"/>
    <w:rsid w:val="00136115"/>
    <w:rsid w:val="001361EC"/>
    <w:rsid w:val="00140DF8"/>
    <w:rsid w:val="0014291E"/>
    <w:rsid w:val="001465A1"/>
    <w:rsid w:val="00150D80"/>
    <w:rsid w:val="00157413"/>
    <w:rsid w:val="00162AE0"/>
    <w:rsid w:val="001736DF"/>
    <w:rsid w:val="001C2A40"/>
    <w:rsid w:val="001C6014"/>
    <w:rsid w:val="001D3381"/>
    <w:rsid w:val="001D340B"/>
    <w:rsid w:val="001F7695"/>
    <w:rsid w:val="00210ABB"/>
    <w:rsid w:val="00215DDB"/>
    <w:rsid w:val="00221B83"/>
    <w:rsid w:val="00221DD1"/>
    <w:rsid w:val="00227EF8"/>
    <w:rsid w:val="0023174B"/>
    <w:rsid w:val="002502E6"/>
    <w:rsid w:val="002507A2"/>
    <w:rsid w:val="00255BA0"/>
    <w:rsid w:val="00260B45"/>
    <w:rsid w:val="00260FC3"/>
    <w:rsid w:val="0026182A"/>
    <w:rsid w:val="0026227A"/>
    <w:rsid w:val="002811E4"/>
    <w:rsid w:val="00287052"/>
    <w:rsid w:val="00292B2F"/>
    <w:rsid w:val="00297757"/>
    <w:rsid w:val="002A0DDA"/>
    <w:rsid w:val="002A2560"/>
    <w:rsid w:val="002A26BE"/>
    <w:rsid w:val="002A5F3B"/>
    <w:rsid w:val="002A7DAB"/>
    <w:rsid w:val="002B4E94"/>
    <w:rsid w:val="002C67B7"/>
    <w:rsid w:val="002D2287"/>
    <w:rsid w:val="002D69F2"/>
    <w:rsid w:val="002E7BE6"/>
    <w:rsid w:val="002F39FA"/>
    <w:rsid w:val="00300DB7"/>
    <w:rsid w:val="0030596A"/>
    <w:rsid w:val="00310E67"/>
    <w:rsid w:val="00311902"/>
    <w:rsid w:val="00314C88"/>
    <w:rsid w:val="00325F15"/>
    <w:rsid w:val="00330920"/>
    <w:rsid w:val="003317F7"/>
    <w:rsid w:val="0033244A"/>
    <w:rsid w:val="00333F5A"/>
    <w:rsid w:val="003402B7"/>
    <w:rsid w:val="00341D2C"/>
    <w:rsid w:val="0034365A"/>
    <w:rsid w:val="00362DE6"/>
    <w:rsid w:val="003754C9"/>
    <w:rsid w:val="00376919"/>
    <w:rsid w:val="003805CA"/>
    <w:rsid w:val="00390E39"/>
    <w:rsid w:val="0039190F"/>
    <w:rsid w:val="003A4509"/>
    <w:rsid w:val="003A45D8"/>
    <w:rsid w:val="003A6CEC"/>
    <w:rsid w:val="003B40B5"/>
    <w:rsid w:val="003B7F67"/>
    <w:rsid w:val="003C0D58"/>
    <w:rsid w:val="003C5459"/>
    <w:rsid w:val="003D3609"/>
    <w:rsid w:val="003D5F93"/>
    <w:rsid w:val="003E345F"/>
    <w:rsid w:val="003F1F1C"/>
    <w:rsid w:val="003F5DD9"/>
    <w:rsid w:val="00406C9E"/>
    <w:rsid w:val="00413F24"/>
    <w:rsid w:val="00414B29"/>
    <w:rsid w:val="00414B70"/>
    <w:rsid w:val="004233FE"/>
    <w:rsid w:val="0042367E"/>
    <w:rsid w:val="004314ED"/>
    <w:rsid w:val="00434E9F"/>
    <w:rsid w:val="00454EAA"/>
    <w:rsid w:val="00456633"/>
    <w:rsid w:val="004617F7"/>
    <w:rsid w:val="004720BC"/>
    <w:rsid w:val="004812CB"/>
    <w:rsid w:val="00481CB0"/>
    <w:rsid w:val="00492B53"/>
    <w:rsid w:val="00492F0D"/>
    <w:rsid w:val="00494EE7"/>
    <w:rsid w:val="00495F6A"/>
    <w:rsid w:val="00496C88"/>
    <w:rsid w:val="00497B59"/>
    <w:rsid w:val="004A266A"/>
    <w:rsid w:val="004C10AB"/>
    <w:rsid w:val="004C4BE1"/>
    <w:rsid w:val="004C7463"/>
    <w:rsid w:val="004D1688"/>
    <w:rsid w:val="004D2F95"/>
    <w:rsid w:val="004E0D29"/>
    <w:rsid w:val="004F21A9"/>
    <w:rsid w:val="004F5E69"/>
    <w:rsid w:val="004F6339"/>
    <w:rsid w:val="005151D6"/>
    <w:rsid w:val="00515CA0"/>
    <w:rsid w:val="00517323"/>
    <w:rsid w:val="005259CD"/>
    <w:rsid w:val="00530069"/>
    <w:rsid w:val="0054202D"/>
    <w:rsid w:val="00543397"/>
    <w:rsid w:val="005507D4"/>
    <w:rsid w:val="00562C98"/>
    <w:rsid w:val="0057373B"/>
    <w:rsid w:val="005755CA"/>
    <w:rsid w:val="005771E3"/>
    <w:rsid w:val="00593312"/>
    <w:rsid w:val="005A494E"/>
    <w:rsid w:val="005A4A93"/>
    <w:rsid w:val="005C320E"/>
    <w:rsid w:val="005C3961"/>
    <w:rsid w:val="005C44E4"/>
    <w:rsid w:val="005C4F4A"/>
    <w:rsid w:val="005C569C"/>
    <w:rsid w:val="005C5F1B"/>
    <w:rsid w:val="005D04D5"/>
    <w:rsid w:val="005D0680"/>
    <w:rsid w:val="005E34A2"/>
    <w:rsid w:val="005E46E3"/>
    <w:rsid w:val="00601DDB"/>
    <w:rsid w:val="00602E67"/>
    <w:rsid w:val="00606489"/>
    <w:rsid w:val="006073E9"/>
    <w:rsid w:val="00607D10"/>
    <w:rsid w:val="006100AA"/>
    <w:rsid w:val="00611D64"/>
    <w:rsid w:val="00613DC9"/>
    <w:rsid w:val="00626B59"/>
    <w:rsid w:val="00634451"/>
    <w:rsid w:val="006615F8"/>
    <w:rsid w:val="0066280B"/>
    <w:rsid w:val="00670E4C"/>
    <w:rsid w:val="00671A11"/>
    <w:rsid w:val="006903DC"/>
    <w:rsid w:val="006B46A1"/>
    <w:rsid w:val="006B4DE2"/>
    <w:rsid w:val="006B58D9"/>
    <w:rsid w:val="006B5C2B"/>
    <w:rsid w:val="006C349D"/>
    <w:rsid w:val="006D1778"/>
    <w:rsid w:val="006D6156"/>
    <w:rsid w:val="006F17C0"/>
    <w:rsid w:val="006F5F28"/>
    <w:rsid w:val="00700011"/>
    <w:rsid w:val="00700D6B"/>
    <w:rsid w:val="0070160B"/>
    <w:rsid w:val="00711318"/>
    <w:rsid w:val="00721E61"/>
    <w:rsid w:val="007239DA"/>
    <w:rsid w:val="00725378"/>
    <w:rsid w:val="00735D42"/>
    <w:rsid w:val="00737BA2"/>
    <w:rsid w:val="0074049B"/>
    <w:rsid w:val="007463BB"/>
    <w:rsid w:val="00752F4E"/>
    <w:rsid w:val="007610C0"/>
    <w:rsid w:val="0076118B"/>
    <w:rsid w:val="007646C1"/>
    <w:rsid w:val="00766AC5"/>
    <w:rsid w:val="00770F8B"/>
    <w:rsid w:val="00783E25"/>
    <w:rsid w:val="007945CD"/>
    <w:rsid w:val="00796A2F"/>
    <w:rsid w:val="007B1A00"/>
    <w:rsid w:val="007B2936"/>
    <w:rsid w:val="007D13C0"/>
    <w:rsid w:val="007D5E8E"/>
    <w:rsid w:val="007E3496"/>
    <w:rsid w:val="007E5DD7"/>
    <w:rsid w:val="007E6E96"/>
    <w:rsid w:val="007F3259"/>
    <w:rsid w:val="00815147"/>
    <w:rsid w:val="008243D3"/>
    <w:rsid w:val="008354E4"/>
    <w:rsid w:val="00844EB5"/>
    <w:rsid w:val="00846B1F"/>
    <w:rsid w:val="00850594"/>
    <w:rsid w:val="00861182"/>
    <w:rsid w:val="00864D9A"/>
    <w:rsid w:val="00864E66"/>
    <w:rsid w:val="0086703E"/>
    <w:rsid w:val="00870377"/>
    <w:rsid w:val="0087263E"/>
    <w:rsid w:val="00875E8A"/>
    <w:rsid w:val="00891AB6"/>
    <w:rsid w:val="00894084"/>
    <w:rsid w:val="00895F51"/>
    <w:rsid w:val="008B0BBA"/>
    <w:rsid w:val="008B31F2"/>
    <w:rsid w:val="008B4F9D"/>
    <w:rsid w:val="008C1769"/>
    <w:rsid w:val="008E51F9"/>
    <w:rsid w:val="008E5E20"/>
    <w:rsid w:val="008E60B3"/>
    <w:rsid w:val="008F036E"/>
    <w:rsid w:val="00900998"/>
    <w:rsid w:val="00905FA1"/>
    <w:rsid w:val="00910D07"/>
    <w:rsid w:val="009120C4"/>
    <w:rsid w:val="00912C4B"/>
    <w:rsid w:val="00917ED3"/>
    <w:rsid w:val="009209CD"/>
    <w:rsid w:val="009263EB"/>
    <w:rsid w:val="00930866"/>
    <w:rsid w:val="00930B28"/>
    <w:rsid w:val="00932D64"/>
    <w:rsid w:val="00940A72"/>
    <w:rsid w:val="009410D4"/>
    <w:rsid w:val="00941BC5"/>
    <w:rsid w:val="00941F56"/>
    <w:rsid w:val="0094698A"/>
    <w:rsid w:val="00950447"/>
    <w:rsid w:val="00962557"/>
    <w:rsid w:val="009653FA"/>
    <w:rsid w:val="0097009C"/>
    <w:rsid w:val="0097312B"/>
    <w:rsid w:val="0097317C"/>
    <w:rsid w:val="00974AC0"/>
    <w:rsid w:val="00982695"/>
    <w:rsid w:val="00991A40"/>
    <w:rsid w:val="00993AB6"/>
    <w:rsid w:val="009B133F"/>
    <w:rsid w:val="009B3274"/>
    <w:rsid w:val="009B43A4"/>
    <w:rsid w:val="009B4A1D"/>
    <w:rsid w:val="009B4AA3"/>
    <w:rsid w:val="009B6770"/>
    <w:rsid w:val="009C2FB9"/>
    <w:rsid w:val="009C2FEB"/>
    <w:rsid w:val="009C3116"/>
    <w:rsid w:val="009C6971"/>
    <w:rsid w:val="009D7A02"/>
    <w:rsid w:val="009F0E58"/>
    <w:rsid w:val="009F1426"/>
    <w:rsid w:val="009F57F2"/>
    <w:rsid w:val="00A00478"/>
    <w:rsid w:val="00A04743"/>
    <w:rsid w:val="00A11C22"/>
    <w:rsid w:val="00A17853"/>
    <w:rsid w:val="00A2596A"/>
    <w:rsid w:val="00A26BC5"/>
    <w:rsid w:val="00A304D0"/>
    <w:rsid w:val="00A30614"/>
    <w:rsid w:val="00A31D09"/>
    <w:rsid w:val="00A32BF8"/>
    <w:rsid w:val="00A34380"/>
    <w:rsid w:val="00A365A8"/>
    <w:rsid w:val="00A41777"/>
    <w:rsid w:val="00A60156"/>
    <w:rsid w:val="00A77ED5"/>
    <w:rsid w:val="00A80CED"/>
    <w:rsid w:val="00A83519"/>
    <w:rsid w:val="00A95400"/>
    <w:rsid w:val="00AA002F"/>
    <w:rsid w:val="00AA2BB3"/>
    <w:rsid w:val="00AB0DDB"/>
    <w:rsid w:val="00AB227C"/>
    <w:rsid w:val="00AC679C"/>
    <w:rsid w:val="00AD0456"/>
    <w:rsid w:val="00AD0D14"/>
    <w:rsid w:val="00AD3B7A"/>
    <w:rsid w:val="00AD62B1"/>
    <w:rsid w:val="00AE27C2"/>
    <w:rsid w:val="00AF3121"/>
    <w:rsid w:val="00B07429"/>
    <w:rsid w:val="00B136DE"/>
    <w:rsid w:val="00B17339"/>
    <w:rsid w:val="00B20AB7"/>
    <w:rsid w:val="00B3086F"/>
    <w:rsid w:val="00B3418D"/>
    <w:rsid w:val="00B34AF1"/>
    <w:rsid w:val="00B34C37"/>
    <w:rsid w:val="00B4006B"/>
    <w:rsid w:val="00B405AA"/>
    <w:rsid w:val="00B42292"/>
    <w:rsid w:val="00B43A9A"/>
    <w:rsid w:val="00B52B09"/>
    <w:rsid w:val="00B54785"/>
    <w:rsid w:val="00B70B08"/>
    <w:rsid w:val="00B77C24"/>
    <w:rsid w:val="00B834F2"/>
    <w:rsid w:val="00BA55A1"/>
    <w:rsid w:val="00BA6646"/>
    <w:rsid w:val="00BB387D"/>
    <w:rsid w:val="00BB71B1"/>
    <w:rsid w:val="00BD24DF"/>
    <w:rsid w:val="00BD274E"/>
    <w:rsid w:val="00BE635B"/>
    <w:rsid w:val="00C06742"/>
    <w:rsid w:val="00C14618"/>
    <w:rsid w:val="00C2235F"/>
    <w:rsid w:val="00C23136"/>
    <w:rsid w:val="00C231BA"/>
    <w:rsid w:val="00C3262B"/>
    <w:rsid w:val="00C333F8"/>
    <w:rsid w:val="00C33C02"/>
    <w:rsid w:val="00C40FD7"/>
    <w:rsid w:val="00C4139C"/>
    <w:rsid w:val="00C43D15"/>
    <w:rsid w:val="00C52E06"/>
    <w:rsid w:val="00C63317"/>
    <w:rsid w:val="00C706F7"/>
    <w:rsid w:val="00C76862"/>
    <w:rsid w:val="00C91769"/>
    <w:rsid w:val="00C95049"/>
    <w:rsid w:val="00CA1F50"/>
    <w:rsid w:val="00CA4A4D"/>
    <w:rsid w:val="00CB368B"/>
    <w:rsid w:val="00CC0A17"/>
    <w:rsid w:val="00CD63CC"/>
    <w:rsid w:val="00CE1CA6"/>
    <w:rsid w:val="00CF17EE"/>
    <w:rsid w:val="00CF310E"/>
    <w:rsid w:val="00CF3AD9"/>
    <w:rsid w:val="00D015B6"/>
    <w:rsid w:val="00D01C67"/>
    <w:rsid w:val="00D0341B"/>
    <w:rsid w:val="00D04ACF"/>
    <w:rsid w:val="00D10EF3"/>
    <w:rsid w:val="00D157B8"/>
    <w:rsid w:val="00D20822"/>
    <w:rsid w:val="00D21FB6"/>
    <w:rsid w:val="00D33520"/>
    <w:rsid w:val="00D33A54"/>
    <w:rsid w:val="00D354F7"/>
    <w:rsid w:val="00D35A8A"/>
    <w:rsid w:val="00D4299F"/>
    <w:rsid w:val="00D42B2A"/>
    <w:rsid w:val="00D42E9E"/>
    <w:rsid w:val="00D55596"/>
    <w:rsid w:val="00D568C5"/>
    <w:rsid w:val="00D626DF"/>
    <w:rsid w:val="00D6679F"/>
    <w:rsid w:val="00D67D5D"/>
    <w:rsid w:val="00D7668B"/>
    <w:rsid w:val="00D90C73"/>
    <w:rsid w:val="00D9610A"/>
    <w:rsid w:val="00D96419"/>
    <w:rsid w:val="00DA09D4"/>
    <w:rsid w:val="00DA0B0A"/>
    <w:rsid w:val="00DA23C2"/>
    <w:rsid w:val="00DA2736"/>
    <w:rsid w:val="00DC7B73"/>
    <w:rsid w:val="00DE11D2"/>
    <w:rsid w:val="00DE3B9F"/>
    <w:rsid w:val="00DE6310"/>
    <w:rsid w:val="00E02E94"/>
    <w:rsid w:val="00E02FE0"/>
    <w:rsid w:val="00E04567"/>
    <w:rsid w:val="00E0561C"/>
    <w:rsid w:val="00E11A80"/>
    <w:rsid w:val="00E2077F"/>
    <w:rsid w:val="00E22F1E"/>
    <w:rsid w:val="00E27770"/>
    <w:rsid w:val="00E27807"/>
    <w:rsid w:val="00E30C6D"/>
    <w:rsid w:val="00E33366"/>
    <w:rsid w:val="00E349E1"/>
    <w:rsid w:val="00E56CDD"/>
    <w:rsid w:val="00E64F7D"/>
    <w:rsid w:val="00E67B09"/>
    <w:rsid w:val="00E81CCF"/>
    <w:rsid w:val="00E81D6F"/>
    <w:rsid w:val="00E82429"/>
    <w:rsid w:val="00E9494D"/>
    <w:rsid w:val="00E96419"/>
    <w:rsid w:val="00E96C83"/>
    <w:rsid w:val="00EA31A7"/>
    <w:rsid w:val="00EB0EA6"/>
    <w:rsid w:val="00EB4C4B"/>
    <w:rsid w:val="00ED5B8F"/>
    <w:rsid w:val="00EE3574"/>
    <w:rsid w:val="00EE5F8F"/>
    <w:rsid w:val="00EF3C44"/>
    <w:rsid w:val="00EF3D5E"/>
    <w:rsid w:val="00EF404D"/>
    <w:rsid w:val="00F0373C"/>
    <w:rsid w:val="00F0605F"/>
    <w:rsid w:val="00F06A4E"/>
    <w:rsid w:val="00F12709"/>
    <w:rsid w:val="00F13271"/>
    <w:rsid w:val="00F1477D"/>
    <w:rsid w:val="00F17AFA"/>
    <w:rsid w:val="00F2035B"/>
    <w:rsid w:val="00F2271A"/>
    <w:rsid w:val="00F22B2B"/>
    <w:rsid w:val="00F332DD"/>
    <w:rsid w:val="00F3353B"/>
    <w:rsid w:val="00F34513"/>
    <w:rsid w:val="00F45FB9"/>
    <w:rsid w:val="00F46BCE"/>
    <w:rsid w:val="00F522F5"/>
    <w:rsid w:val="00F62A89"/>
    <w:rsid w:val="00F66E00"/>
    <w:rsid w:val="00F70653"/>
    <w:rsid w:val="00F716C5"/>
    <w:rsid w:val="00F75A0A"/>
    <w:rsid w:val="00F90BCF"/>
    <w:rsid w:val="00F91FB4"/>
    <w:rsid w:val="00F939EB"/>
    <w:rsid w:val="00F97CFA"/>
    <w:rsid w:val="00FA08EA"/>
    <w:rsid w:val="00FA3790"/>
    <w:rsid w:val="00FA4484"/>
    <w:rsid w:val="00FA4712"/>
    <w:rsid w:val="00FB03CF"/>
    <w:rsid w:val="00FB1DA4"/>
    <w:rsid w:val="00FC0A40"/>
    <w:rsid w:val="00FC4EDB"/>
    <w:rsid w:val="00FC7C27"/>
    <w:rsid w:val="00FD4F76"/>
    <w:rsid w:val="00FE512F"/>
    <w:rsid w:val="00FF06DC"/>
    <w:rsid w:val="00FF2471"/>
    <w:rsid w:val="00FF2A40"/>
    <w:rsid w:val="00FF32CD"/>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EC13B"/>
  <w15:chartTrackingRefBased/>
  <w15:docId w15:val="{C7CA52FA-9A4C-4C39-B120-014D3A4E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2D"/>
    <w:pPr>
      <w:spacing w:line="240" w:lineRule="auto"/>
    </w:pPr>
    <w:rPr>
      <w:rFonts w:ascii="Times New Roman" w:eastAsia="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162AE0"/>
    <w:pPr>
      <w:keepNext/>
      <w:keepLines/>
      <w:spacing w:after="240"/>
      <w:ind w:left="3969"/>
      <w:jc w:val="center"/>
    </w:pPr>
    <w:rPr>
      <w:rFonts w:ascii="Antiqua" w:hAnsi="Antiqua"/>
      <w:sz w:val="26"/>
      <w:szCs w:val="20"/>
      <w:lang w:eastAsia="ru-RU"/>
    </w:rPr>
  </w:style>
  <w:style w:type="paragraph" w:styleId="a3">
    <w:name w:val="header"/>
    <w:basedOn w:val="a"/>
    <w:link w:val="a4"/>
    <w:uiPriority w:val="99"/>
    <w:unhideWhenUsed/>
    <w:rsid w:val="00B17339"/>
    <w:pPr>
      <w:tabs>
        <w:tab w:val="center" w:pos="4819"/>
        <w:tab w:val="right" w:pos="9639"/>
      </w:tabs>
      <w:spacing w:after="0"/>
    </w:pPr>
  </w:style>
  <w:style w:type="character" w:customStyle="1" w:styleId="a4">
    <w:name w:val="Верхній колонтитул Знак"/>
    <w:basedOn w:val="a0"/>
    <w:link w:val="a3"/>
    <w:uiPriority w:val="99"/>
    <w:rsid w:val="00B17339"/>
    <w:rPr>
      <w:rFonts w:ascii="Times New Roman" w:eastAsia="Times New Roman" w:hAnsi="Times New Roman" w:cs="Times New Roman"/>
      <w:sz w:val="28"/>
      <w:szCs w:val="28"/>
      <w:lang w:eastAsia="uk-UA"/>
    </w:rPr>
  </w:style>
  <w:style w:type="paragraph" w:styleId="a5">
    <w:name w:val="footer"/>
    <w:basedOn w:val="a"/>
    <w:link w:val="a6"/>
    <w:uiPriority w:val="99"/>
    <w:unhideWhenUsed/>
    <w:rsid w:val="00B17339"/>
    <w:pPr>
      <w:tabs>
        <w:tab w:val="center" w:pos="4819"/>
        <w:tab w:val="right" w:pos="9639"/>
      </w:tabs>
      <w:spacing w:after="0"/>
    </w:pPr>
  </w:style>
  <w:style w:type="character" w:customStyle="1" w:styleId="a6">
    <w:name w:val="Нижній колонтитул Знак"/>
    <w:basedOn w:val="a0"/>
    <w:link w:val="a5"/>
    <w:uiPriority w:val="99"/>
    <w:rsid w:val="00B17339"/>
    <w:rPr>
      <w:rFonts w:ascii="Times New Roman" w:eastAsia="Times New Roman" w:hAnsi="Times New Roman" w:cs="Times New Roman"/>
      <w:sz w:val="28"/>
      <w:szCs w:val="28"/>
      <w:lang w:eastAsia="uk-UA"/>
    </w:rPr>
  </w:style>
  <w:style w:type="paragraph" w:customStyle="1" w:styleId="rvps2">
    <w:name w:val="rvps2"/>
    <w:basedOn w:val="a"/>
    <w:rsid w:val="0026227A"/>
    <w:pPr>
      <w:spacing w:before="100" w:beforeAutospacing="1" w:after="100" w:afterAutospacing="1"/>
    </w:pPr>
    <w:rPr>
      <w:sz w:val="24"/>
      <w:szCs w:val="24"/>
    </w:rPr>
  </w:style>
  <w:style w:type="character" w:customStyle="1" w:styleId="1">
    <w:name w:val="Шрифт абзацу за замовчуванням1"/>
    <w:rsid w:val="009209CD"/>
  </w:style>
  <w:style w:type="character" w:customStyle="1" w:styleId="rvts46">
    <w:name w:val="rvts46"/>
    <w:basedOn w:val="a0"/>
    <w:rsid w:val="00B77C24"/>
  </w:style>
  <w:style w:type="character" w:styleId="a7">
    <w:name w:val="Hyperlink"/>
    <w:basedOn w:val="a0"/>
    <w:uiPriority w:val="99"/>
    <w:semiHidden/>
    <w:unhideWhenUsed/>
    <w:rsid w:val="00B77C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288924">
      <w:bodyDiv w:val="1"/>
      <w:marLeft w:val="0"/>
      <w:marRight w:val="0"/>
      <w:marTop w:val="0"/>
      <w:marBottom w:val="0"/>
      <w:divBdr>
        <w:top w:val="none" w:sz="0" w:space="0" w:color="auto"/>
        <w:left w:val="none" w:sz="0" w:space="0" w:color="auto"/>
        <w:bottom w:val="none" w:sz="0" w:space="0" w:color="auto"/>
        <w:right w:val="none" w:sz="0" w:space="0" w:color="auto"/>
      </w:divBdr>
    </w:div>
    <w:div w:id="1539926461">
      <w:bodyDiv w:val="1"/>
      <w:marLeft w:val="0"/>
      <w:marRight w:val="0"/>
      <w:marTop w:val="0"/>
      <w:marBottom w:val="0"/>
      <w:divBdr>
        <w:top w:val="none" w:sz="0" w:space="0" w:color="auto"/>
        <w:left w:val="none" w:sz="0" w:space="0" w:color="auto"/>
        <w:bottom w:val="none" w:sz="0" w:space="0" w:color="auto"/>
        <w:right w:val="none" w:sz="0" w:space="0" w:color="auto"/>
      </w:divBdr>
    </w:div>
    <w:div w:id="1733456702">
      <w:bodyDiv w:val="1"/>
      <w:marLeft w:val="0"/>
      <w:marRight w:val="0"/>
      <w:marTop w:val="0"/>
      <w:marBottom w:val="0"/>
      <w:divBdr>
        <w:top w:val="none" w:sz="0" w:space="0" w:color="auto"/>
        <w:left w:val="none" w:sz="0" w:space="0" w:color="auto"/>
        <w:bottom w:val="none" w:sz="0" w:space="0" w:color="auto"/>
        <w:right w:val="none" w:sz="0" w:space="0" w:color="auto"/>
      </w:divBdr>
    </w:div>
    <w:div w:id="1788085878">
      <w:bodyDiv w:val="1"/>
      <w:marLeft w:val="0"/>
      <w:marRight w:val="0"/>
      <w:marTop w:val="0"/>
      <w:marBottom w:val="0"/>
      <w:divBdr>
        <w:top w:val="none" w:sz="0" w:space="0" w:color="auto"/>
        <w:left w:val="none" w:sz="0" w:space="0" w:color="auto"/>
        <w:bottom w:val="none" w:sz="0" w:space="0" w:color="auto"/>
        <w:right w:val="none" w:sz="0" w:space="0" w:color="auto"/>
      </w:divBdr>
    </w:div>
    <w:div w:id="1905867249">
      <w:bodyDiv w:val="1"/>
      <w:marLeft w:val="0"/>
      <w:marRight w:val="0"/>
      <w:marTop w:val="0"/>
      <w:marBottom w:val="0"/>
      <w:divBdr>
        <w:top w:val="none" w:sz="0" w:space="0" w:color="auto"/>
        <w:left w:val="none" w:sz="0" w:space="0" w:color="auto"/>
        <w:bottom w:val="none" w:sz="0" w:space="0" w:color="auto"/>
        <w:right w:val="none" w:sz="0" w:space="0" w:color="auto"/>
      </w:divBdr>
    </w:div>
    <w:div w:id="201156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14026</Words>
  <Characters>7996</Characters>
  <Application>Microsoft Office Word</Application>
  <DocSecurity>0</DocSecurity>
  <Lines>66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Пилипенко Роман Віталійович</dc:creator>
  <cp:keywords/>
  <dc:description/>
  <cp:lastModifiedBy>Пилипенко Роман Віталійович</cp:lastModifiedBy>
  <cp:revision>20</cp:revision>
  <cp:lastPrinted>2024-05-17T12:19:00Z</cp:lastPrinted>
  <dcterms:created xsi:type="dcterms:W3CDTF">2024-05-23T06:00:00Z</dcterms:created>
  <dcterms:modified xsi:type="dcterms:W3CDTF">2024-05-24T13:34:00Z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1bba1c0d98b17dfa69ac94eb74489f81f92b9cbb685db90afa690d03d455d6cb</vt:lpwstr>
  </property>
</Properties>
</file>