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F301" w14:textId="77777777" w:rsidR="00843528" w:rsidRPr="000C036D" w:rsidRDefault="00843528" w:rsidP="002D573E">
      <w:pPr>
        <w:spacing w:after="0" w:line="240" w:lineRule="auto"/>
        <w:jc w:val="center"/>
        <w:rPr>
          <w:rFonts w:ascii="Times New Roman" w:eastAsia="Lucida Sans Unicode" w:hAnsi="Times New Roman"/>
          <w:b/>
          <w:color w:val="000000" w:themeColor="text1"/>
          <w:sz w:val="28"/>
          <w:szCs w:val="28"/>
          <w:lang w:val="uk-UA"/>
        </w:rPr>
      </w:pPr>
      <w:r w:rsidRPr="000C036D">
        <w:rPr>
          <w:rFonts w:ascii="Times New Roman" w:eastAsia="Lucida Sans Unicode" w:hAnsi="Times New Roman"/>
          <w:b/>
          <w:color w:val="000000" w:themeColor="text1"/>
          <w:sz w:val="28"/>
          <w:szCs w:val="28"/>
          <w:lang w:val="uk-UA"/>
        </w:rPr>
        <w:t>ПОЯСНЮВАЛЬНА ЗАПИСКА</w:t>
      </w:r>
    </w:p>
    <w:p w14:paraId="01BF220B" w14:textId="4963A1AF" w:rsidR="00843528" w:rsidRPr="000C036D" w:rsidRDefault="00843528" w:rsidP="002D57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C036D">
        <w:rPr>
          <w:rFonts w:ascii="Times New Roman" w:eastAsia="Lucida Sans Unicode" w:hAnsi="Times New Roman"/>
          <w:b/>
          <w:sz w:val="28"/>
          <w:szCs w:val="28"/>
          <w:lang w:val="uk-UA"/>
        </w:rPr>
        <w:t xml:space="preserve">до </w:t>
      </w:r>
      <w:proofErr w:type="spellStart"/>
      <w:r w:rsidRPr="000C036D">
        <w:rPr>
          <w:rFonts w:ascii="Times New Roman" w:hAnsi="Times New Roman"/>
          <w:b/>
          <w:sz w:val="28"/>
          <w:szCs w:val="28"/>
          <w:lang w:val="uk-UA"/>
        </w:rPr>
        <w:t>проєкту</w:t>
      </w:r>
      <w:proofErr w:type="spellEnd"/>
      <w:r w:rsidRPr="000C036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63181" w:rsidRPr="000C036D">
        <w:rPr>
          <w:rFonts w:ascii="Times New Roman" w:hAnsi="Times New Roman"/>
          <w:b/>
          <w:sz w:val="28"/>
          <w:szCs w:val="28"/>
          <w:lang w:val="uk-UA"/>
        </w:rPr>
        <w:t>постанови</w:t>
      </w:r>
      <w:r w:rsidRPr="000C036D">
        <w:rPr>
          <w:rFonts w:ascii="Times New Roman" w:hAnsi="Times New Roman"/>
          <w:b/>
          <w:sz w:val="28"/>
          <w:szCs w:val="28"/>
          <w:lang w:val="uk-UA"/>
        </w:rPr>
        <w:t xml:space="preserve"> Кабінету Міністрів України </w:t>
      </w:r>
    </w:p>
    <w:p w14:paraId="5A4D6EA5" w14:textId="29D4F4EE" w:rsidR="007B6F36" w:rsidRPr="000C036D" w:rsidRDefault="00152540" w:rsidP="007B6F36">
      <w:pPr>
        <w:pStyle w:val="ae"/>
        <w:spacing w:before="0" w:after="0"/>
        <w:rPr>
          <w:rFonts w:ascii="Times New Roman" w:hAnsi="Times New Roman"/>
          <w:sz w:val="28"/>
          <w:szCs w:val="28"/>
        </w:rPr>
      </w:pPr>
      <w:bookmarkStart w:id="0" w:name="_Hlk219121416"/>
      <w:r>
        <w:rPr>
          <w:rFonts w:ascii="Times New Roman" w:hAnsi="Times New Roman"/>
          <w:sz w:val="28"/>
          <w:szCs w:val="28"/>
        </w:rPr>
        <w:t>“</w:t>
      </w:r>
      <w:r w:rsidR="007B6F36" w:rsidRPr="000C036D">
        <w:rPr>
          <w:rFonts w:ascii="Times New Roman" w:hAnsi="Times New Roman"/>
          <w:sz w:val="28"/>
          <w:szCs w:val="28"/>
        </w:rPr>
        <w:t>Про внесення змін до порядків, затверджених постановами</w:t>
      </w:r>
      <w:r w:rsidR="007B6F36" w:rsidRPr="000C036D">
        <w:rPr>
          <w:rFonts w:ascii="Times New Roman" w:hAnsi="Times New Roman"/>
          <w:sz w:val="28"/>
          <w:szCs w:val="28"/>
        </w:rPr>
        <w:br/>
        <w:t>Кабінету Міністрів України від 22 листопада 2024 р. №</w:t>
      </w:r>
      <w:r w:rsidR="007B6F36" w:rsidRPr="000C036D">
        <w:rPr>
          <w:rFonts w:ascii="Times New Roman" w:hAnsi="Times New Roman"/>
          <w:bCs/>
          <w:sz w:val="28"/>
          <w:szCs w:val="28"/>
        </w:rPr>
        <w:t> </w:t>
      </w:r>
      <w:r w:rsidR="007B6F36" w:rsidRPr="000C036D">
        <w:rPr>
          <w:rFonts w:ascii="Times New Roman" w:hAnsi="Times New Roman"/>
          <w:sz w:val="28"/>
          <w:szCs w:val="28"/>
        </w:rPr>
        <w:t xml:space="preserve">1373 і </w:t>
      </w:r>
      <w:r w:rsidR="007B6F36" w:rsidRPr="000C036D">
        <w:rPr>
          <w:rFonts w:ascii="Times New Roman" w:hAnsi="Times New Roman"/>
          <w:sz w:val="28"/>
          <w:szCs w:val="28"/>
        </w:rPr>
        <w:br/>
        <w:t>від 30 вересня 2022 р. №</w:t>
      </w:r>
      <w:r w:rsidR="007B6F36" w:rsidRPr="000C036D">
        <w:rPr>
          <w:rFonts w:ascii="Times New Roman" w:hAnsi="Times New Roman"/>
          <w:bCs/>
          <w:sz w:val="28"/>
          <w:szCs w:val="28"/>
        </w:rPr>
        <w:t> </w:t>
      </w:r>
      <w:r w:rsidR="007B6F36" w:rsidRPr="000C036D">
        <w:rPr>
          <w:rFonts w:ascii="Times New Roman" w:hAnsi="Times New Roman"/>
          <w:sz w:val="28"/>
          <w:szCs w:val="28"/>
        </w:rPr>
        <w:t>1109</w:t>
      </w:r>
      <w:r>
        <w:rPr>
          <w:rFonts w:ascii="Times New Roman" w:hAnsi="Times New Roman"/>
          <w:sz w:val="28"/>
          <w:szCs w:val="28"/>
        </w:rPr>
        <w:t>ˮ</w:t>
      </w:r>
    </w:p>
    <w:bookmarkEnd w:id="0"/>
    <w:p w14:paraId="4E53A59B" w14:textId="77777777" w:rsidR="00DC25F8" w:rsidRPr="000C036D" w:rsidRDefault="00DC25F8" w:rsidP="002D57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A8AF20D" w14:textId="77777777" w:rsidR="00843528" w:rsidRPr="000C036D" w:rsidRDefault="00843528" w:rsidP="002D573E">
      <w:pPr>
        <w:pStyle w:val="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C036D">
        <w:rPr>
          <w:color w:val="000000" w:themeColor="text1"/>
          <w:sz w:val="28"/>
          <w:szCs w:val="28"/>
          <w:lang w:val="uk-UA"/>
        </w:rPr>
        <w:t>1. Мета</w:t>
      </w:r>
    </w:p>
    <w:p w14:paraId="04BA02A3" w14:textId="73519989" w:rsidR="005D3FAC" w:rsidRPr="000C036D" w:rsidRDefault="00DF18B1" w:rsidP="002D573E">
      <w:pPr>
        <w:pStyle w:val="a5"/>
        <w:spacing w:before="0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0C036D">
        <w:rPr>
          <w:rFonts w:ascii="Times New Roman" w:eastAsia="Calibri" w:hAnsi="Times New Roman"/>
          <w:sz w:val="28"/>
          <w:szCs w:val="28"/>
        </w:rPr>
        <w:t>Проєкт</w:t>
      </w:r>
      <w:proofErr w:type="spellEnd"/>
      <w:r w:rsidRPr="000C036D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0C036D">
        <w:rPr>
          <w:rFonts w:ascii="Times New Roman" w:eastAsia="Calibri" w:hAnsi="Times New Roman"/>
          <w:sz w:val="28"/>
          <w:szCs w:val="28"/>
        </w:rPr>
        <w:t>акта</w:t>
      </w:r>
      <w:proofErr w:type="spellEnd"/>
      <w:r w:rsidRPr="000C036D">
        <w:rPr>
          <w:rFonts w:ascii="Times New Roman" w:eastAsia="Calibri" w:hAnsi="Times New Roman"/>
          <w:sz w:val="28"/>
          <w:szCs w:val="28"/>
        </w:rPr>
        <w:t xml:space="preserve"> підготовлено з метою приведення положень Порядку </w:t>
      </w:r>
      <w:r w:rsidR="00A9065B" w:rsidRPr="000C036D">
        <w:rPr>
          <w:rFonts w:ascii="Times New Roman" w:eastAsia="Calibri" w:hAnsi="Times New Roman"/>
          <w:sz w:val="28"/>
          <w:szCs w:val="28"/>
        </w:rPr>
        <w:t>розміщення кенотафів особам, які захищали незалежність, суверенітет та територіальну цілісність України, з числа осіб, які судом оголошені померлими, на території кладовищ, затвердженого постановою Кабінету Міністрів України від 22 листопада 2024</w:t>
      </w:r>
      <w:r w:rsidR="00A9065B" w:rsidRPr="000C036D">
        <w:rPr>
          <w:rFonts w:ascii="Times New Roman" w:eastAsia="Calibri" w:hAnsi="Times New Roman"/>
          <w:sz w:val="28"/>
          <w:szCs w:val="28"/>
          <w:lang w:val="ru-RU"/>
        </w:rPr>
        <w:t> </w:t>
      </w:r>
      <w:r w:rsidR="00A9065B" w:rsidRPr="000C036D">
        <w:rPr>
          <w:rFonts w:ascii="Times New Roman" w:eastAsia="Calibri" w:hAnsi="Times New Roman"/>
          <w:sz w:val="28"/>
          <w:szCs w:val="28"/>
        </w:rPr>
        <w:t>р. №</w:t>
      </w:r>
      <w:r w:rsidR="00A9065B" w:rsidRPr="000C036D">
        <w:rPr>
          <w:rFonts w:ascii="Times New Roman" w:eastAsia="Calibri" w:hAnsi="Times New Roman"/>
          <w:sz w:val="28"/>
          <w:szCs w:val="28"/>
          <w:lang w:val="ru-RU"/>
        </w:rPr>
        <w:t> </w:t>
      </w:r>
      <w:r w:rsidR="00A9065B" w:rsidRPr="000C036D">
        <w:rPr>
          <w:rFonts w:ascii="Times New Roman" w:eastAsia="Calibri" w:hAnsi="Times New Roman"/>
          <w:sz w:val="28"/>
          <w:szCs w:val="28"/>
        </w:rPr>
        <w:t>1373</w:t>
      </w:r>
      <w:r w:rsidRPr="000C036D">
        <w:rPr>
          <w:rFonts w:ascii="Times New Roman" w:eastAsia="Calibri" w:hAnsi="Times New Roman"/>
          <w:sz w:val="28"/>
          <w:szCs w:val="28"/>
        </w:rPr>
        <w:t xml:space="preserve">, у відповідність із </w:t>
      </w:r>
      <w:r w:rsidR="00A9065B" w:rsidRPr="000C036D">
        <w:rPr>
          <w:rFonts w:ascii="Times New Roman" w:eastAsia="Calibri" w:hAnsi="Times New Roman"/>
          <w:sz w:val="28"/>
          <w:szCs w:val="28"/>
        </w:rPr>
        <w:t>законодавством України</w:t>
      </w:r>
      <w:r w:rsidR="001554E5" w:rsidRPr="000C036D">
        <w:rPr>
          <w:rFonts w:ascii="Times New Roman" w:eastAsia="Calibri" w:hAnsi="Times New Roman"/>
          <w:sz w:val="28"/>
          <w:szCs w:val="28"/>
        </w:rPr>
        <w:t xml:space="preserve">, </w:t>
      </w:r>
      <w:r w:rsidR="000C036D" w:rsidRPr="000C036D">
        <w:rPr>
          <w:rFonts w:ascii="Times New Roman" w:eastAsia="Calibri" w:hAnsi="Times New Roman"/>
          <w:sz w:val="28"/>
          <w:szCs w:val="28"/>
        </w:rPr>
        <w:t>в частині системи військових кладовищ, категорій осіб, яким може бути розміщено кенотаф, та проведення військового поховального ритуалу на місці розміщення кенотафа.</w:t>
      </w:r>
    </w:p>
    <w:p w14:paraId="7FE8856F" w14:textId="77777777" w:rsidR="006E61DE" w:rsidRPr="000C036D" w:rsidRDefault="006E61DE" w:rsidP="006E61DE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C036D">
        <w:rPr>
          <w:rFonts w:ascii="Times New Roman" w:hAnsi="Times New Roman"/>
          <w:b/>
          <w:bCs/>
          <w:sz w:val="28"/>
          <w:szCs w:val="28"/>
          <w:lang w:val="uk-UA"/>
        </w:rPr>
        <w:t xml:space="preserve">2. Обґрунтування необхідності прийняття </w:t>
      </w:r>
      <w:proofErr w:type="spellStart"/>
      <w:r w:rsidRPr="000C036D">
        <w:rPr>
          <w:rFonts w:ascii="Times New Roman" w:hAnsi="Times New Roman"/>
          <w:b/>
          <w:bCs/>
          <w:sz w:val="28"/>
          <w:szCs w:val="28"/>
          <w:lang w:val="uk-UA"/>
        </w:rPr>
        <w:t>акта</w:t>
      </w:r>
      <w:proofErr w:type="spellEnd"/>
    </w:p>
    <w:p w14:paraId="1653F1E2" w14:textId="77777777" w:rsidR="006E61DE" w:rsidRPr="000C036D" w:rsidRDefault="006E61DE" w:rsidP="006E61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розроблено за ініціативою Міністерства у справах ветеранів України.</w:t>
      </w:r>
    </w:p>
    <w:p w14:paraId="0828E02B" w14:textId="4A02CEE4" w:rsidR="00A9065B" w:rsidRPr="000C036D" w:rsidRDefault="007E0492" w:rsidP="00BA62E2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0C036D">
        <w:rPr>
          <w:sz w:val="28"/>
          <w:szCs w:val="28"/>
          <w:shd w:val="clear" w:color="auto" w:fill="FFFFFF"/>
        </w:rPr>
        <w:t>Набрав чинності</w:t>
      </w:r>
      <w:r w:rsidR="00BA62E2" w:rsidRPr="000C036D">
        <w:rPr>
          <w:sz w:val="28"/>
          <w:szCs w:val="28"/>
          <w:shd w:val="clear" w:color="auto" w:fill="FFFFFF"/>
        </w:rPr>
        <w:t xml:space="preserve"> Закон України від 30 квітня 2026 року №</w:t>
      </w:r>
      <w:r w:rsidR="00795BBB">
        <w:rPr>
          <w:sz w:val="28"/>
          <w:szCs w:val="28"/>
          <w:shd w:val="clear" w:color="auto" w:fill="FFFFFF"/>
        </w:rPr>
        <w:t> </w:t>
      </w:r>
      <w:r w:rsidR="00BA62E2" w:rsidRPr="000C036D">
        <w:rPr>
          <w:sz w:val="28"/>
          <w:szCs w:val="28"/>
          <w:shd w:val="clear" w:color="auto" w:fill="FFFFFF"/>
        </w:rPr>
        <w:t xml:space="preserve">4869-ІХ “Про внесення змін до деяких законодавчих актів України щодо місць поховання загиблих (померлих) осіб, які захищали незалежність, суверенітет та територіальну цілісність України” (далі – Закон № 4869-ІХ), яким </w:t>
      </w:r>
      <w:proofErr w:type="spellStart"/>
      <w:r w:rsidR="00BA62E2" w:rsidRPr="000C036D">
        <w:rPr>
          <w:sz w:val="28"/>
          <w:szCs w:val="28"/>
          <w:shd w:val="clear" w:color="auto" w:fill="FFFFFF"/>
        </w:rPr>
        <w:t>внесено</w:t>
      </w:r>
      <w:proofErr w:type="spellEnd"/>
      <w:r w:rsidR="00BA62E2" w:rsidRPr="000C036D">
        <w:rPr>
          <w:sz w:val="28"/>
          <w:szCs w:val="28"/>
          <w:shd w:val="clear" w:color="auto" w:fill="FFFFFF"/>
        </w:rPr>
        <w:t xml:space="preserve"> зміни до Закону України “Про поховання та похоронну справу” в частині функціонування Національного військового меморіального кладовища, військових меморіальних кладовищ, військових кладовищ і секторів військових поховань, а також здійснення почесних поховань і перепоховань загиблих (померлих) осіб.</w:t>
      </w:r>
    </w:p>
    <w:p w14:paraId="0BCCA7D2" w14:textId="7E75BBA8" w:rsidR="006D3A73" w:rsidRPr="000C036D" w:rsidRDefault="006D3A73" w:rsidP="006D3A7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0C036D">
        <w:rPr>
          <w:sz w:val="28"/>
          <w:szCs w:val="28"/>
          <w:shd w:val="clear" w:color="auto" w:fill="FFFFFF"/>
        </w:rPr>
        <w:t xml:space="preserve">Необхідність прийняття </w:t>
      </w:r>
      <w:proofErr w:type="spellStart"/>
      <w:r w:rsidRPr="000C036D">
        <w:rPr>
          <w:sz w:val="28"/>
          <w:szCs w:val="28"/>
          <w:shd w:val="clear" w:color="auto" w:fill="FFFFFF"/>
        </w:rPr>
        <w:t>проєкту</w:t>
      </w:r>
      <w:proofErr w:type="spellEnd"/>
      <w:r w:rsidRPr="000C036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036D">
        <w:rPr>
          <w:sz w:val="28"/>
          <w:szCs w:val="28"/>
          <w:shd w:val="clear" w:color="auto" w:fill="FFFFFF"/>
        </w:rPr>
        <w:t>акта</w:t>
      </w:r>
      <w:proofErr w:type="spellEnd"/>
      <w:r w:rsidRPr="000C036D">
        <w:rPr>
          <w:sz w:val="28"/>
          <w:szCs w:val="28"/>
          <w:shd w:val="clear" w:color="auto" w:fill="FFFFFF"/>
        </w:rPr>
        <w:t xml:space="preserve"> зумовлена приведенням</w:t>
      </w:r>
      <w:r w:rsidR="000C036D">
        <w:rPr>
          <w:sz w:val="28"/>
          <w:szCs w:val="28"/>
          <w:shd w:val="clear" w:color="auto" w:fill="FFFFFF"/>
        </w:rPr>
        <w:br/>
      </w:r>
      <w:r w:rsidRPr="000C036D">
        <w:rPr>
          <w:sz w:val="28"/>
          <w:szCs w:val="28"/>
          <w:shd w:val="clear" w:color="auto" w:fill="FFFFFF"/>
        </w:rPr>
        <w:t xml:space="preserve">у відповідність діючого </w:t>
      </w:r>
      <w:proofErr w:type="spellStart"/>
      <w:r w:rsidRPr="000C036D">
        <w:rPr>
          <w:sz w:val="28"/>
          <w:szCs w:val="28"/>
          <w:shd w:val="clear" w:color="auto" w:fill="FFFFFF"/>
        </w:rPr>
        <w:t>акта</w:t>
      </w:r>
      <w:proofErr w:type="spellEnd"/>
      <w:r w:rsidRPr="000C036D">
        <w:rPr>
          <w:sz w:val="28"/>
          <w:szCs w:val="28"/>
          <w:shd w:val="clear" w:color="auto" w:fill="FFFFFF"/>
        </w:rPr>
        <w:t xml:space="preserve"> до положень зазначеного Закону, оскільки чинна редакція постанови Кабінету Міністрів України </w:t>
      </w:r>
      <w:r w:rsidR="00100856" w:rsidRPr="000C036D">
        <w:rPr>
          <w:rFonts w:eastAsia="Calibri"/>
          <w:sz w:val="28"/>
          <w:szCs w:val="28"/>
        </w:rPr>
        <w:t>від 22 листопада 2024</w:t>
      </w:r>
      <w:r w:rsidR="00100856" w:rsidRPr="000C036D">
        <w:rPr>
          <w:rFonts w:eastAsia="Calibri"/>
          <w:sz w:val="28"/>
          <w:szCs w:val="28"/>
          <w:lang w:val="ru-RU"/>
        </w:rPr>
        <w:t> </w:t>
      </w:r>
      <w:r w:rsidR="00100856" w:rsidRPr="000C036D">
        <w:rPr>
          <w:rFonts w:eastAsia="Calibri"/>
          <w:sz w:val="28"/>
          <w:szCs w:val="28"/>
        </w:rPr>
        <w:t>р. №</w:t>
      </w:r>
      <w:r w:rsidR="00100856" w:rsidRPr="000C036D">
        <w:rPr>
          <w:rFonts w:eastAsia="Calibri"/>
          <w:sz w:val="28"/>
          <w:szCs w:val="28"/>
          <w:lang w:val="ru-RU"/>
        </w:rPr>
        <w:t> </w:t>
      </w:r>
      <w:r w:rsidR="00100856" w:rsidRPr="000C036D">
        <w:rPr>
          <w:rFonts w:eastAsia="Calibri"/>
          <w:sz w:val="28"/>
          <w:szCs w:val="28"/>
        </w:rPr>
        <w:t>1373,</w:t>
      </w:r>
      <w:r w:rsidRPr="000C036D">
        <w:rPr>
          <w:sz w:val="28"/>
          <w:szCs w:val="28"/>
          <w:shd w:val="clear" w:color="auto" w:fill="FFFFFF"/>
        </w:rPr>
        <w:t xml:space="preserve"> регулює діяльність </w:t>
      </w:r>
      <w:r w:rsidR="00100856" w:rsidRPr="000C036D">
        <w:rPr>
          <w:sz w:val="28"/>
          <w:szCs w:val="28"/>
          <w:shd w:val="clear" w:color="auto" w:fill="FFFFFF"/>
        </w:rPr>
        <w:t xml:space="preserve">місцевих </w:t>
      </w:r>
      <w:r w:rsidRPr="000C036D">
        <w:rPr>
          <w:sz w:val="28"/>
          <w:szCs w:val="28"/>
          <w:shd w:val="clear" w:color="auto" w:fill="FFFFFF"/>
        </w:rPr>
        <w:t>кладовищ та Національного військового меморіального кладовища та не враховує нову структуру системи військових поховань.</w:t>
      </w:r>
    </w:p>
    <w:p w14:paraId="4AC9AAFA" w14:textId="0F9D29E6" w:rsidR="006D3A73" w:rsidRPr="000C036D" w:rsidRDefault="006D3A73" w:rsidP="00BA62E2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036D">
        <w:rPr>
          <w:sz w:val="28"/>
          <w:szCs w:val="28"/>
        </w:rPr>
        <w:t>Крім того, Законом № 4869-ІХ змінено підходи до визначення кола осіб, які мають право на почесне поховання з військовими почестями. Зокрема, удосконалено правове регулювання щодо забезпечення рівного підходу до вшанування пам’яті осіб, які захищали незалежність, суверенітет та територіальну цілісність України, а також розширено перелік осіб, яким гарантується право на безоплатне поховання за рахунок коштів державного бюджету.</w:t>
      </w:r>
    </w:p>
    <w:p w14:paraId="495D8B08" w14:textId="5C326634" w:rsidR="006D3A73" w:rsidRPr="000C036D" w:rsidRDefault="006D3A73" w:rsidP="006D3A7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036D">
        <w:rPr>
          <w:sz w:val="28"/>
          <w:szCs w:val="28"/>
        </w:rPr>
        <w:t>Також передбачено можливість здійснення поховання на Національному військовому меморіальному кладовищі, військовому меморіальному кладовищі загиблої (померлої) особи, яка на день смерті мала не погашену і не зняту</w:t>
      </w:r>
      <w:r w:rsidR="000C036D">
        <w:rPr>
          <w:sz w:val="28"/>
          <w:szCs w:val="28"/>
        </w:rPr>
        <w:br/>
      </w:r>
      <w:r w:rsidRPr="000C036D">
        <w:rPr>
          <w:sz w:val="28"/>
          <w:szCs w:val="28"/>
        </w:rPr>
        <w:t xml:space="preserve">в установленому законом порядку судимість за вчинення умисного злочину, за рішенням спеціальної комісії, утвореної </w:t>
      </w:r>
      <w:proofErr w:type="spellStart"/>
      <w:r w:rsidRPr="000C036D">
        <w:rPr>
          <w:sz w:val="28"/>
          <w:szCs w:val="28"/>
        </w:rPr>
        <w:t>Мінветеранів</w:t>
      </w:r>
      <w:proofErr w:type="spellEnd"/>
      <w:r w:rsidRPr="000C036D">
        <w:rPr>
          <w:sz w:val="28"/>
          <w:szCs w:val="28"/>
        </w:rPr>
        <w:t>.</w:t>
      </w:r>
    </w:p>
    <w:p w14:paraId="5B6B406E" w14:textId="427635F1" w:rsidR="00BA62E2" w:rsidRPr="000C036D" w:rsidRDefault="00370D01" w:rsidP="00BA62E2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0C036D">
        <w:rPr>
          <w:rFonts w:eastAsia="Calibri"/>
          <w:sz w:val="28"/>
          <w:szCs w:val="28"/>
        </w:rPr>
        <w:lastRenderedPageBreak/>
        <w:t xml:space="preserve">Водночас </w:t>
      </w:r>
      <w:r w:rsidR="00BB04F9" w:rsidRPr="000C036D">
        <w:rPr>
          <w:rFonts w:eastAsia="Calibri"/>
          <w:sz w:val="28"/>
          <w:szCs w:val="28"/>
        </w:rPr>
        <w:t>Законом України</w:t>
      </w:r>
      <w:r w:rsidR="00A9065B" w:rsidRPr="000C036D">
        <w:rPr>
          <w:rFonts w:eastAsia="Calibri"/>
          <w:sz w:val="28"/>
          <w:szCs w:val="28"/>
        </w:rPr>
        <w:t xml:space="preserve"> від 14 травня 2026 р. № 4875-ІХ “Про внесення змін до Закону України “Про Статут гарнізонної та вартової служб Збройних Сил України” щодо військового прощального </w:t>
      </w:r>
      <w:proofErr w:type="spellStart"/>
      <w:r w:rsidR="00A9065B" w:rsidRPr="000C036D">
        <w:rPr>
          <w:rFonts w:eastAsia="Calibri"/>
          <w:sz w:val="28"/>
          <w:szCs w:val="28"/>
        </w:rPr>
        <w:t>ритуалуˮ</w:t>
      </w:r>
      <w:proofErr w:type="spellEnd"/>
      <w:r w:rsidR="00BB04F9" w:rsidRPr="000C036D">
        <w:rPr>
          <w:rFonts w:eastAsia="Calibri"/>
          <w:sz w:val="28"/>
          <w:szCs w:val="28"/>
        </w:rPr>
        <w:t xml:space="preserve"> запроваджено процедуру проведення військового поховального ритуалу як процедури урочистого віддання військових почестей на місці розміщення кенотафу особам, які захищали незалежність, суверенітет та територіальну цілісність України</w:t>
      </w:r>
      <w:r w:rsidRPr="000C036D">
        <w:rPr>
          <w:rFonts w:eastAsia="Calibri"/>
          <w:sz w:val="28"/>
          <w:szCs w:val="28"/>
        </w:rPr>
        <w:t xml:space="preserve">, </w:t>
      </w:r>
      <w:r w:rsidR="00BB04F9" w:rsidRPr="000C036D">
        <w:rPr>
          <w:rFonts w:eastAsia="Calibri"/>
          <w:sz w:val="28"/>
          <w:szCs w:val="28"/>
        </w:rPr>
        <w:t>як</w:t>
      </w:r>
      <w:r w:rsidRPr="000C036D">
        <w:rPr>
          <w:rFonts w:eastAsia="Calibri"/>
          <w:sz w:val="28"/>
          <w:szCs w:val="28"/>
        </w:rPr>
        <w:t>і</w:t>
      </w:r>
      <w:r w:rsidR="00BB04F9" w:rsidRPr="000C036D">
        <w:rPr>
          <w:rFonts w:eastAsia="Calibri"/>
          <w:sz w:val="28"/>
          <w:szCs w:val="28"/>
        </w:rPr>
        <w:t xml:space="preserve"> </w:t>
      </w:r>
      <w:r w:rsidRPr="000C036D">
        <w:rPr>
          <w:rFonts w:eastAsia="Calibri"/>
          <w:sz w:val="28"/>
          <w:szCs w:val="28"/>
        </w:rPr>
        <w:t xml:space="preserve">судом </w:t>
      </w:r>
      <w:r w:rsidR="00BB04F9" w:rsidRPr="000C036D">
        <w:rPr>
          <w:rFonts w:eastAsia="Calibri"/>
          <w:sz w:val="28"/>
          <w:szCs w:val="28"/>
        </w:rPr>
        <w:t>оголошен</w:t>
      </w:r>
      <w:r w:rsidRPr="000C036D">
        <w:rPr>
          <w:rFonts w:eastAsia="Calibri"/>
          <w:sz w:val="28"/>
          <w:szCs w:val="28"/>
        </w:rPr>
        <w:t>і</w:t>
      </w:r>
      <w:r w:rsidR="00BB04F9" w:rsidRPr="000C036D">
        <w:rPr>
          <w:rFonts w:eastAsia="Calibri"/>
          <w:sz w:val="28"/>
          <w:szCs w:val="28"/>
        </w:rPr>
        <w:t xml:space="preserve"> померл</w:t>
      </w:r>
      <w:r w:rsidRPr="000C036D">
        <w:rPr>
          <w:rFonts w:eastAsia="Calibri"/>
          <w:sz w:val="28"/>
          <w:szCs w:val="28"/>
        </w:rPr>
        <w:t>ими</w:t>
      </w:r>
      <w:r w:rsidR="00BB04F9" w:rsidRPr="000C036D">
        <w:rPr>
          <w:rFonts w:eastAsia="Calibri"/>
          <w:sz w:val="28"/>
          <w:szCs w:val="28"/>
        </w:rPr>
        <w:t>.</w:t>
      </w:r>
    </w:p>
    <w:p w14:paraId="3A238587" w14:textId="1682D255" w:rsidR="00802B23" w:rsidRPr="000C036D" w:rsidRDefault="00802B23" w:rsidP="00802B2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36D">
        <w:rPr>
          <w:rFonts w:ascii="Times New Roman" w:hAnsi="Times New Roman"/>
          <w:sz w:val="28"/>
          <w:szCs w:val="28"/>
          <w:lang w:val="uk-UA"/>
        </w:rPr>
        <w:t xml:space="preserve">Крім того,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проєктом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передбачається</w:t>
      </w:r>
      <w:r w:rsidR="00D20F76" w:rsidRPr="000C036D">
        <w:rPr>
          <w:rFonts w:ascii="Times New Roman" w:hAnsi="Times New Roman"/>
          <w:sz w:val="28"/>
          <w:szCs w:val="28"/>
          <w:lang w:val="uk-UA"/>
        </w:rPr>
        <w:t xml:space="preserve"> уточнення переліку поданих на розгляд державної установи “Національне військове меморіальне кладовище” документів для здійснення організації та проведення поховання на Національному військовому меморіальному кладовищі, військовому меморіальному кладовищі, відповідно до </w:t>
      </w:r>
      <w:r w:rsidR="00292FF8" w:rsidRPr="000C036D">
        <w:rPr>
          <w:rFonts w:ascii="Times New Roman" w:hAnsi="Times New Roman"/>
          <w:sz w:val="28"/>
          <w:szCs w:val="28"/>
          <w:lang w:val="uk-UA"/>
        </w:rPr>
        <w:t>Порядку організації здійснення почесних поховань на військовому кладовищі та увічнення пам’яті у музейному комплексі Національного військового меморіального кладовища, затвердженого постановою Кабінету Міністрів України від 30 вересня 2022</w:t>
      </w:r>
      <w:r w:rsidR="00292FF8" w:rsidRPr="000C036D">
        <w:rPr>
          <w:rFonts w:ascii="Times New Roman" w:hAnsi="Times New Roman"/>
          <w:sz w:val="28"/>
          <w:szCs w:val="28"/>
        </w:rPr>
        <w:t> </w:t>
      </w:r>
      <w:r w:rsidR="00292FF8" w:rsidRPr="000C036D">
        <w:rPr>
          <w:rFonts w:ascii="Times New Roman" w:hAnsi="Times New Roman"/>
          <w:sz w:val="28"/>
          <w:szCs w:val="28"/>
          <w:lang w:val="uk-UA"/>
        </w:rPr>
        <w:t>р. №</w:t>
      </w:r>
      <w:r w:rsidR="00292FF8" w:rsidRPr="000C036D">
        <w:rPr>
          <w:rFonts w:ascii="Times New Roman" w:hAnsi="Times New Roman"/>
          <w:sz w:val="28"/>
          <w:szCs w:val="28"/>
        </w:rPr>
        <w:t> </w:t>
      </w:r>
      <w:r w:rsidR="00292FF8" w:rsidRPr="000C036D">
        <w:rPr>
          <w:rFonts w:ascii="Times New Roman" w:hAnsi="Times New Roman"/>
          <w:sz w:val="28"/>
          <w:szCs w:val="28"/>
          <w:lang w:val="uk-UA"/>
        </w:rPr>
        <w:t>1109</w:t>
      </w:r>
      <w:r w:rsidRPr="000C036D">
        <w:rPr>
          <w:rFonts w:ascii="Times New Roman" w:hAnsi="Times New Roman"/>
          <w:sz w:val="28"/>
          <w:szCs w:val="28"/>
          <w:lang w:val="uk-UA"/>
        </w:rPr>
        <w:t>.</w:t>
      </w:r>
    </w:p>
    <w:p w14:paraId="00241948" w14:textId="0643A54E" w:rsidR="00100856" w:rsidRPr="000C036D" w:rsidRDefault="00100856" w:rsidP="0010085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0C036D">
        <w:rPr>
          <w:sz w:val="28"/>
          <w:szCs w:val="28"/>
          <w:shd w:val="clear" w:color="auto" w:fill="FFFFFF"/>
        </w:rPr>
        <w:t xml:space="preserve">Прийняття </w:t>
      </w:r>
      <w:proofErr w:type="spellStart"/>
      <w:r w:rsidRPr="000C036D">
        <w:rPr>
          <w:sz w:val="28"/>
          <w:szCs w:val="28"/>
          <w:shd w:val="clear" w:color="auto" w:fill="FFFFFF"/>
        </w:rPr>
        <w:t>проєкту</w:t>
      </w:r>
      <w:proofErr w:type="spellEnd"/>
      <w:r w:rsidRPr="000C036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036D">
        <w:rPr>
          <w:sz w:val="28"/>
          <w:szCs w:val="28"/>
          <w:shd w:val="clear" w:color="auto" w:fill="FFFFFF"/>
        </w:rPr>
        <w:t>акта</w:t>
      </w:r>
      <w:proofErr w:type="spellEnd"/>
      <w:r w:rsidRPr="000C036D">
        <w:rPr>
          <w:sz w:val="28"/>
          <w:szCs w:val="28"/>
          <w:shd w:val="clear" w:color="auto" w:fill="FFFFFF"/>
        </w:rPr>
        <w:t xml:space="preserve"> забезпечить приведення положень постанов Кабінету Міністрів України у відповідність до вимог законодавства, усуне наявні неузгодженості у правовому врегулюванні питань встановлення кенотафів загиблим (померлим) особам, а також сприятиме однаковому застосуванню норм права</w:t>
      </w:r>
      <w:r w:rsidR="001B4371">
        <w:rPr>
          <w:sz w:val="28"/>
          <w:szCs w:val="28"/>
          <w:shd w:val="clear" w:color="auto" w:fill="FFFFFF"/>
        </w:rPr>
        <w:t>.</w:t>
      </w:r>
    </w:p>
    <w:p w14:paraId="4D638A13" w14:textId="77777777" w:rsidR="00BA62E2" w:rsidRPr="000C036D" w:rsidRDefault="00BA62E2" w:rsidP="006E61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14:paraId="74248DA4" w14:textId="77777777" w:rsidR="006E61DE" w:rsidRPr="000C036D" w:rsidRDefault="006E61DE" w:rsidP="006E61D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C036D">
        <w:rPr>
          <w:rFonts w:ascii="Times New Roman" w:hAnsi="Times New Roman"/>
          <w:b/>
          <w:sz w:val="28"/>
          <w:szCs w:val="28"/>
          <w:lang w:val="uk-UA"/>
        </w:rPr>
        <w:t xml:space="preserve">3. Основні положення </w:t>
      </w:r>
      <w:proofErr w:type="spellStart"/>
      <w:r w:rsidRPr="000C036D">
        <w:rPr>
          <w:rFonts w:ascii="Times New Roman" w:hAnsi="Times New Roman"/>
          <w:b/>
          <w:sz w:val="28"/>
          <w:szCs w:val="28"/>
          <w:lang w:val="uk-UA"/>
        </w:rPr>
        <w:t>проєкту</w:t>
      </w:r>
      <w:proofErr w:type="spellEnd"/>
      <w:r w:rsidRPr="000C036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b/>
          <w:sz w:val="28"/>
          <w:szCs w:val="28"/>
          <w:lang w:val="uk-UA"/>
        </w:rPr>
        <w:t>акта</w:t>
      </w:r>
      <w:proofErr w:type="spellEnd"/>
    </w:p>
    <w:p w14:paraId="395AB448" w14:textId="34A79960" w:rsidR="006E61DE" w:rsidRPr="000C036D" w:rsidRDefault="006E61DE" w:rsidP="006E61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0C036D">
        <w:rPr>
          <w:sz w:val="28"/>
          <w:szCs w:val="28"/>
        </w:rPr>
        <w:t>Проєкт</w:t>
      </w:r>
      <w:proofErr w:type="spellEnd"/>
      <w:r w:rsidRPr="000C036D">
        <w:rPr>
          <w:sz w:val="28"/>
          <w:szCs w:val="28"/>
        </w:rPr>
        <w:t xml:space="preserve"> </w:t>
      </w:r>
      <w:proofErr w:type="spellStart"/>
      <w:r w:rsidRPr="000C036D">
        <w:rPr>
          <w:sz w:val="28"/>
          <w:szCs w:val="28"/>
        </w:rPr>
        <w:t>акта</w:t>
      </w:r>
      <w:proofErr w:type="spellEnd"/>
      <w:r w:rsidRPr="000C036D">
        <w:rPr>
          <w:sz w:val="28"/>
          <w:szCs w:val="28"/>
        </w:rPr>
        <w:t xml:space="preserve"> передбачає </w:t>
      </w:r>
      <w:r w:rsidR="005474F6" w:rsidRPr="000C036D">
        <w:rPr>
          <w:sz w:val="28"/>
          <w:szCs w:val="28"/>
        </w:rPr>
        <w:t xml:space="preserve">внесення змін до </w:t>
      </w:r>
      <w:r w:rsidR="007B6F36" w:rsidRPr="000C036D">
        <w:rPr>
          <w:sz w:val="28"/>
          <w:szCs w:val="28"/>
        </w:rPr>
        <w:t>Порядку розміщення кенотафів особам, які захищали незалежність, суверенітет та територіальну цілісність України, з числа осіб, які судом оголошені померлими, на території кладовищ, затвердженого постановою Кабінету Міністрів України від 22 листопада 2024 р. № 1373</w:t>
      </w:r>
      <w:r w:rsidR="00924674" w:rsidRPr="000C036D">
        <w:rPr>
          <w:rFonts w:eastAsia="Calibri"/>
          <w:sz w:val="28"/>
          <w:szCs w:val="28"/>
        </w:rPr>
        <w:t>,</w:t>
      </w:r>
      <w:r w:rsidR="00924674" w:rsidRPr="000C036D">
        <w:rPr>
          <w:sz w:val="28"/>
          <w:szCs w:val="28"/>
        </w:rPr>
        <w:t xml:space="preserve"> а також до </w:t>
      </w:r>
      <w:bookmarkStart w:id="1" w:name="_Hlk239238993"/>
      <w:r w:rsidR="007B6F36" w:rsidRPr="000C036D">
        <w:rPr>
          <w:rFonts w:eastAsia="Calibri"/>
          <w:sz w:val="28"/>
          <w:szCs w:val="28"/>
        </w:rPr>
        <w:t>Порядку організації здійснення почесних поховань на військовому кладовищі та увічнення пам’яті у музейному комплексі Національного військового меморіального кладовища, затвердженого</w:t>
      </w:r>
      <w:bookmarkEnd w:id="1"/>
      <w:r w:rsidR="007B6F36" w:rsidRPr="000C036D">
        <w:rPr>
          <w:rFonts w:eastAsia="Calibri"/>
          <w:sz w:val="28"/>
          <w:szCs w:val="28"/>
        </w:rPr>
        <w:t xml:space="preserve"> постановою Кабінету Міністрів України від 30 вересня 2022 р. № 1109</w:t>
      </w:r>
      <w:r w:rsidRPr="000C036D">
        <w:rPr>
          <w:sz w:val="28"/>
          <w:szCs w:val="28"/>
        </w:rPr>
        <w:t>.</w:t>
      </w:r>
    </w:p>
    <w:p w14:paraId="16E6A85F" w14:textId="77777777" w:rsidR="007B6F36" w:rsidRPr="000C036D" w:rsidRDefault="007B6F36" w:rsidP="006E61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C95BBA9" w14:textId="77777777" w:rsidR="006E61DE" w:rsidRPr="000C036D" w:rsidRDefault="006E61DE" w:rsidP="006E61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0C036D">
        <w:rPr>
          <w:b/>
          <w:sz w:val="28"/>
          <w:szCs w:val="28"/>
        </w:rPr>
        <w:t>4. Правові аспекти</w:t>
      </w:r>
    </w:p>
    <w:p w14:paraId="6D5289A3" w14:textId="3A7F9832" w:rsidR="00D602A8" w:rsidRPr="000C036D" w:rsidRDefault="00CB4AD6" w:rsidP="00D602A8">
      <w:pPr>
        <w:pStyle w:val="rvps2"/>
        <w:shd w:val="clear" w:color="auto" w:fill="FFFFFF"/>
        <w:spacing w:before="80" w:beforeAutospacing="0" w:after="0" w:afterAutospacing="0"/>
        <w:ind w:firstLine="709"/>
        <w:jc w:val="both"/>
        <w:rPr>
          <w:sz w:val="28"/>
          <w:szCs w:val="28"/>
        </w:rPr>
      </w:pPr>
      <w:r w:rsidRPr="000C036D">
        <w:rPr>
          <w:sz w:val="28"/>
          <w:szCs w:val="28"/>
        </w:rPr>
        <w:t xml:space="preserve">Закони України “Про статус ветеранів війни, гарантії їх соціального захисту”, “Про поховання та похоронну справу”, від </w:t>
      </w:r>
      <w:r w:rsidRPr="000C036D">
        <w:rPr>
          <w:rFonts w:eastAsia="Calibri"/>
          <w:sz w:val="28"/>
          <w:szCs w:val="28"/>
        </w:rPr>
        <w:t>30 квітня 2026 р.</w:t>
      </w:r>
      <w:r w:rsidR="000C036D" w:rsidRPr="000C036D">
        <w:rPr>
          <w:rFonts w:eastAsia="Calibri"/>
          <w:sz w:val="28"/>
          <w:szCs w:val="28"/>
        </w:rPr>
        <w:br/>
      </w:r>
      <w:r w:rsidRPr="000C036D">
        <w:rPr>
          <w:rFonts w:eastAsia="Calibri"/>
          <w:sz w:val="28"/>
          <w:szCs w:val="28"/>
        </w:rPr>
        <w:t>№ 4869-ІХ “Про внесення змін до деяких законодавчих актів України щодо місць поховання загиблих (померлих) осіб, які захищали незалежність, суверенітет та територіальну цілісність України”</w:t>
      </w:r>
      <w:r w:rsidR="00E0079C" w:rsidRPr="000C036D">
        <w:rPr>
          <w:rFonts w:eastAsia="Calibri"/>
          <w:sz w:val="28"/>
          <w:szCs w:val="28"/>
        </w:rPr>
        <w:t>,</w:t>
      </w:r>
      <w:r w:rsidR="007B6F36" w:rsidRPr="000C036D">
        <w:rPr>
          <w:rFonts w:eastAsia="Calibri"/>
          <w:sz w:val="28"/>
          <w:szCs w:val="28"/>
        </w:rPr>
        <w:t xml:space="preserve"> від 14 травня 2026 р. № 4875-ІХ “Про внесення змін до Закону України “Про Статут гарнізонної та вартової служб Збройних Сил України” щодо військового прощального </w:t>
      </w:r>
      <w:proofErr w:type="spellStart"/>
      <w:r w:rsidR="007B6F36" w:rsidRPr="000C036D">
        <w:rPr>
          <w:rFonts w:eastAsia="Calibri"/>
          <w:sz w:val="28"/>
          <w:szCs w:val="28"/>
        </w:rPr>
        <w:t>ритуалуˮ</w:t>
      </w:r>
      <w:proofErr w:type="spellEnd"/>
      <w:r w:rsidR="007B6F36" w:rsidRPr="000C036D">
        <w:rPr>
          <w:rFonts w:eastAsia="Calibri"/>
          <w:sz w:val="28"/>
          <w:szCs w:val="28"/>
        </w:rPr>
        <w:t>,</w:t>
      </w:r>
      <w:r w:rsidR="00E0079C" w:rsidRPr="000C036D">
        <w:rPr>
          <w:rFonts w:eastAsia="Calibri"/>
          <w:sz w:val="28"/>
          <w:szCs w:val="28"/>
        </w:rPr>
        <w:t xml:space="preserve"> постанови Кабінету Міністрів України </w:t>
      </w:r>
      <w:r w:rsidR="007B6F36" w:rsidRPr="000C036D">
        <w:rPr>
          <w:sz w:val="28"/>
          <w:szCs w:val="28"/>
        </w:rPr>
        <w:t xml:space="preserve">від 22 листопада 2024 р. № 1373 “Про затвердження </w:t>
      </w:r>
      <w:r w:rsidR="00341F81" w:rsidRPr="000C036D">
        <w:rPr>
          <w:sz w:val="28"/>
          <w:szCs w:val="28"/>
        </w:rPr>
        <w:t>Порядку розміщення кенотафів особам, які захищали незалежність, суверенітет та територіальну цілісність України, з числа осіб, які судом оголошені померлими, на території кладовищ”</w:t>
      </w:r>
      <w:r w:rsidR="00341F81" w:rsidRPr="000C036D">
        <w:rPr>
          <w:rFonts w:eastAsia="Calibri"/>
          <w:sz w:val="28"/>
          <w:szCs w:val="28"/>
        </w:rPr>
        <w:t xml:space="preserve"> </w:t>
      </w:r>
      <w:r w:rsidR="007B6F36" w:rsidRPr="000C036D">
        <w:rPr>
          <w:rFonts w:eastAsia="Calibri"/>
          <w:sz w:val="28"/>
          <w:szCs w:val="28"/>
        </w:rPr>
        <w:t xml:space="preserve">та </w:t>
      </w:r>
      <w:r w:rsidR="00E0079C" w:rsidRPr="000C036D">
        <w:rPr>
          <w:rFonts w:eastAsia="Calibri"/>
          <w:sz w:val="28"/>
          <w:szCs w:val="28"/>
        </w:rPr>
        <w:t xml:space="preserve">від 30 вересня 2022 р. № 1109 “Про затвердження Порядку організації здійснення почесних поховань </w:t>
      </w:r>
      <w:r w:rsidR="00E0079C" w:rsidRPr="000C036D">
        <w:rPr>
          <w:rFonts w:eastAsia="Calibri"/>
          <w:sz w:val="28"/>
          <w:szCs w:val="28"/>
        </w:rPr>
        <w:lastRenderedPageBreak/>
        <w:t xml:space="preserve">на військовому кладовищі та увічнення пам’яті у музейному комплексі Національного військового меморіального </w:t>
      </w:r>
      <w:proofErr w:type="spellStart"/>
      <w:r w:rsidR="00E0079C" w:rsidRPr="000C036D">
        <w:rPr>
          <w:rFonts w:eastAsia="Calibri"/>
          <w:sz w:val="28"/>
          <w:szCs w:val="28"/>
        </w:rPr>
        <w:t>кладовищаˮ</w:t>
      </w:r>
      <w:proofErr w:type="spellEnd"/>
      <w:r w:rsidRPr="000C036D">
        <w:rPr>
          <w:rFonts w:eastAsia="Calibri"/>
          <w:sz w:val="28"/>
          <w:szCs w:val="28"/>
        </w:rPr>
        <w:t>.</w:t>
      </w:r>
    </w:p>
    <w:p w14:paraId="4166DC51" w14:textId="77777777" w:rsidR="006E61DE" w:rsidRPr="000C036D" w:rsidRDefault="006E61DE" w:rsidP="006E61D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21EF3C2" w14:textId="77777777" w:rsidR="006E61DE" w:rsidRPr="000C036D" w:rsidRDefault="006E61DE" w:rsidP="006E61DE">
      <w:pPr>
        <w:pStyle w:val="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C036D">
        <w:rPr>
          <w:sz w:val="28"/>
          <w:szCs w:val="28"/>
          <w:lang w:val="uk-UA"/>
        </w:rPr>
        <w:t>5. Фінансово-економічне обґрунтування</w:t>
      </w:r>
    </w:p>
    <w:p w14:paraId="2F086B47" w14:textId="77777777" w:rsidR="00341F81" w:rsidRPr="000C036D" w:rsidRDefault="00341F81" w:rsidP="00341F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36D">
        <w:rPr>
          <w:rFonts w:ascii="Times New Roman" w:hAnsi="Times New Roman"/>
          <w:sz w:val="28"/>
          <w:szCs w:val="28"/>
          <w:lang w:val="uk-UA"/>
        </w:rPr>
        <w:t xml:space="preserve">Реалізація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не потребуватиме додаткових видатків з державного бюджету, оскільки здійснюватиметься за рахунок бюджетних коштів, передбачених для відповідних органів виконавчої влади та органів місцевого самоврядування.</w:t>
      </w:r>
    </w:p>
    <w:p w14:paraId="4F318CF7" w14:textId="3DDCDDED" w:rsidR="00924674" w:rsidRPr="000C036D" w:rsidRDefault="00664F58" w:rsidP="006E61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36D">
        <w:rPr>
          <w:rFonts w:ascii="Times New Roman" w:hAnsi="Times New Roman"/>
          <w:sz w:val="28"/>
          <w:szCs w:val="28"/>
          <w:lang w:val="uk-UA"/>
        </w:rPr>
        <w:t>Фінансово-економічні розрахунки додаються.</w:t>
      </w:r>
    </w:p>
    <w:p w14:paraId="11C4CB39" w14:textId="77777777" w:rsidR="004E4984" w:rsidRPr="000C036D" w:rsidRDefault="004E4984" w:rsidP="006E61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5E0E2E0" w14:textId="77777777" w:rsidR="006E61DE" w:rsidRPr="000C036D" w:rsidRDefault="006E61DE" w:rsidP="006E61DE">
      <w:pPr>
        <w:pStyle w:val="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C036D">
        <w:rPr>
          <w:sz w:val="28"/>
          <w:szCs w:val="28"/>
          <w:lang w:val="uk-UA"/>
        </w:rPr>
        <w:t>6. Позиція заінтересованих сторін</w:t>
      </w:r>
    </w:p>
    <w:p w14:paraId="0462C063" w14:textId="0F22C6E7" w:rsidR="00341F81" w:rsidRPr="000C036D" w:rsidRDefault="00341F81" w:rsidP="00341F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потребує погодження Мінфіном, Мінекономіки,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Мінцифр</w:t>
      </w:r>
      <w:r w:rsidR="002D2362" w:rsidRPr="000C036D">
        <w:rPr>
          <w:rFonts w:ascii="Times New Roman" w:hAnsi="Times New Roman"/>
          <w:sz w:val="28"/>
          <w:szCs w:val="28"/>
          <w:lang w:val="uk-UA"/>
        </w:rPr>
        <w:t>и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Мін</w:t>
      </w:r>
      <w:r w:rsidR="002D2362" w:rsidRPr="000C036D">
        <w:rPr>
          <w:rFonts w:ascii="Times New Roman" w:hAnsi="Times New Roman"/>
          <w:sz w:val="28"/>
          <w:szCs w:val="28"/>
          <w:lang w:val="uk-UA"/>
        </w:rPr>
        <w:t>розвитку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>, Міноборони,</w:t>
      </w:r>
      <w:r w:rsidR="002D2362" w:rsidRPr="000C036D">
        <w:rPr>
          <w:rFonts w:ascii="Times New Roman" w:hAnsi="Times New Roman"/>
          <w:sz w:val="28"/>
          <w:szCs w:val="28"/>
          <w:lang w:val="uk-UA"/>
        </w:rPr>
        <w:t xml:space="preserve"> МВС, Національною гвардією України, Національною поліцією України,</w:t>
      </w:r>
      <w:r w:rsidRPr="000C036D">
        <w:rPr>
          <w:rFonts w:ascii="Times New Roman" w:hAnsi="Times New Roman"/>
          <w:sz w:val="28"/>
          <w:szCs w:val="28"/>
          <w:lang w:val="uk-UA"/>
        </w:rPr>
        <w:t xml:space="preserve"> обласними та Київською міською військовими адміністраціями, а також потребує проведення правової експертизи Мін’юстом.</w:t>
      </w:r>
    </w:p>
    <w:p w14:paraId="5B7B51D5" w14:textId="77777777" w:rsidR="00341F81" w:rsidRPr="000C036D" w:rsidRDefault="00341F81" w:rsidP="00341F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36D">
        <w:rPr>
          <w:rFonts w:ascii="Times New Roman" w:hAnsi="Times New Roman"/>
          <w:sz w:val="28"/>
          <w:szCs w:val="28"/>
          <w:lang w:val="uk-UA"/>
        </w:rPr>
        <w:t xml:space="preserve">Публічні консультації з громадськістю будуть проведені у формі електронних консультацій на офіційному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Мінветеранів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відповідно до вимог Порядку проведення консультацій з громадськістю з питань формування та реалізації державної політики, затвердженого постановою Кабінету Міністрів України від 3 листопада 2010 р. № 996.</w:t>
      </w:r>
    </w:p>
    <w:p w14:paraId="24FF373D" w14:textId="77777777" w:rsidR="00341F81" w:rsidRPr="000C036D" w:rsidRDefault="00341F81" w:rsidP="00341F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не стосується сфери наукової та науково-технічної діяльності.</w:t>
      </w:r>
    </w:p>
    <w:p w14:paraId="52CF3BCB" w14:textId="77777777" w:rsidR="0009751C" w:rsidRPr="000C036D" w:rsidRDefault="0009751C" w:rsidP="006E61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6AD66D6F" w14:textId="77777777" w:rsidR="006E61DE" w:rsidRPr="000C036D" w:rsidRDefault="006E61DE" w:rsidP="006E61DE">
      <w:pPr>
        <w:pStyle w:val="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C036D">
        <w:rPr>
          <w:sz w:val="28"/>
          <w:szCs w:val="28"/>
          <w:lang w:val="uk-UA"/>
        </w:rPr>
        <w:t>7. Оцінка відповідності</w:t>
      </w:r>
    </w:p>
    <w:p w14:paraId="4AFA7A15" w14:textId="77777777" w:rsidR="00341F81" w:rsidRPr="000C036D" w:rsidRDefault="00341F81" w:rsidP="00341F81">
      <w:pPr>
        <w:pStyle w:val="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proofErr w:type="spellStart"/>
      <w:r w:rsidRPr="000C036D">
        <w:rPr>
          <w:b w:val="0"/>
          <w:bCs w:val="0"/>
          <w:sz w:val="28"/>
          <w:szCs w:val="28"/>
          <w:lang w:val="uk-UA"/>
        </w:rPr>
        <w:t>Проєкт</w:t>
      </w:r>
      <w:proofErr w:type="spellEnd"/>
      <w:r w:rsidRPr="000C036D">
        <w:rPr>
          <w:b w:val="0"/>
          <w:bCs w:val="0"/>
          <w:sz w:val="28"/>
          <w:szCs w:val="28"/>
          <w:lang w:val="uk-UA"/>
        </w:rPr>
        <w:t xml:space="preserve"> </w:t>
      </w:r>
      <w:proofErr w:type="spellStart"/>
      <w:r w:rsidRPr="000C036D">
        <w:rPr>
          <w:b w:val="0"/>
          <w:bCs w:val="0"/>
          <w:sz w:val="28"/>
          <w:szCs w:val="28"/>
          <w:lang w:val="uk-UA"/>
        </w:rPr>
        <w:t>акта</w:t>
      </w:r>
      <w:proofErr w:type="spellEnd"/>
      <w:r w:rsidRPr="000C036D">
        <w:rPr>
          <w:b w:val="0"/>
          <w:bCs w:val="0"/>
          <w:sz w:val="28"/>
          <w:szCs w:val="28"/>
          <w:lang w:val="uk-UA"/>
        </w:rPr>
        <w:t xml:space="preserve"> не містить положень, що стосуються зобов’язань України у сфері європейської інтеграції, прав та свобод, гарантованих Конвенцією про захист прав людини і основоположних свобод, не впливають на забезпечення рівних прав та можливостей жінок і чоловіків, не містять ризики вчинення корупційних правопорушень та правопорушень, пов’язаних з корупцією, створюють підстави для дискримінації, стосуються інших ризиків та обмежень, які можуть виникнути під час реалізації </w:t>
      </w:r>
      <w:proofErr w:type="spellStart"/>
      <w:r w:rsidRPr="000C036D">
        <w:rPr>
          <w:b w:val="0"/>
          <w:bCs w:val="0"/>
          <w:sz w:val="28"/>
          <w:szCs w:val="28"/>
          <w:lang w:val="uk-UA"/>
        </w:rPr>
        <w:t>акта</w:t>
      </w:r>
      <w:proofErr w:type="spellEnd"/>
      <w:r w:rsidRPr="000C036D">
        <w:rPr>
          <w:b w:val="0"/>
          <w:bCs w:val="0"/>
          <w:sz w:val="28"/>
          <w:szCs w:val="28"/>
          <w:lang w:val="uk-UA"/>
        </w:rPr>
        <w:t>.</w:t>
      </w:r>
    </w:p>
    <w:p w14:paraId="062A55AB" w14:textId="77777777" w:rsidR="00341F81" w:rsidRPr="000C036D" w:rsidRDefault="00341F81" w:rsidP="00341F81">
      <w:pPr>
        <w:pStyle w:val="rvps2"/>
        <w:shd w:val="clear" w:color="auto" w:fill="FFFFFF"/>
        <w:tabs>
          <w:tab w:val="left" w:pos="13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036D">
        <w:rPr>
          <w:sz w:val="28"/>
          <w:szCs w:val="28"/>
        </w:rPr>
        <w:t xml:space="preserve">Громадська антикорупційна, громадська </w:t>
      </w:r>
      <w:proofErr w:type="spellStart"/>
      <w:r w:rsidRPr="000C036D">
        <w:rPr>
          <w:sz w:val="28"/>
          <w:szCs w:val="28"/>
        </w:rPr>
        <w:t>антидискримінаційна</w:t>
      </w:r>
      <w:proofErr w:type="spellEnd"/>
      <w:r w:rsidRPr="000C036D">
        <w:rPr>
          <w:sz w:val="28"/>
          <w:szCs w:val="28"/>
        </w:rPr>
        <w:t xml:space="preserve"> та громадська </w:t>
      </w:r>
      <w:proofErr w:type="spellStart"/>
      <w:r w:rsidRPr="000C036D">
        <w:rPr>
          <w:sz w:val="28"/>
          <w:szCs w:val="28"/>
        </w:rPr>
        <w:t>гендерно</w:t>
      </w:r>
      <w:proofErr w:type="spellEnd"/>
      <w:r w:rsidRPr="000C036D">
        <w:rPr>
          <w:sz w:val="28"/>
          <w:szCs w:val="28"/>
        </w:rPr>
        <w:t>-правова експертиза не проводилися.</w:t>
      </w:r>
    </w:p>
    <w:p w14:paraId="21253307" w14:textId="77777777" w:rsidR="00341F81" w:rsidRPr="000C036D" w:rsidRDefault="00341F81" w:rsidP="00341F81">
      <w:pPr>
        <w:pStyle w:val="rvps2"/>
        <w:shd w:val="clear" w:color="auto" w:fill="FFFFFF"/>
        <w:tabs>
          <w:tab w:val="left" w:pos="132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0C036D">
        <w:rPr>
          <w:sz w:val="28"/>
          <w:szCs w:val="28"/>
        </w:rPr>
        <w:t>Проєкт</w:t>
      </w:r>
      <w:proofErr w:type="spellEnd"/>
      <w:r w:rsidRPr="000C036D">
        <w:rPr>
          <w:sz w:val="28"/>
          <w:szCs w:val="28"/>
        </w:rPr>
        <w:t xml:space="preserve"> </w:t>
      </w:r>
      <w:proofErr w:type="spellStart"/>
      <w:r w:rsidRPr="000C036D">
        <w:rPr>
          <w:sz w:val="28"/>
          <w:szCs w:val="28"/>
        </w:rPr>
        <w:t>акта</w:t>
      </w:r>
      <w:proofErr w:type="spellEnd"/>
      <w:r w:rsidRPr="000C036D">
        <w:rPr>
          <w:sz w:val="28"/>
          <w:szCs w:val="28"/>
        </w:rPr>
        <w:t xml:space="preserve"> не є регуляторним </w:t>
      </w:r>
      <w:proofErr w:type="spellStart"/>
      <w:r w:rsidRPr="000C036D">
        <w:rPr>
          <w:sz w:val="28"/>
          <w:szCs w:val="28"/>
        </w:rPr>
        <w:t>проєктом</w:t>
      </w:r>
      <w:proofErr w:type="spellEnd"/>
      <w:r w:rsidRPr="000C036D">
        <w:rPr>
          <w:sz w:val="28"/>
          <w:szCs w:val="28"/>
        </w:rPr>
        <w:t xml:space="preserve"> </w:t>
      </w:r>
      <w:proofErr w:type="spellStart"/>
      <w:r w:rsidRPr="000C036D">
        <w:rPr>
          <w:sz w:val="28"/>
          <w:szCs w:val="28"/>
        </w:rPr>
        <w:t>акта</w:t>
      </w:r>
      <w:proofErr w:type="spellEnd"/>
      <w:r w:rsidRPr="000C036D">
        <w:rPr>
          <w:sz w:val="28"/>
          <w:szCs w:val="28"/>
        </w:rPr>
        <w:t>.</w:t>
      </w:r>
    </w:p>
    <w:p w14:paraId="79AA8985" w14:textId="77777777" w:rsidR="006E61DE" w:rsidRPr="000C036D" w:rsidRDefault="006E61DE" w:rsidP="006E61DE">
      <w:pPr>
        <w:pStyle w:val="rvps2"/>
        <w:shd w:val="clear" w:color="auto" w:fill="FFFFFF"/>
        <w:tabs>
          <w:tab w:val="left" w:pos="1320"/>
        </w:tabs>
        <w:spacing w:before="0" w:beforeAutospacing="0" w:after="0" w:afterAutospacing="0"/>
        <w:ind w:firstLine="567"/>
        <w:jc w:val="both"/>
        <w:rPr>
          <w:rStyle w:val="rvts44"/>
          <w:bCs/>
          <w:sz w:val="28"/>
          <w:szCs w:val="28"/>
        </w:rPr>
      </w:pPr>
    </w:p>
    <w:p w14:paraId="1E6AB552" w14:textId="77777777" w:rsidR="006E61DE" w:rsidRPr="000C036D" w:rsidRDefault="006E61DE" w:rsidP="006E61DE">
      <w:pPr>
        <w:pStyle w:val="3"/>
        <w:keepNext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C036D">
        <w:rPr>
          <w:sz w:val="28"/>
          <w:szCs w:val="28"/>
          <w:lang w:val="uk-UA"/>
        </w:rPr>
        <w:t xml:space="preserve">8. </w:t>
      </w:r>
      <w:r w:rsidRPr="000C036D">
        <w:rPr>
          <w:bCs w:val="0"/>
          <w:sz w:val="28"/>
          <w:szCs w:val="28"/>
          <w:lang w:val="uk-UA"/>
        </w:rPr>
        <w:t>Прогноз результатів</w:t>
      </w:r>
    </w:p>
    <w:p w14:paraId="7EBAC3F5" w14:textId="20852C95" w:rsidR="006E61DE" w:rsidRPr="000C036D" w:rsidRDefault="006E61DE" w:rsidP="006E61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36D">
        <w:rPr>
          <w:rFonts w:ascii="Times New Roman" w:hAnsi="Times New Roman"/>
          <w:sz w:val="28"/>
          <w:szCs w:val="28"/>
          <w:lang w:val="uk-UA"/>
        </w:rPr>
        <w:t xml:space="preserve">Реалізація </w:t>
      </w:r>
      <w:proofErr w:type="spellStart"/>
      <w:r w:rsidRPr="000C036D">
        <w:rPr>
          <w:rFonts w:ascii="Times New Roman" w:hAnsi="Times New Roman"/>
          <w:sz w:val="28"/>
          <w:szCs w:val="28"/>
          <w:lang w:val="uk-UA"/>
        </w:rPr>
        <w:t>акта</w:t>
      </w:r>
      <w:proofErr w:type="spellEnd"/>
      <w:r w:rsidRPr="000C036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1F81" w:rsidRPr="000C036D">
        <w:rPr>
          <w:rFonts w:ascii="Times New Roman" w:hAnsi="Times New Roman"/>
          <w:sz w:val="28"/>
          <w:szCs w:val="28"/>
          <w:lang w:val="uk-UA"/>
        </w:rPr>
        <w:t>матиме позитивний вплив на інтереси членів сімей та близьких осіб, які захищали незалежність, суверенітет та територіальну цілісність України.</w:t>
      </w:r>
    </w:p>
    <w:p w14:paraId="5DFC7E8B" w14:textId="6D327367" w:rsidR="006E61DE" w:rsidRPr="000C036D" w:rsidRDefault="006E61DE" w:rsidP="006E61DE">
      <w:pPr>
        <w:pStyle w:val="3"/>
        <w:spacing w:before="0" w:beforeAutospacing="0" w:after="0" w:afterAutospacing="0"/>
        <w:ind w:firstLine="567"/>
        <w:jc w:val="both"/>
        <w:rPr>
          <w:b w:val="0"/>
          <w:sz w:val="28"/>
          <w:szCs w:val="28"/>
          <w:lang w:val="uk-UA"/>
        </w:rPr>
      </w:pPr>
      <w:r w:rsidRPr="000C036D">
        <w:rPr>
          <w:b w:val="0"/>
          <w:sz w:val="28"/>
          <w:szCs w:val="28"/>
          <w:lang w:val="uk-UA"/>
        </w:rPr>
        <w:t xml:space="preserve">Реалізація </w:t>
      </w:r>
      <w:proofErr w:type="spellStart"/>
      <w:r w:rsidRPr="000C036D">
        <w:rPr>
          <w:b w:val="0"/>
          <w:sz w:val="28"/>
          <w:szCs w:val="28"/>
          <w:lang w:val="uk-UA"/>
        </w:rPr>
        <w:t>акта</w:t>
      </w:r>
      <w:proofErr w:type="spellEnd"/>
      <w:r w:rsidRPr="000C036D">
        <w:rPr>
          <w:b w:val="0"/>
          <w:sz w:val="28"/>
          <w:szCs w:val="28"/>
          <w:lang w:val="uk-UA"/>
        </w:rPr>
        <w:t xml:space="preserve"> не матиме впливу на ринкове середовище, забезпечення захисту прав та інтересів суб’єктів господарювання, громадян і держави;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</w:t>
      </w:r>
      <w:r w:rsidRPr="000C036D">
        <w:rPr>
          <w:b w:val="0"/>
          <w:sz w:val="28"/>
          <w:szCs w:val="28"/>
          <w:lang w:val="uk-UA"/>
        </w:rPr>
        <w:lastRenderedPageBreak/>
        <w:t>атмосферного повітря, води, земель, зокрема забруднення утвореними відходами.</w:t>
      </w:r>
    </w:p>
    <w:p w14:paraId="08AA9CBA" w14:textId="77777777" w:rsidR="002D573E" w:rsidRPr="000C036D" w:rsidRDefault="002D573E" w:rsidP="002D573E">
      <w:pPr>
        <w:pStyle w:val="3"/>
        <w:spacing w:before="0" w:beforeAutospacing="0" w:after="0" w:afterAutospacing="0"/>
        <w:ind w:firstLine="567"/>
        <w:jc w:val="both"/>
        <w:rPr>
          <w:b w:val="0"/>
          <w:bCs w:val="0"/>
          <w:sz w:val="28"/>
          <w:szCs w:val="28"/>
          <w:lang w:val="uk-UA"/>
        </w:rPr>
      </w:pPr>
    </w:p>
    <w:p w14:paraId="08A5C92B" w14:textId="77777777" w:rsidR="00843528" w:rsidRPr="000C036D" w:rsidRDefault="00843528" w:rsidP="002D573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41185F5" w14:textId="77777777" w:rsidR="00510D32" w:rsidRPr="000C036D" w:rsidRDefault="00843528" w:rsidP="002D573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0C036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Міністр</w:t>
      </w:r>
      <w:r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у справах</w:t>
      </w:r>
    </w:p>
    <w:p w14:paraId="33CCDD50" w14:textId="425BF8B4" w:rsidR="00843528" w:rsidRPr="000C036D" w:rsidRDefault="00843528" w:rsidP="002D573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ветеранів України    </w:t>
      </w:r>
      <w:r w:rsidR="00ED3BA6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                  </w:t>
      </w:r>
      <w:r w:rsidR="00510D32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                       </w:t>
      </w:r>
      <w:r w:rsidR="0021548D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</w:t>
      </w:r>
      <w:r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FB7394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             </w:t>
      </w:r>
      <w:r w:rsidR="000C036D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FB7394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</w:t>
      </w:r>
      <w:r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FB7394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Віталій</w:t>
      </w:r>
      <w:r w:rsidR="00510D32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К</w:t>
      </w:r>
      <w:r w:rsidR="00FB7394" w:rsidRPr="000C036D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ІМ</w:t>
      </w:r>
    </w:p>
    <w:p w14:paraId="27456F72" w14:textId="77777777" w:rsidR="002D573E" w:rsidRPr="000C036D" w:rsidRDefault="002D573E" w:rsidP="002D573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</w:p>
    <w:p w14:paraId="6506E6CC" w14:textId="34260A95" w:rsidR="00843528" w:rsidRPr="000C036D" w:rsidRDefault="00843528" w:rsidP="002D573E">
      <w:pPr>
        <w:autoSpaceDE w:val="0"/>
        <w:spacing w:after="0" w:line="240" w:lineRule="auto"/>
        <w:jc w:val="both"/>
        <w:rPr>
          <w:rFonts w:ascii="Times New Roman" w:eastAsia="Lucida Sans Unicode" w:hAnsi="Times New Roman"/>
          <w:b/>
          <w:color w:val="000000" w:themeColor="text1"/>
          <w:sz w:val="28"/>
          <w:szCs w:val="28"/>
          <w:lang w:val="uk-UA"/>
        </w:rPr>
      </w:pPr>
      <w:r w:rsidRPr="000C036D">
        <w:rPr>
          <w:rFonts w:ascii="Times New Roman" w:hAnsi="Times New Roman"/>
          <w:color w:val="000000" w:themeColor="text1"/>
          <w:sz w:val="28"/>
          <w:szCs w:val="28"/>
          <w:lang w:val="uk-UA"/>
        </w:rPr>
        <w:t>“___”  ___________ 202</w:t>
      </w:r>
      <w:r w:rsidR="003878BE" w:rsidRPr="000C036D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0C036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р.</w:t>
      </w:r>
    </w:p>
    <w:sectPr w:rsidR="00843528" w:rsidRPr="000C036D" w:rsidSect="000C036D">
      <w:headerReference w:type="default" r:id="rId7"/>
      <w:pgSz w:w="11906" w:h="16838"/>
      <w:pgMar w:top="1134" w:right="70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4372" w14:textId="77777777" w:rsidR="00216D54" w:rsidRDefault="00216D54">
      <w:pPr>
        <w:spacing w:after="0" w:line="240" w:lineRule="auto"/>
      </w:pPr>
      <w:r>
        <w:separator/>
      </w:r>
    </w:p>
  </w:endnote>
  <w:endnote w:type="continuationSeparator" w:id="0">
    <w:p w14:paraId="1E7E94CF" w14:textId="77777777" w:rsidR="00216D54" w:rsidRDefault="0021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alibri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755D" w14:textId="77777777" w:rsidR="00216D54" w:rsidRDefault="00216D54">
      <w:pPr>
        <w:spacing w:after="0" w:line="240" w:lineRule="auto"/>
      </w:pPr>
      <w:r>
        <w:separator/>
      </w:r>
    </w:p>
  </w:footnote>
  <w:footnote w:type="continuationSeparator" w:id="0">
    <w:p w14:paraId="429253C0" w14:textId="77777777" w:rsidR="00216D54" w:rsidRDefault="0021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F419" w14:textId="77777777" w:rsidR="0071157C" w:rsidRDefault="00A32D7D" w:rsidP="00A9329C">
    <w:pPr>
      <w:pStyle w:val="a3"/>
      <w:spacing w:after="0" w:line="240" w:lineRule="auto"/>
      <w:jc w:val="center"/>
    </w:pPr>
    <w:r w:rsidRPr="00DF59CD">
      <w:rPr>
        <w:rFonts w:ascii="Times New Roman" w:hAnsi="Times New Roman"/>
        <w:sz w:val="28"/>
        <w:szCs w:val="28"/>
      </w:rPr>
      <w:fldChar w:fldCharType="begin"/>
    </w:r>
    <w:r w:rsidRPr="00DF59CD">
      <w:rPr>
        <w:rFonts w:ascii="Times New Roman" w:hAnsi="Times New Roman"/>
        <w:sz w:val="28"/>
        <w:szCs w:val="28"/>
      </w:rPr>
      <w:instrText>PAGE   \* MERGEFORMAT</w:instrText>
    </w:r>
    <w:r w:rsidRPr="00DF59CD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 w:rsidRPr="00DF59CD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D30"/>
    <w:multiLevelType w:val="hybridMultilevel"/>
    <w:tmpl w:val="BD6668C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4790E"/>
    <w:multiLevelType w:val="hybridMultilevel"/>
    <w:tmpl w:val="A6825914"/>
    <w:lvl w:ilvl="0" w:tplc="B3A2CCDA">
      <w:start w:val="1"/>
      <w:numFmt w:val="decimal"/>
      <w:lvlText w:val="%1)"/>
      <w:lvlJc w:val="left"/>
      <w:pPr>
        <w:ind w:left="101" w:hanging="39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uk-UA" w:eastAsia="en-US" w:bidi="ar-SA"/>
      </w:rPr>
    </w:lvl>
    <w:lvl w:ilvl="1" w:tplc="67FA7408">
      <w:numFmt w:val="bullet"/>
      <w:lvlText w:val="•"/>
      <w:lvlJc w:val="left"/>
      <w:pPr>
        <w:ind w:left="4980" w:hanging="394"/>
      </w:pPr>
      <w:rPr>
        <w:lang w:val="uk-UA" w:eastAsia="en-US" w:bidi="ar-SA"/>
      </w:rPr>
    </w:lvl>
    <w:lvl w:ilvl="2" w:tplc="D5DC0144">
      <w:numFmt w:val="bullet"/>
      <w:lvlText w:val="•"/>
      <w:lvlJc w:val="left"/>
      <w:pPr>
        <w:ind w:left="5475" w:hanging="394"/>
      </w:pPr>
      <w:rPr>
        <w:lang w:val="uk-UA" w:eastAsia="en-US" w:bidi="ar-SA"/>
      </w:rPr>
    </w:lvl>
    <w:lvl w:ilvl="3" w:tplc="FE386C08">
      <w:numFmt w:val="bullet"/>
      <w:lvlText w:val="•"/>
      <w:lvlJc w:val="left"/>
      <w:pPr>
        <w:ind w:left="5971" w:hanging="394"/>
      </w:pPr>
      <w:rPr>
        <w:lang w:val="uk-UA" w:eastAsia="en-US" w:bidi="ar-SA"/>
      </w:rPr>
    </w:lvl>
    <w:lvl w:ilvl="4" w:tplc="C7F815B0">
      <w:numFmt w:val="bullet"/>
      <w:lvlText w:val="•"/>
      <w:lvlJc w:val="left"/>
      <w:pPr>
        <w:ind w:left="6466" w:hanging="394"/>
      </w:pPr>
      <w:rPr>
        <w:lang w:val="uk-UA" w:eastAsia="en-US" w:bidi="ar-SA"/>
      </w:rPr>
    </w:lvl>
    <w:lvl w:ilvl="5" w:tplc="41A49CEE">
      <w:numFmt w:val="bullet"/>
      <w:lvlText w:val="•"/>
      <w:lvlJc w:val="left"/>
      <w:pPr>
        <w:ind w:left="6962" w:hanging="394"/>
      </w:pPr>
      <w:rPr>
        <w:lang w:val="uk-UA" w:eastAsia="en-US" w:bidi="ar-SA"/>
      </w:rPr>
    </w:lvl>
    <w:lvl w:ilvl="6" w:tplc="C38C6334">
      <w:numFmt w:val="bullet"/>
      <w:lvlText w:val="•"/>
      <w:lvlJc w:val="left"/>
      <w:pPr>
        <w:ind w:left="7457" w:hanging="394"/>
      </w:pPr>
      <w:rPr>
        <w:lang w:val="uk-UA" w:eastAsia="en-US" w:bidi="ar-SA"/>
      </w:rPr>
    </w:lvl>
    <w:lvl w:ilvl="7" w:tplc="584A6560">
      <w:numFmt w:val="bullet"/>
      <w:lvlText w:val="•"/>
      <w:lvlJc w:val="left"/>
      <w:pPr>
        <w:ind w:left="7953" w:hanging="394"/>
      </w:pPr>
      <w:rPr>
        <w:lang w:val="uk-UA" w:eastAsia="en-US" w:bidi="ar-SA"/>
      </w:rPr>
    </w:lvl>
    <w:lvl w:ilvl="8" w:tplc="AB16F3B0">
      <w:numFmt w:val="bullet"/>
      <w:lvlText w:val="•"/>
      <w:lvlJc w:val="left"/>
      <w:pPr>
        <w:ind w:left="8448" w:hanging="394"/>
      </w:pPr>
      <w:rPr>
        <w:lang w:val="uk-UA" w:eastAsia="en-US" w:bidi="ar-SA"/>
      </w:rPr>
    </w:lvl>
  </w:abstractNum>
  <w:num w:numId="1" w16cid:durableId="1952666976">
    <w:abstractNumId w:val="0"/>
  </w:num>
  <w:num w:numId="2" w16cid:durableId="10486059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05"/>
    <w:rsid w:val="000208B3"/>
    <w:rsid w:val="00020CA5"/>
    <w:rsid w:val="00022489"/>
    <w:rsid w:val="00026F4D"/>
    <w:rsid w:val="0003334A"/>
    <w:rsid w:val="000355C6"/>
    <w:rsid w:val="0006447A"/>
    <w:rsid w:val="00071C20"/>
    <w:rsid w:val="0009751C"/>
    <w:rsid w:val="00097EC6"/>
    <w:rsid w:val="000A5044"/>
    <w:rsid w:val="000B362A"/>
    <w:rsid w:val="000B62C9"/>
    <w:rsid w:val="000C036D"/>
    <w:rsid w:val="000C3270"/>
    <w:rsid w:val="000C441C"/>
    <w:rsid w:val="000E14A6"/>
    <w:rsid w:val="000F1706"/>
    <w:rsid w:val="00100856"/>
    <w:rsid w:val="0010134E"/>
    <w:rsid w:val="0010794C"/>
    <w:rsid w:val="0011373E"/>
    <w:rsid w:val="001151B7"/>
    <w:rsid w:val="00126572"/>
    <w:rsid w:val="00126B90"/>
    <w:rsid w:val="00132ACA"/>
    <w:rsid w:val="001335E7"/>
    <w:rsid w:val="00136164"/>
    <w:rsid w:val="00151A4A"/>
    <w:rsid w:val="00152540"/>
    <w:rsid w:val="001554E5"/>
    <w:rsid w:val="001721F5"/>
    <w:rsid w:val="00177D43"/>
    <w:rsid w:val="001A1397"/>
    <w:rsid w:val="001B4371"/>
    <w:rsid w:val="001B6D24"/>
    <w:rsid w:val="001C1161"/>
    <w:rsid w:val="001D1188"/>
    <w:rsid w:val="001D2074"/>
    <w:rsid w:val="0020750A"/>
    <w:rsid w:val="0021548D"/>
    <w:rsid w:val="00216D54"/>
    <w:rsid w:val="00221648"/>
    <w:rsid w:val="00260DE6"/>
    <w:rsid w:val="00271F98"/>
    <w:rsid w:val="002801FD"/>
    <w:rsid w:val="00292FF8"/>
    <w:rsid w:val="002A15C4"/>
    <w:rsid w:val="002A63C3"/>
    <w:rsid w:val="002B3A5C"/>
    <w:rsid w:val="002C2843"/>
    <w:rsid w:val="002D0081"/>
    <w:rsid w:val="002D2362"/>
    <w:rsid w:val="002D27D7"/>
    <w:rsid w:val="002D573E"/>
    <w:rsid w:val="002E608C"/>
    <w:rsid w:val="00312D25"/>
    <w:rsid w:val="003144ED"/>
    <w:rsid w:val="00317588"/>
    <w:rsid w:val="00317C6F"/>
    <w:rsid w:val="00334730"/>
    <w:rsid w:val="00337982"/>
    <w:rsid w:val="00341F81"/>
    <w:rsid w:val="00357D2A"/>
    <w:rsid w:val="00370D01"/>
    <w:rsid w:val="00385A35"/>
    <w:rsid w:val="00385C1B"/>
    <w:rsid w:val="00386B94"/>
    <w:rsid w:val="003878BE"/>
    <w:rsid w:val="00394C57"/>
    <w:rsid w:val="003A54AF"/>
    <w:rsid w:val="003C1481"/>
    <w:rsid w:val="003C149A"/>
    <w:rsid w:val="003C5074"/>
    <w:rsid w:val="00414693"/>
    <w:rsid w:val="00415004"/>
    <w:rsid w:val="00426EBE"/>
    <w:rsid w:val="00433EC0"/>
    <w:rsid w:val="004576CE"/>
    <w:rsid w:val="0046381F"/>
    <w:rsid w:val="004825BE"/>
    <w:rsid w:val="00485DD7"/>
    <w:rsid w:val="00490E2D"/>
    <w:rsid w:val="004913C1"/>
    <w:rsid w:val="00491BE5"/>
    <w:rsid w:val="004A1774"/>
    <w:rsid w:val="004C2639"/>
    <w:rsid w:val="004E4984"/>
    <w:rsid w:val="004F65DE"/>
    <w:rsid w:val="005074E7"/>
    <w:rsid w:val="00510D32"/>
    <w:rsid w:val="00523EE8"/>
    <w:rsid w:val="00526846"/>
    <w:rsid w:val="00537DCE"/>
    <w:rsid w:val="005474F6"/>
    <w:rsid w:val="00551968"/>
    <w:rsid w:val="00555710"/>
    <w:rsid w:val="00560B6E"/>
    <w:rsid w:val="005613DE"/>
    <w:rsid w:val="0056713C"/>
    <w:rsid w:val="0057086B"/>
    <w:rsid w:val="00575985"/>
    <w:rsid w:val="00577333"/>
    <w:rsid w:val="0058005F"/>
    <w:rsid w:val="0058575A"/>
    <w:rsid w:val="00590FDD"/>
    <w:rsid w:val="005A2B55"/>
    <w:rsid w:val="005A6818"/>
    <w:rsid w:val="005B587E"/>
    <w:rsid w:val="005D3FAC"/>
    <w:rsid w:val="005E0CA7"/>
    <w:rsid w:val="005E4A97"/>
    <w:rsid w:val="005E7495"/>
    <w:rsid w:val="005F1612"/>
    <w:rsid w:val="005F1BE8"/>
    <w:rsid w:val="005F303E"/>
    <w:rsid w:val="005F78C1"/>
    <w:rsid w:val="0060063E"/>
    <w:rsid w:val="0060610A"/>
    <w:rsid w:val="00606733"/>
    <w:rsid w:val="00607049"/>
    <w:rsid w:val="00612116"/>
    <w:rsid w:val="006142C3"/>
    <w:rsid w:val="006206B0"/>
    <w:rsid w:val="00635029"/>
    <w:rsid w:val="00642160"/>
    <w:rsid w:val="00646792"/>
    <w:rsid w:val="00662402"/>
    <w:rsid w:val="00664F58"/>
    <w:rsid w:val="006662EB"/>
    <w:rsid w:val="006721D4"/>
    <w:rsid w:val="006805A9"/>
    <w:rsid w:val="006869C8"/>
    <w:rsid w:val="006C39CF"/>
    <w:rsid w:val="006D285A"/>
    <w:rsid w:val="006D3A73"/>
    <w:rsid w:val="006D4182"/>
    <w:rsid w:val="006E4314"/>
    <w:rsid w:val="006E6127"/>
    <w:rsid w:val="006E61DE"/>
    <w:rsid w:val="006F5E61"/>
    <w:rsid w:val="006F7C1C"/>
    <w:rsid w:val="0071157C"/>
    <w:rsid w:val="00711B4F"/>
    <w:rsid w:val="00712DA6"/>
    <w:rsid w:val="00744A59"/>
    <w:rsid w:val="00751F37"/>
    <w:rsid w:val="00752F7D"/>
    <w:rsid w:val="007606C1"/>
    <w:rsid w:val="00760FD1"/>
    <w:rsid w:val="00765992"/>
    <w:rsid w:val="00776909"/>
    <w:rsid w:val="00792C6D"/>
    <w:rsid w:val="00795BBB"/>
    <w:rsid w:val="007A01F9"/>
    <w:rsid w:val="007A0405"/>
    <w:rsid w:val="007A0635"/>
    <w:rsid w:val="007A258F"/>
    <w:rsid w:val="007A7695"/>
    <w:rsid w:val="007B0F60"/>
    <w:rsid w:val="007B536D"/>
    <w:rsid w:val="007B6F36"/>
    <w:rsid w:val="007C283F"/>
    <w:rsid w:val="007E0492"/>
    <w:rsid w:val="007E1867"/>
    <w:rsid w:val="007F3CC8"/>
    <w:rsid w:val="0080143A"/>
    <w:rsid w:val="00802B23"/>
    <w:rsid w:val="008218E8"/>
    <w:rsid w:val="00822A65"/>
    <w:rsid w:val="008334B1"/>
    <w:rsid w:val="0084091F"/>
    <w:rsid w:val="00843528"/>
    <w:rsid w:val="00843530"/>
    <w:rsid w:val="0086637D"/>
    <w:rsid w:val="00872989"/>
    <w:rsid w:val="008914D2"/>
    <w:rsid w:val="008B0317"/>
    <w:rsid w:val="008D65AC"/>
    <w:rsid w:val="008D7081"/>
    <w:rsid w:val="008F3932"/>
    <w:rsid w:val="00911A94"/>
    <w:rsid w:val="00920E1C"/>
    <w:rsid w:val="00924674"/>
    <w:rsid w:val="0093462D"/>
    <w:rsid w:val="009476F9"/>
    <w:rsid w:val="00964B26"/>
    <w:rsid w:val="00993CF0"/>
    <w:rsid w:val="009A5E04"/>
    <w:rsid w:val="009B37E8"/>
    <w:rsid w:val="009E1C6E"/>
    <w:rsid w:val="009F6A56"/>
    <w:rsid w:val="00A14167"/>
    <w:rsid w:val="00A22F6A"/>
    <w:rsid w:val="00A23CE4"/>
    <w:rsid w:val="00A32D7D"/>
    <w:rsid w:val="00A510E8"/>
    <w:rsid w:val="00A51F0F"/>
    <w:rsid w:val="00A62FEC"/>
    <w:rsid w:val="00A70EB3"/>
    <w:rsid w:val="00A7174B"/>
    <w:rsid w:val="00A72BEA"/>
    <w:rsid w:val="00A774DD"/>
    <w:rsid w:val="00A80AB4"/>
    <w:rsid w:val="00A820F6"/>
    <w:rsid w:val="00A9065B"/>
    <w:rsid w:val="00A966AE"/>
    <w:rsid w:val="00AA51B0"/>
    <w:rsid w:val="00AD146E"/>
    <w:rsid w:val="00AE2B29"/>
    <w:rsid w:val="00AF0167"/>
    <w:rsid w:val="00B10ABF"/>
    <w:rsid w:val="00B12A47"/>
    <w:rsid w:val="00B175A2"/>
    <w:rsid w:val="00B226AA"/>
    <w:rsid w:val="00B226F1"/>
    <w:rsid w:val="00B34EB5"/>
    <w:rsid w:val="00B36EA5"/>
    <w:rsid w:val="00B47F9E"/>
    <w:rsid w:val="00B604BC"/>
    <w:rsid w:val="00B65C5C"/>
    <w:rsid w:val="00B91342"/>
    <w:rsid w:val="00BA62E2"/>
    <w:rsid w:val="00BB04F9"/>
    <w:rsid w:val="00BB1884"/>
    <w:rsid w:val="00BB4902"/>
    <w:rsid w:val="00BB7FD4"/>
    <w:rsid w:val="00BD79E0"/>
    <w:rsid w:val="00BE46F9"/>
    <w:rsid w:val="00BE7CA2"/>
    <w:rsid w:val="00BF06B1"/>
    <w:rsid w:val="00C149BC"/>
    <w:rsid w:val="00C21502"/>
    <w:rsid w:val="00C247B6"/>
    <w:rsid w:val="00C24CA9"/>
    <w:rsid w:val="00C34696"/>
    <w:rsid w:val="00C34C34"/>
    <w:rsid w:val="00C5115C"/>
    <w:rsid w:val="00C86CAB"/>
    <w:rsid w:val="00C95D62"/>
    <w:rsid w:val="00CA430D"/>
    <w:rsid w:val="00CB4AD6"/>
    <w:rsid w:val="00CB6518"/>
    <w:rsid w:val="00CC1929"/>
    <w:rsid w:val="00CC45B1"/>
    <w:rsid w:val="00CC5252"/>
    <w:rsid w:val="00CC580A"/>
    <w:rsid w:val="00CD48C3"/>
    <w:rsid w:val="00CD550E"/>
    <w:rsid w:val="00CD6C68"/>
    <w:rsid w:val="00CD7F2F"/>
    <w:rsid w:val="00D17C5D"/>
    <w:rsid w:val="00D20F76"/>
    <w:rsid w:val="00D320AC"/>
    <w:rsid w:val="00D41325"/>
    <w:rsid w:val="00D455CD"/>
    <w:rsid w:val="00D602A8"/>
    <w:rsid w:val="00D6227B"/>
    <w:rsid w:val="00D65BA1"/>
    <w:rsid w:val="00D77F4D"/>
    <w:rsid w:val="00D95DDB"/>
    <w:rsid w:val="00DA0566"/>
    <w:rsid w:val="00DB7E95"/>
    <w:rsid w:val="00DC25F8"/>
    <w:rsid w:val="00DC6110"/>
    <w:rsid w:val="00DE00D3"/>
    <w:rsid w:val="00DF18B1"/>
    <w:rsid w:val="00E0079C"/>
    <w:rsid w:val="00E01C8C"/>
    <w:rsid w:val="00E01E5C"/>
    <w:rsid w:val="00E065AA"/>
    <w:rsid w:val="00E20482"/>
    <w:rsid w:val="00E21147"/>
    <w:rsid w:val="00E271A8"/>
    <w:rsid w:val="00E2782B"/>
    <w:rsid w:val="00E36245"/>
    <w:rsid w:val="00E43484"/>
    <w:rsid w:val="00E43CC0"/>
    <w:rsid w:val="00E45E68"/>
    <w:rsid w:val="00E83310"/>
    <w:rsid w:val="00E834EC"/>
    <w:rsid w:val="00E837BA"/>
    <w:rsid w:val="00E92E9F"/>
    <w:rsid w:val="00EA3F6A"/>
    <w:rsid w:val="00EC0696"/>
    <w:rsid w:val="00EC4E40"/>
    <w:rsid w:val="00EC5955"/>
    <w:rsid w:val="00ED3BA6"/>
    <w:rsid w:val="00ED6E03"/>
    <w:rsid w:val="00F0558E"/>
    <w:rsid w:val="00F12238"/>
    <w:rsid w:val="00F210A5"/>
    <w:rsid w:val="00F328CE"/>
    <w:rsid w:val="00F5000F"/>
    <w:rsid w:val="00F53E4F"/>
    <w:rsid w:val="00F63181"/>
    <w:rsid w:val="00F70183"/>
    <w:rsid w:val="00F76103"/>
    <w:rsid w:val="00F77D41"/>
    <w:rsid w:val="00F87E8D"/>
    <w:rsid w:val="00F93598"/>
    <w:rsid w:val="00F95374"/>
    <w:rsid w:val="00F95CA2"/>
    <w:rsid w:val="00F9706A"/>
    <w:rsid w:val="00FA48E5"/>
    <w:rsid w:val="00FA4C78"/>
    <w:rsid w:val="00FB0AFE"/>
    <w:rsid w:val="00FB7394"/>
    <w:rsid w:val="00FC1724"/>
    <w:rsid w:val="00FC1AE2"/>
    <w:rsid w:val="00FC2BCE"/>
    <w:rsid w:val="00FC46BD"/>
    <w:rsid w:val="00FE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3E20F"/>
  <w15:chartTrackingRefBased/>
  <w15:docId w15:val="{EA87A800-514A-4788-910C-B2D549A1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635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3">
    <w:name w:val="heading 3"/>
    <w:basedOn w:val="a"/>
    <w:link w:val="30"/>
    <w:uiPriority w:val="9"/>
    <w:qFormat/>
    <w:rsid w:val="007A06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A0635"/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paragraph" w:styleId="a3">
    <w:name w:val="header"/>
    <w:basedOn w:val="a"/>
    <w:link w:val="a4"/>
    <w:uiPriority w:val="99"/>
    <w:unhideWhenUsed/>
    <w:rsid w:val="007A063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A0635"/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rvps2">
    <w:name w:val="rvps2"/>
    <w:basedOn w:val="a"/>
    <w:rsid w:val="007A06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44">
    <w:name w:val="rvts44"/>
    <w:basedOn w:val="a0"/>
    <w:rsid w:val="007A0635"/>
  </w:style>
  <w:style w:type="paragraph" w:customStyle="1" w:styleId="a5">
    <w:name w:val="Нормальний текст"/>
    <w:basedOn w:val="a"/>
    <w:rsid w:val="007A0635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styleId="a6">
    <w:name w:val="Body Text"/>
    <w:basedOn w:val="a"/>
    <w:link w:val="a7"/>
    <w:uiPriority w:val="99"/>
    <w:unhideWhenUsed/>
    <w:rsid w:val="007A0635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7A0635"/>
    <w:rPr>
      <w:rFonts w:ascii="Calibri" w:eastAsia="Calibri" w:hAnsi="Calibri" w:cs="Times New Roman"/>
      <w:kern w:val="0"/>
      <w:lang w:val="ru-RU"/>
      <w14:ligatures w14:val="none"/>
    </w:rPr>
  </w:style>
  <w:style w:type="paragraph" w:styleId="a8">
    <w:name w:val="List Paragraph"/>
    <w:basedOn w:val="a"/>
    <w:uiPriority w:val="34"/>
    <w:qFormat/>
    <w:rsid w:val="007A0635"/>
    <w:pPr>
      <w:widowControl w:val="0"/>
      <w:autoSpaceDE w:val="0"/>
      <w:autoSpaceDN w:val="0"/>
      <w:spacing w:before="40" w:after="0" w:line="240" w:lineRule="auto"/>
      <w:ind w:left="101" w:firstLine="570"/>
      <w:jc w:val="both"/>
    </w:pPr>
    <w:rPr>
      <w:rFonts w:ascii="Times New Roman" w:eastAsia="Times New Roman" w:hAnsi="Times New Roman"/>
      <w:lang w:val="uk-UA"/>
    </w:rPr>
  </w:style>
  <w:style w:type="paragraph" w:customStyle="1" w:styleId="a9">
    <w:name w:val="звернення"/>
    <w:basedOn w:val="a"/>
    <w:rsid w:val="007A0635"/>
    <w:pPr>
      <w:suppressAutoHyphens/>
      <w:spacing w:after="0" w:line="380" w:lineRule="atLeast"/>
      <w:jc w:val="center"/>
    </w:pPr>
    <w:rPr>
      <w:rFonts w:ascii="Times New Roman" w:eastAsia="Times New Roman" w:hAnsi="Times New Roman"/>
      <w:b/>
      <w:sz w:val="28"/>
      <w:szCs w:val="20"/>
      <w:lang w:val="uk-UA" w:eastAsia="ar-SA"/>
    </w:rPr>
  </w:style>
  <w:style w:type="character" w:customStyle="1" w:styleId="rvts15">
    <w:name w:val="rvts15"/>
    <w:basedOn w:val="a0"/>
    <w:rsid w:val="0006447A"/>
  </w:style>
  <w:style w:type="character" w:styleId="aa">
    <w:name w:val="Hyperlink"/>
    <w:basedOn w:val="a0"/>
    <w:uiPriority w:val="99"/>
    <w:unhideWhenUsed/>
    <w:rsid w:val="000208B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208B3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6E61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d">
    <w:name w:val="Strong"/>
    <w:basedOn w:val="a0"/>
    <w:uiPriority w:val="22"/>
    <w:qFormat/>
    <w:rsid w:val="00760FD1"/>
    <w:rPr>
      <w:b/>
      <w:bCs/>
    </w:rPr>
  </w:style>
  <w:style w:type="character" w:customStyle="1" w:styleId="faktyrmtinymce">
    <w:name w:val="fakty_rm_tinymce"/>
    <w:basedOn w:val="a0"/>
    <w:rsid w:val="00760FD1"/>
  </w:style>
  <w:style w:type="paragraph" w:customStyle="1" w:styleId="1">
    <w:name w:val="Звичайний1"/>
    <w:qFormat/>
    <w:rsid w:val="00510D32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Times New Roman" w:hAnsi="Calibri" w:cs="Times New Roman"/>
      <w:kern w:val="0"/>
      <w:lang w:val="ru-RU" w:eastAsia="uk-UA"/>
      <w14:ligatures w14:val="none"/>
    </w:rPr>
  </w:style>
  <w:style w:type="paragraph" w:customStyle="1" w:styleId="ae">
    <w:name w:val="Назва документа"/>
    <w:basedOn w:val="a"/>
    <w:next w:val="a"/>
    <w:rsid w:val="00DC25F8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character" w:customStyle="1" w:styleId="af">
    <w:name w:val="Без інтервалів Знак"/>
    <w:link w:val="af0"/>
    <w:uiPriority w:val="1"/>
    <w:locked/>
    <w:rsid w:val="00BB7FD4"/>
  </w:style>
  <w:style w:type="paragraph" w:styleId="af0">
    <w:name w:val="No Spacing"/>
    <w:link w:val="af"/>
    <w:uiPriority w:val="1"/>
    <w:qFormat/>
    <w:rsid w:val="00BB7F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Шилан Дарія Олександрівна</dc:creator>
  <cp:keywords/>
  <dc:description/>
  <cp:lastModifiedBy>Малюта Олена Володимирівна</cp:lastModifiedBy>
  <cp:revision>2</cp:revision>
  <dcterms:created xsi:type="dcterms:W3CDTF">2026-10-13T07:54:00Z</dcterms:created>
  <dcterms:modified xsi:type="dcterms:W3CDTF">2026-10-13T07:54:00Z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fb5d8c9f79f1eb5850f8ecd5a1560dc9242440c6e1b35b6054558d6fdcc6d527</vt:lpwstr>
  </property>
</Properties>
</file>