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63F85" w14:textId="24315973" w:rsidR="0083069F" w:rsidRPr="00F031C8" w:rsidRDefault="0083069F" w:rsidP="000252B5">
      <w:pPr>
        <w:pStyle w:val="ShapkaDocumentu"/>
        <w:spacing w:before="120" w:after="120"/>
        <w:ind w:left="4111"/>
        <w:rPr>
          <w:rStyle w:val="rvts9"/>
          <w:rFonts w:ascii="Times New Roman" w:hAnsi="Times New Roman"/>
          <w:bCs/>
          <w:sz w:val="28"/>
          <w:szCs w:val="28"/>
          <w:bdr w:val="none" w:sz="0" w:space="0" w:color="auto" w:frame="1"/>
          <w:shd w:val="clear" w:color="auto" w:fill="FFFFFF"/>
        </w:rPr>
      </w:pPr>
      <w:r w:rsidRPr="00F031C8">
        <w:rPr>
          <w:rStyle w:val="rvts9"/>
          <w:rFonts w:ascii="Times New Roman" w:hAnsi="Times New Roman"/>
          <w:bCs/>
          <w:sz w:val="28"/>
          <w:szCs w:val="28"/>
          <w:bdr w:val="none" w:sz="0" w:space="0" w:color="auto" w:frame="1"/>
          <w:shd w:val="clear" w:color="auto" w:fill="FFFFFF"/>
        </w:rPr>
        <w:t>ЗАТВЕРДЖЕНО</w:t>
      </w:r>
      <w:r w:rsidRPr="00F031C8">
        <w:rPr>
          <w:rStyle w:val="rvts9"/>
          <w:rFonts w:ascii="Times New Roman" w:hAnsi="Times New Roman"/>
          <w:bCs/>
          <w:sz w:val="28"/>
          <w:szCs w:val="28"/>
          <w:bdr w:val="none" w:sz="0" w:space="0" w:color="auto" w:frame="1"/>
          <w:shd w:val="clear" w:color="auto" w:fill="FFFFFF"/>
        </w:rPr>
        <w:br/>
        <w:t>постановою Кабіне</w:t>
      </w:r>
      <w:r w:rsidR="006C34FA" w:rsidRPr="00F031C8">
        <w:rPr>
          <w:rStyle w:val="rvts9"/>
          <w:rFonts w:ascii="Times New Roman" w:hAnsi="Times New Roman"/>
          <w:bCs/>
          <w:sz w:val="28"/>
          <w:szCs w:val="28"/>
          <w:bdr w:val="none" w:sz="0" w:space="0" w:color="auto" w:frame="1"/>
          <w:shd w:val="clear" w:color="auto" w:fill="FFFFFF"/>
        </w:rPr>
        <w:t>ту Міністрів України</w:t>
      </w:r>
      <w:r w:rsidR="006C34FA" w:rsidRPr="00F031C8">
        <w:rPr>
          <w:rStyle w:val="rvts9"/>
          <w:rFonts w:ascii="Times New Roman" w:hAnsi="Times New Roman"/>
          <w:bCs/>
          <w:sz w:val="28"/>
          <w:szCs w:val="28"/>
          <w:bdr w:val="none" w:sz="0" w:space="0" w:color="auto" w:frame="1"/>
          <w:shd w:val="clear" w:color="auto" w:fill="FFFFFF"/>
        </w:rPr>
        <w:br/>
        <w:t xml:space="preserve">від </w:t>
      </w:r>
      <w:r w:rsidR="006C34FA" w:rsidRPr="00F031C8">
        <w:rPr>
          <w:rStyle w:val="rvts9"/>
          <w:rFonts w:ascii="Times New Roman" w:hAnsi="Times New Roman"/>
          <w:bCs/>
          <w:sz w:val="28"/>
          <w:szCs w:val="28"/>
          <w:bdr w:val="none" w:sz="0" w:space="0" w:color="auto" w:frame="1"/>
          <w:shd w:val="clear" w:color="auto" w:fill="FFFFFF"/>
        </w:rPr>
        <w:tab/>
      </w:r>
      <w:r w:rsidR="006C34FA" w:rsidRPr="00F031C8">
        <w:rPr>
          <w:rStyle w:val="rvts9"/>
          <w:rFonts w:ascii="Times New Roman" w:hAnsi="Times New Roman"/>
          <w:bCs/>
          <w:sz w:val="28"/>
          <w:szCs w:val="28"/>
          <w:bdr w:val="none" w:sz="0" w:space="0" w:color="auto" w:frame="1"/>
          <w:shd w:val="clear" w:color="auto" w:fill="FFFFFF"/>
        </w:rPr>
        <w:tab/>
      </w:r>
      <w:r w:rsidR="006C34FA" w:rsidRPr="00F031C8">
        <w:rPr>
          <w:rStyle w:val="rvts9"/>
          <w:rFonts w:ascii="Times New Roman" w:hAnsi="Times New Roman"/>
          <w:bCs/>
          <w:sz w:val="28"/>
          <w:szCs w:val="28"/>
          <w:bdr w:val="none" w:sz="0" w:space="0" w:color="auto" w:frame="1"/>
          <w:shd w:val="clear" w:color="auto" w:fill="FFFFFF"/>
        </w:rPr>
        <w:tab/>
        <w:t>202</w:t>
      </w:r>
      <w:r w:rsidR="008060F1" w:rsidRPr="00F031C8">
        <w:rPr>
          <w:rStyle w:val="rvts9"/>
          <w:rFonts w:ascii="Times New Roman" w:hAnsi="Times New Roman"/>
          <w:bCs/>
          <w:sz w:val="28"/>
          <w:szCs w:val="28"/>
          <w:bdr w:val="none" w:sz="0" w:space="0" w:color="auto" w:frame="1"/>
          <w:shd w:val="clear" w:color="auto" w:fill="FFFFFF"/>
        </w:rPr>
        <w:t>6</w:t>
      </w:r>
      <w:r w:rsidRPr="00F031C8">
        <w:rPr>
          <w:rStyle w:val="rvts9"/>
          <w:rFonts w:ascii="Times New Roman" w:hAnsi="Times New Roman"/>
          <w:bCs/>
          <w:sz w:val="28"/>
          <w:szCs w:val="28"/>
          <w:bdr w:val="none" w:sz="0" w:space="0" w:color="auto" w:frame="1"/>
          <w:shd w:val="clear" w:color="auto" w:fill="FFFFFF"/>
        </w:rPr>
        <w:t xml:space="preserve"> р. №</w:t>
      </w:r>
    </w:p>
    <w:p w14:paraId="662FA336" w14:textId="77777777" w:rsidR="00341117" w:rsidRPr="00F031C8" w:rsidRDefault="00341117" w:rsidP="00BA2420">
      <w:pPr>
        <w:pStyle w:val="ac"/>
        <w:spacing w:before="120" w:after="120"/>
        <w:rPr>
          <w:rFonts w:ascii="Times New Roman" w:hAnsi="Times New Roman"/>
          <w:b w:val="0"/>
          <w:sz w:val="28"/>
          <w:szCs w:val="28"/>
        </w:rPr>
      </w:pPr>
    </w:p>
    <w:p w14:paraId="2B42E9F9" w14:textId="38967F0C" w:rsidR="007773C1" w:rsidRPr="00F031C8" w:rsidRDefault="009669D6" w:rsidP="007773C1">
      <w:pPr>
        <w:shd w:val="clear" w:color="auto" w:fill="FFFFFF"/>
        <w:spacing w:before="120" w:after="120"/>
        <w:jc w:val="center"/>
        <w:textAlignment w:val="baseline"/>
        <w:rPr>
          <w:rFonts w:ascii="Times New Roman" w:hAnsi="Times New Roman"/>
          <w:b/>
          <w:sz w:val="27"/>
          <w:szCs w:val="27"/>
        </w:rPr>
      </w:pPr>
      <w:r w:rsidRPr="00F031C8">
        <w:rPr>
          <w:rFonts w:ascii="Times New Roman" w:hAnsi="Times New Roman"/>
          <w:sz w:val="28"/>
          <w:szCs w:val="28"/>
        </w:rPr>
        <w:t>ЗМІН</w:t>
      </w:r>
      <w:r w:rsidR="00523542" w:rsidRPr="00F031C8">
        <w:rPr>
          <w:rFonts w:ascii="Times New Roman" w:hAnsi="Times New Roman"/>
          <w:sz w:val="28"/>
          <w:szCs w:val="28"/>
        </w:rPr>
        <w:t>И</w:t>
      </w:r>
      <w:r w:rsidRPr="00F031C8">
        <w:rPr>
          <w:rFonts w:ascii="Times New Roman" w:hAnsi="Times New Roman"/>
          <w:sz w:val="28"/>
          <w:szCs w:val="28"/>
        </w:rPr>
        <w:t>,</w:t>
      </w:r>
      <w:r w:rsidRPr="00F031C8">
        <w:rPr>
          <w:rFonts w:ascii="Times New Roman" w:hAnsi="Times New Roman"/>
          <w:sz w:val="28"/>
          <w:szCs w:val="28"/>
        </w:rPr>
        <w:br/>
        <w:t>що внос</w:t>
      </w:r>
      <w:r w:rsidR="00523542" w:rsidRPr="00F031C8">
        <w:rPr>
          <w:rFonts w:ascii="Times New Roman" w:hAnsi="Times New Roman"/>
          <w:sz w:val="28"/>
          <w:szCs w:val="28"/>
        </w:rPr>
        <w:t>я</w:t>
      </w:r>
      <w:r w:rsidRPr="00F031C8">
        <w:rPr>
          <w:rFonts w:ascii="Times New Roman" w:hAnsi="Times New Roman"/>
          <w:sz w:val="28"/>
          <w:szCs w:val="28"/>
        </w:rPr>
        <w:t>ться до</w:t>
      </w:r>
      <w:r w:rsidR="00523542" w:rsidRPr="00F031C8">
        <w:rPr>
          <w:rFonts w:ascii="Times New Roman" w:hAnsi="Times New Roman"/>
          <w:sz w:val="28"/>
          <w:szCs w:val="28"/>
        </w:rPr>
        <w:t xml:space="preserve"> </w:t>
      </w:r>
      <w:bookmarkStart w:id="0" w:name="_Hlk219121416"/>
      <w:r w:rsidR="007773C1" w:rsidRPr="00F031C8">
        <w:rPr>
          <w:rFonts w:ascii="Times New Roman" w:hAnsi="Times New Roman"/>
          <w:bCs/>
          <w:sz w:val="28"/>
          <w:szCs w:val="28"/>
        </w:rPr>
        <w:t xml:space="preserve">постанов Кабінету Міністрів України </w:t>
      </w:r>
      <w:r w:rsidR="007773C1" w:rsidRPr="00F031C8">
        <w:rPr>
          <w:rFonts w:ascii="Times New Roman" w:hAnsi="Times New Roman"/>
          <w:bCs/>
          <w:sz w:val="28"/>
          <w:szCs w:val="28"/>
        </w:rPr>
        <w:br/>
        <w:t xml:space="preserve">від </w:t>
      </w:r>
      <w:r w:rsidR="00A93E86">
        <w:rPr>
          <w:rFonts w:ascii="Times New Roman" w:hAnsi="Times New Roman"/>
          <w:bCs/>
          <w:sz w:val="28"/>
          <w:szCs w:val="28"/>
        </w:rPr>
        <w:t>3</w:t>
      </w:r>
      <w:r w:rsidR="007773C1" w:rsidRPr="00F031C8">
        <w:rPr>
          <w:rFonts w:ascii="Times New Roman" w:hAnsi="Times New Roman"/>
          <w:bCs/>
          <w:sz w:val="28"/>
          <w:szCs w:val="28"/>
        </w:rPr>
        <w:t xml:space="preserve">0 </w:t>
      </w:r>
      <w:r w:rsidR="00A93E86">
        <w:rPr>
          <w:rFonts w:ascii="Times New Roman" w:hAnsi="Times New Roman"/>
          <w:bCs/>
          <w:sz w:val="28"/>
          <w:szCs w:val="28"/>
        </w:rPr>
        <w:t>вересня</w:t>
      </w:r>
      <w:r w:rsidR="007773C1" w:rsidRPr="00F031C8">
        <w:rPr>
          <w:rFonts w:ascii="Times New Roman" w:hAnsi="Times New Roman"/>
          <w:bCs/>
          <w:sz w:val="28"/>
          <w:szCs w:val="28"/>
        </w:rPr>
        <w:t xml:space="preserve"> 202</w:t>
      </w:r>
      <w:r w:rsidR="00A93E86">
        <w:rPr>
          <w:rFonts w:ascii="Times New Roman" w:hAnsi="Times New Roman"/>
          <w:bCs/>
          <w:sz w:val="28"/>
          <w:szCs w:val="28"/>
        </w:rPr>
        <w:t>2</w:t>
      </w:r>
      <w:r w:rsidR="007773C1" w:rsidRPr="00F031C8">
        <w:rPr>
          <w:rFonts w:ascii="Times New Roman" w:hAnsi="Times New Roman"/>
          <w:bCs/>
          <w:sz w:val="28"/>
          <w:szCs w:val="28"/>
        </w:rPr>
        <w:t xml:space="preserve"> р. № 1</w:t>
      </w:r>
      <w:r w:rsidR="00A93E86">
        <w:rPr>
          <w:rFonts w:ascii="Times New Roman" w:hAnsi="Times New Roman"/>
          <w:bCs/>
          <w:sz w:val="28"/>
          <w:szCs w:val="28"/>
        </w:rPr>
        <w:t>109</w:t>
      </w:r>
      <w:r w:rsidR="007773C1" w:rsidRPr="00F031C8">
        <w:rPr>
          <w:rFonts w:ascii="Times New Roman" w:hAnsi="Times New Roman"/>
          <w:bCs/>
          <w:sz w:val="28"/>
          <w:szCs w:val="28"/>
        </w:rPr>
        <w:t xml:space="preserve"> і від 21 січня 2025 р. № 53</w:t>
      </w:r>
      <w:r w:rsidR="007773C1" w:rsidRPr="00F031C8">
        <w:rPr>
          <w:rFonts w:ascii="Times New Roman" w:hAnsi="Times New Roman"/>
          <w:b/>
          <w:sz w:val="27"/>
          <w:szCs w:val="27"/>
        </w:rPr>
        <w:t xml:space="preserve"> </w:t>
      </w:r>
    </w:p>
    <w:bookmarkEnd w:id="0"/>
    <w:p w14:paraId="0F2BC90A" w14:textId="7DF4C085" w:rsidR="00C00101" w:rsidRPr="00F031C8" w:rsidRDefault="00C00101" w:rsidP="00F031C8">
      <w:pPr>
        <w:pStyle w:val="a4"/>
        <w:numPr>
          <w:ilvl w:val="0"/>
          <w:numId w:val="2"/>
        </w:numPr>
        <w:tabs>
          <w:tab w:val="left" w:pos="851"/>
        </w:tabs>
        <w:snapToGrid w:val="0"/>
        <w:ind w:left="0" w:firstLine="567"/>
        <w:jc w:val="both"/>
        <w:rPr>
          <w:rFonts w:ascii="Times New Roman" w:hAnsi="Times New Roman"/>
          <w:sz w:val="28"/>
          <w:szCs w:val="28"/>
        </w:rPr>
      </w:pPr>
      <w:r w:rsidRPr="00F031C8">
        <w:rPr>
          <w:rFonts w:ascii="Times New Roman" w:hAnsi="Times New Roman"/>
          <w:sz w:val="28"/>
          <w:szCs w:val="28"/>
        </w:rPr>
        <w:t xml:space="preserve">У постанові Кабінету Міністрів України від </w:t>
      </w:r>
      <w:r w:rsidR="00A93E86">
        <w:rPr>
          <w:rFonts w:ascii="Times New Roman" w:hAnsi="Times New Roman"/>
          <w:sz w:val="28"/>
          <w:szCs w:val="28"/>
        </w:rPr>
        <w:t>3</w:t>
      </w:r>
      <w:r w:rsidRPr="00F031C8">
        <w:rPr>
          <w:rFonts w:ascii="Times New Roman" w:hAnsi="Times New Roman"/>
          <w:sz w:val="28"/>
          <w:szCs w:val="28"/>
        </w:rPr>
        <w:t xml:space="preserve">0 </w:t>
      </w:r>
      <w:r w:rsidR="00A93E86">
        <w:rPr>
          <w:rFonts w:ascii="Times New Roman" w:hAnsi="Times New Roman"/>
          <w:sz w:val="28"/>
          <w:szCs w:val="28"/>
        </w:rPr>
        <w:t>вересня</w:t>
      </w:r>
      <w:r w:rsidRPr="00F031C8">
        <w:rPr>
          <w:rFonts w:ascii="Times New Roman" w:hAnsi="Times New Roman"/>
          <w:sz w:val="28"/>
          <w:szCs w:val="28"/>
        </w:rPr>
        <w:t xml:space="preserve"> 202</w:t>
      </w:r>
      <w:r w:rsidR="00A93E86">
        <w:rPr>
          <w:rFonts w:ascii="Times New Roman" w:hAnsi="Times New Roman"/>
          <w:sz w:val="28"/>
          <w:szCs w:val="28"/>
        </w:rPr>
        <w:t>2</w:t>
      </w:r>
      <w:r w:rsidRPr="00F031C8">
        <w:rPr>
          <w:rFonts w:ascii="Times New Roman" w:hAnsi="Times New Roman"/>
          <w:sz w:val="28"/>
          <w:szCs w:val="28"/>
        </w:rPr>
        <w:t xml:space="preserve"> р. № 1</w:t>
      </w:r>
      <w:r w:rsidR="00A93E86">
        <w:rPr>
          <w:rFonts w:ascii="Times New Roman" w:hAnsi="Times New Roman"/>
          <w:sz w:val="28"/>
          <w:szCs w:val="28"/>
        </w:rPr>
        <w:t>109</w:t>
      </w:r>
      <w:r w:rsidRPr="00F031C8">
        <w:rPr>
          <w:rFonts w:ascii="Times New Roman" w:hAnsi="Times New Roman"/>
          <w:sz w:val="28"/>
          <w:szCs w:val="28"/>
        </w:rPr>
        <w:t>:</w:t>
      </w:r>
    </w:p>
    <w:p w14:paraId="43A476AA" w14:textId="4497FAAA" w:rsidR="0050303B" w:rsidRDefault="00BB47E1" w:rsidP="0050303B">
      <w:pPr>
        <w:pStyle w:val="a4"/>
        <w:numPr>
          <w:ilvl w:val="0"/>
          <w:numId w:val="3"/>
        </w:numPr>
        <w:tabs>
          <w:tab w:val="left" w:pos="851"/>
        </w:tabs>
        <w:snapToGrid w:val="0"/>
        <w:ind w:left="0" w:firstLine="567"/>
        <w:jc w:val="both"/>
        <w:rPr>
          <w:rFonts w:ascii="Times New Roman" w:hAnsi="Times New Roman"/>
          <w:sz w:val="28"/>
          <w:szCs w:val="28"/>
        </w:rPr>
      </w:pPr>
      <w:r w:rsidRPr="0050303B">
        <w:rPr>
          <w:rFonts w:ascii="Times New Roman" w:hAnsi="Times New Roman"/>
          <w:sz w:val="28"/>
          <w:szCs w:val="28"/>
        </w:rPr>
        <w:t>н</w:t>
      </w:r>
      <w:r w:rsidR="008060F1" w:rsidRPr="0050303B">
        <w:rPr>
          <w:rFonts w:ascii="Times New Roman" w:hAnsi="Times New Roman"/>
          <w:sz w:val="28"/>
          <w:szCs w:val="28"/>
        </w:rPr>
        <w:t xml:space="preserve">азву </w:t>
      </w:r>
      <w:r w:rsidR="0050303B" w:rsidRPr="0050303B">
        <w:rPr>
          <w:rFonts w:ascii="Times New Roman" w:hAnsi="Times New Roman"/>
          <w:sz w:val="28"/>
          <w:szCs w:val="28"/>
        </w:rPr>
        <w:t xml:space="preserve">та </w:t>
      </w:r>
      <w:proofErr w:type="spellStart"/>
      <w:r w:rsidR="0050303B" w:rsidRPr="0050303B">
        <w:rPr>
          <w:rFonts w:ascii="Times New Roman" w:hAnsi="Times New Roman"/>
          <w:sz w:val="28"/>
          <w:szCs w:val="28"/>
        </w:rPr>
        <w:t>постановляючу</w:t>
      </w:r>
      <w:proofErr w:type="spellEnd"/>
      <w:r w:rsidR="0050303B" w:rsidRPr="0050303B">
        <w:rPr>
          <w:rFonts w:ascii="Times New Roman" w:hAnsi="Times New Roman"/>
          <w:sz w:val="28"/>
          <w:szCs w:val="28"/>
        </w:rPr>
        <w:t xml:space="preserve"> частину постанови викласти в такій редакції:</w:t>
      </w:r>
    </w:p>
    <w:p w14:paraId="4E212914" w14:textId="77777777" w:rsidR="00A93E86" w:rsidRDefault="00760D9D" w:rsidP="00A93E86">
      <w:pPr>
        <w:spacing w:before="120"/>
        <w:jc w:val="center"/>
        <w:rPr>
          <w:rFonts w:ascii="Times New Roman" w:hAnsi="Times New Roman"/>
          <w:b/>
          <w:bCs/>
          <w:sz w:val="28"/>
          <w:szCs w:val="28"/>
          <w:highlight w:val="white"/>
        </w:rPr>
      </w:pPr>
      <w:r w:rsidRPr="0050303B">
        <w:rPr>
          <w:rFonts w:ascii="Times New Roman" w:hAnsi="Times New Roman"/>
          <w:sz w:val="28"/>
          <w:szCs w:val="28"/>
        </w:rPr>
        <w:t>“</w:t>
      </w:r>
      <w:r w:rsidR="00A93E86" w:rsidRPr="008A00B7">
        <w:rPr>
          <w:rFonts w:ascii="Times New Roman" w:hAnsi="Times New Roman"/>
          <w:b/>
          <w:bCs/>
          <w:sz w:val="28"/>
          <w:szCs w:val="28"/>
        </w:rPr>
        <w:t xml:space="preserve">Про затвердження </w:t>
      </w:r>
      <w:r w:rsidR="00A93E86" w:rsidRPr="008A00B7">
        <w:rPr>
          <w:rFonts w:ascii="Times New Roman" w:hAnsi="Times New Roman"/>
          <w:b/>
          <w:bCs/>
          <w:sz w:val="28"/>
          <w:szCs w:val="28"/>
          <w:highlight w:val="white"/>
        </w:rPr>
        <w:t>Порядку організації здійснення</w:t>
      </w:r>
    </w:p>
    <w:p w14:paraId="70DABDFF" w14:textId="791EB12B" w:rsidR="00C00101" w:rsidRPr="00A93E86" w:rsidRDefault="00A93E86" w:rsidP="00A93E86">
      <w:pPr>
        <w:jc w:val="center"/>
        <w:rPr>
          <w:rFonts w:ascii="Times New Roman" w:hAnsi="Times New Roman"/>
          <w:b/>
          <w:bCs/>
          <w:sz w:val="28"/>
          <w:szCs w:val="28"/>
        </w:rPr>
      </w:pPr>
      <w:r w:rsidRPr="008A00B7">
        <w:rPr>
          <w:rFonts w:ascii="Times New Roman" w:hAnsi="Times New Roman"/>
          <w:b/>
          <w:bCs/>
          <w:sz w:val="28"/>
          <w:szCs w:val="28"/>
          <w:highlight w:val="white"/>
        </w:rPr>
        <w:t>почесних поховань та увічнення пам’яті на Національному військовому меморіальному кладовищі, військовому</w:t>
      </w:r>
      <w:r>
        <w:rPr>
          <w:rFonts w:ascii="Times New Roman" w:hAnsi="Times New Roman"/>
          <w:b/>
          <w:bCs/>
          <w:sz w:val="28"/>
          <w:szCs w:val="28"/>
          <w:highlight w:val="white"/>
        </w:rPr>
        <w:br/>
      </w:r>
      <w:r w:rsidRPr="008A00B7">
        <w:rPr>
          <w:rFonts w:ascii="Times New Roman" w:hAnsi="Times New Roman"/>
          <w:b/>
          <w:bCs/>
          <w:sz w:val="28"/>
          <w:szCs w:val="28"/>
          <w:highlight w:val="white"/>
        </w:rPr>
        <w:t>меморіальному кладовищі</w:t>
      </w:r>
      <w:r w:rsidR="00760D9D" w:rsidRPr="0050303B">
        <w:rPr>
          <w:rFonts w:ascii="Times New Roman" w:hAnsi="Times New Roman"/>
          <w:sz w:val="28"/>
          <w:szCs w:val="28"/>
          <w:lang w:eastAsia="uk-UA"/>
        </w:rPr>
        <w:t>”</w:t>
      </w:r>
      <w:r w:rsidR="00BC34BD" w:rsidRPr="0050303B">
        <w:rPr>
          <w:rFonts w:ascii="Times New Roman" w:hAnsi="Times New Roman"/>
          <w:sz w:val="28"/>
          <w:szCs w:val="28"/>
          <w:lang w:eastAsia="uk-UA"/>
        </w:rPr>
        <w:t>;</w:t>
      </w:r>
    </w:p>
    <w:p w14:paraId="777C3532" w14:textId="6B8401B3" w:rsidR="008060F1" w:rsidRPr="00A93E86" w:rsidRDefault="008133BB" w:rsidP="00A93E86">
      <w:pPr>
        <w:spacing w:before="120"/>
        <w:ind w:firstLine="567"/>
        <w:jc w:val="both"/>
        <w:rPr>
          <w:rFonts w:ascii="Times New Roman" w:hAnsi="Times New Roman"/>
          <w:b/>
          <w:bCs/>
          <w:sz w:val="28"/>
          <w:szCs w:val="28"/>
        </w:rPr>
      </w:pPr>
      <w:r w:rsidRPr="00F031C8">
        <w:rPr>
          <w:rFonts w:ascii="Times New Roman" w:hAnsi="Times New Roman"/>
          <w:sz w:val="28"/>
          <w:szCs w:val="28"/>
        </w:rPr>
        <w:t>“</w:t>
      </w:r>
      <w:r w:rsidR="00F43E57">
        <w:rPr>
          <w:rFonts w:ascii="Times New Roman" w:hAnsi="Times New Roman"/>
          <w:sz w:val="28"/>
          <w:szCs w:val="28"/>
        </w:rPr>
        <w:t>1</w:t>
      </w:r>
      <w:r w:rsidR="00FC2F4E">
        <w:rPr>
          <w:rFonts w:ascii="Times New Roman" w:hAnsi="Times New Roman"/>
          <w:sz w:val="28"/>
          <w:szCs w:val="28"/>
        </w:rPr>
        <w:t>.</w:t>
      </w:r>
      <w:r w:rsidR="00F43E57">
        <w:rPr>
          <w:rFonts w:ascii="Times New Roman" w:hAnsi="Times New Roman"/>
          <w:sz w:val="28"/>
          <w:szCs w:val="28"/>
        </w:rPr>
        <w:t> </w:t>
      </w:r>
      <w:r w:rsidR="00776070" w:rsidRPr="00F031C8">
        <w:rPr>
          <w:rFonts w:ascii="Times New Roman" w:hAnsi="Times New Roman"/>
          <w:sz w:val="28"/>
          <w:szCs w:val="28"/>
        </w:rPr>
        <w:t xml:space="preserve">Затвердити </w:t>
      </w:r>
      <w:r w:rsidR="00A93E86" w:rsidRPr="00A93E86">
        <w:rPr>
          <w:rFonts w:ascii="Times New Roman" w:hAnsi="Times New Roman"/>
          <w:sz w:val="28"/>
          <w:szCs w:val="28"/>
          <w:highlight w:val="white"/>
        </w:rPr>
        <w:t>Порядок організації здійснення почесних поховань та увічнення пам’яті на Національному військовому меморіальному кладовищі, військовому меморіальному кладовищі</w:t>
      </w:r>
      <w:r w:rsidR="00776070" w:rsidRPr="00A93E86">
        <w:rPr>
          <w:rFonts w:ascii="Times New Roman" w:hAnsi="Times New Roman"/>
          <w:sz w:val="28"/>
          <w:szCs w:val="28"/>
          <w:lang w:eastAsia="uk-UA"/>
        </w:rPr>
        <w:t>,</w:t>
      </w:r>
      <w:r w:rsidR="00776070" w:rsidRPr="00F031C8">
        <w:rPr>
          <w:rFonts w:ascii="Times New Roman" w:hAnsi="Times New Roman"/>
          <w:sz w:val="28"/>
          <w:szCs w:val="28"/>
          <w:lang w:eastAsia="uk-UA"/>
        </w:rPr>
        <w:t xml:space="preserve"> що додається</w:t>
      </w:r>
      <w:r w:rsidRPr="00F031C8">
        <w:rPr>
          <w:rFonts w:ascii="Times New Roman" w:hAnsi="Times New Roman"/>
          <w:sz w:val="28"/>
          <w:szCs w:val="28"/>
        </w:rPr>
        <w:t>.”</w:t>
      </w:r>
      <w:r w:rsidR="0050303B">
        <w:rPr>
          <w:rFonts w:ascii="Times New Roman" w:hAnsi="Times New Roman"/>
          <w:sz w:val="28"/>
          <w:szCs w:val="28"/>
        </w:rPr>
        <w:t>;</w:t>
      </w:r>
    </w:p>
    <w:p w14:paraId="088B656C" w14:textId="59C5BC5C" w:rsidR="00817491" w:rsidRPr="00F031C8" w:rsidRDefault="00817491" w:rsidP="00F031C8">
      <w:pPr>
        <w:pStyle w:val="af3"/>
        <w:numPr>
          <w:ilvl w:val="0"/>
          <w:numId w:val="3"/>
        </w:numPr>
        <w:tabs>
          <w:tab w:val="left" w:pos="851"/>
        </w:tabs>
        <w:snapToGrid w:val="0"/>
        <w:spacing w:before="120"/>
        <w:ind w:left="0" w:firstLine="567"/>
        <w:jc w:val="both"/>
        <w:rPr>
          <w:rFonts w:ascii="Times New Roman" w:hAnsi="Times New Roman"/>
          <w:sz w:val="28"/>
          <w:szCs w:val="28"/>
        </w:rPr>
      </w:pPr>
      <w:r w:rsidRPr="00F031C8">
        <w:rPr>
          <w:rFonts w:ascii="Times New Roman" w:hAnsi="Times New Roman"/>
          <w:sz w:val="28"/>
          <w:szCs w:val="28"/>
        </w:rPr>
        <w:t xml:space="preserve">Порядок </w:t>
      </w:r>
      <w:r w:rsidR="00A93E86" w:rsidRPr="00A93E86">
        <w:rPr>
          <w:rFonts w:ascii="Times New Roman" w:hAnsi="Times New Roman"/>
          <w:sz w:val="28"/>
          <w:szCs w:val="28"/>
          <w:highlight w:val="white"/>
        </w:rPr>
        <w:t>організації здійснення почесних поховань та увічнення пам’яті на Національному військовому меморіальному кладовищі, військовому меморіальному кладовищі</w:t>
      </w:r>
      <w:r w:rsidRPr="00F031C8">
        <w:rPr>
          <w:rFonts w:ascii="Times New Roman" w:hAnsi="Times New Roman"/>
          <w:sz w:val="28"/>
          <w:szCs w:val="28"/>
        </w:rPr>
        <w:t>,</w:t>
      </w:r>
      <w:r w:rsidR="00BC093D" w:rsidRPr="00F031C8">
        <w:rPr>
          <w:rFonts w:ascii="Times New Roman" w:hAnsi="Times New Roman"/>
          <w:sz w:val="28"/>
          <w:szCs w:val="28"/>
        </w:rPr>
        <w:t xml:space="preserve"> </w:t>
      </w:r>
      <w:r w:rsidRPr="00F031C8">
        <w:rPr>
          <w:rFonts w:ascii="Times New Roman" w:hAnsi="Times New Roman"/>
          <w:sz w:val="28"/>
          <w:szCs w:val="28"/>
        </w:rPr>
        <w:t xml:space="preserve">затверджений </w:t>
      </w:r>
      <w:r w:rsidR="00BC34BD" w:rsidRPr="00F031C8">
        <w:rPr>
          <w:rFonts w:ascii="Times New Roman" w:hAnsi="Times New Roman"/>
          <w:sz w:val="28"/>
          <w:szCs w:val="28"/>
        </w:rPr>
        <w:t xml:space="preserve">зазначеною </w:t>
      </w:r>
      <w:r w:rsidRPr="00F031C8">
        <w:rPr>
          <w:rFonts w:ascii="Times New Roman" w:hAnsi="Times New Roman"/>
          <w:sz w:val="28"/>
          <w:szCs w:val="28"/>
        </w:rPr>
        <w:t xml:space="preserve">постановою, викласти в </w:t>
      </w:r>
      <w:r w:rsidR="00BC34BD" w:rsidRPr="00F031C8">
        <w:rPr>
          <w:rFonts w:ascii="Times New Roman" w:hAnsi="Times New Roman"/>
          <w:sz w:val="28"/>
          <w:szCs w:val="28"/>
        </w:rPr>
        <w:t xml:space="preserve">такій </w:t>
      </w:r>
      <w:r w:rsidRPr="00F031C8">
        <w:rPr>
          <w:rFonts w:ascii="Times New Roman" w:hAnsi="Times New Roman"/>
          <w:sz w:val="28"/>
          <w:szCs w:val="28"/>
        </w:rPr>
        <w:t>редакції</w:t>
      </w:r>
      <w:r w:rsidR="00BC34BD" w:rsidRPr="00F031C8">
        <w:rPr>
          <w:rFonts w:ascii="Times New Roman" w:hAnsi="Times New Roman"/>
          <w:sz w:val="28"/>
          <w:szCs w:val="28"/>
        </w:rPr>
        <w:t>:</w:t>
      </w:r>
    </w:p>
    <w:p w14:paraId="35215E3C" w14:textId="77777777" w:rsidR="00760D9D" w:rsidRPr="00F031C8" w:rsidRDefault="00760D9D" w:rsidP="00F031C8">
      <w:pPr>
        <w:rPr>
          <w:rStyle w:val="rvts9"/>
          <w:rFonts w:ascii="Times New Roman" w:hAnsi="Times New Roman"/>
          <w:bCs/>
          <w:sz w:val="28"/>
          <w:szCs w:val="28"/>
          <w:bdr w:val="none" w:sz="0" w:space="0" w:color="auto" w:frame="1"/>
          <w:shd w:val="clear" w:color="auto" w:fill="FFFFFF"/>
        </w:rPr>
      </w:pPr>
      <w:r w:rsidRPr="00F031C8">
        <w:rPr>
          <w:rStyle w:val="rvts9"/>
          <w:rFonts w:ascii="Times New Roman" w:hAnsi="Times New Roman"/>
          <w:b/>
          <w:bCs/>
          <w:sz w:val="28"/>
          <w:szCs w:val="28"/>
          <w:bdr w:val="none" w:sz="0" w:space="0" w:color="auto" w:frame="1"/>
          <w:shd w:val="clear" w:color="auto" w:fill="FFFFFF"/>
        </w:rPr>
        <w:br w:type="page"/>
      </w:r>
    </w:p>
    <w:p w14:paraId="269B8A83" w14:textId="7B959927" w:rsidR="00BC34BD" w:rsidRPr="00F031C8" w:rsidRDefault="00BC34BD" w:rsidP="00F031C8">
      <w:pPr>
        <w:pStyle w:val="ac"/>
        <w:keepNext w:val="0"/>
        <w:keepLines w:val="0"/>
        <w:adjustRightInd w:val="0"/>
        <w:snapToGrid w:val="0"/>
        <w:spacing w:before="0" w:after="0"/>
        <w:ind w:left="2977"/>
        <w:rPr>
          <w:rStyle w:val="rvts9"/>
          <w:rFonts w:ascii="Times New Roman" w:hAnsi="Times New Roman"/>
          <w:b w:val="0"/>
          <w:bCs/>
          <w:sz w:val="28"/>
          <w:szCs w:val="28"/>
          <w:bdr w:val="none" w:sz="0" w:space="0" w:color="auto" w:frame="1"/>
          <w:shd w:val="clear" w:color="auto" w:fill="FFFFFF"/>
        </w:rPr>
      </w:pPr>
      <w:r w:rsidRPr="00F031C8">
        <w:rPr>
          <w:rStyle w:val="rvts9"/>
          <w:rFonts w:ascii="Times New Roman" w:hAnsi="Times New Roman"/>
          <w:b w:val="0"/>
          <w:bCs/>
          <w:sz w:val="28"/>
          <w:szCs w:val="28"/>
          <w:bdr w:val="none" w:sz="0" w:space="0" w:color="auto" w:frame="1"/>
          <w:shd w:val="clear" w:color="auto" w:fill="FFFFFF"/>
        </w:rPr>
        <w:lastRenderedPageBreak/>
        <w:t>“ЗАТВЕРДЖЕНО</w:t>
      </w:r>
    </w:p>
    <w:p w14:paraId="381D7C3D" w14:textId="77777777" w:rsidR="00BC34BD" w:rsidRPr="00F031C8" w:rsidRDefault="00BC34BD" w:rsidP="00F031C8">
      <w:pPr>
        <w:pStyle w:val="ac"/>
        <w:keepNext w:val="0"/>
        <w:keepLines w:val="0"/>
        <w:adjustRightInd w:val="0"/>
        <w:snapToGrid w:val="0"/>
        <w:spacing w:before="0" w:after="0"/>
        <w:ind w:left="2977"/>
        <w:rPr>
          <w:rStyle w:val="rvts9"/>
          <w:rFonts w:ascii="Times New Roman" w:hAnsi="Times New Roman"/>
          <w:b w:val="0"/>
          <w:bCs/>
          <w:sz w:val="28"/>
          <w:szCs w:val="28"/>
          <w:bdr w:val="none" w:sz="0" w:space="0" w:color="auto" w:frame="1"/>
          <w:shd w:val="clear" w:color="auto" w:fill="FFFFFF"/>
        </w:rPr>
      </w:pPr>
      <w:r w:rsidRPr="00F031C8">
        <w:rPr>
          <w:rStyle w:val="rvts9"/>
          <w:rFonts w:ascii="Times New Roman" w:hAnsi="Times New Roman"/>
          <w:b w:val="0"/>
          <w:bCs/>
          <w:sz w:val="28"/>
          <w:szCs w:val="28"/>
          <w:bdr w:val="none" w:sz="0" w:space="0" w:color="auto" w:frame="1"/>
          <w:shd w:val="clear" w:color="auto" w:fill="FFFFFF"/>
        </w:rPr>
        <w:t>постановою Кабінету Міністрів України</w:t>
      </w:r>
    </w:p>
    <w:p w14:paraId="5E33EFEC" w14:textId="5B795AF2" w:rsidR="00BC34BD" w:rsidRPr="00F031C8" w:rsidRDefault="00BC34BD" w:rsidP="00F031C8">
      <w:pPr>
        <w:pStyle w:val="ac"/>
        <w:keepNext w:val="0"/>
        <w:keepLines w:val="0"/>
        <w:adjustRightInd w:val="0"/>
        <w:snapToGrid w:val="0"/>
        <w:spacing w:before="0" w:after="0"/>
        <w:ind w:left="2977"/>
        <w:rPr>
          <w:rStyle w:val="rvts9"/>
          <w:rFonts w:ascii="Times New Roman" w:hAnsi="Times New Roman"/>
          <w:b w:val="0"/>
          <w:bCs/>
          <w:sz w:val="28"/>
          <w:szCs w:val="28"/>
          <w:bdr w:val="none" w:sz="0" w:space="0" w:color="auto" w:frame="1"/>
          <w:shd w:val="clear" w:color="auto" w:fill="FFFFFF"/>
        </w:rPr>
      </w:pPr>
      <w:r w:rsidRPr="00F031C8">
        <w:rPr>
          <w:rStyle w:val="rvts9"/>
          <w:rFonts w:ascii="Times New Roman" w:hAnsi="Times New Roman"/>
          <w:b w:val="0"/>
          <w:bCs/>
          <w:sz w:val="28"/>
          <w:szCs w:val="28"/>
          <w:bdr w:val="none" w:sz="0" w:space="0" w:color="auto" w:frame="1"/>
          <w:shd w:val="clear" w:color="auto" w:fill="FFFFFF"/>
        </w:rPr>
        <w:t xml:space="preserve">від </w:t>
      </w:r>
      <w:r w:rsidR="00A93E86">
        <w:rPr>
          <w:rStyle w:val="rvts9"/>
          <w:rFonts w:ascii="Times New Roman" w:hAnsi="Times New Roman"/>
          <w:b w:val="0"/>
          <w:bCs/>
          <w:sz w:val="28"/>
          <w:szCs w:val="28"/>
          <w:bdr w:val="none" w:sz="0" w:space="0" w:color="auto" w:frame="1"/>
          <w:shd w:val="clear" w:color="auto" w:fill="FFFFFF"/>
        </w:rPr>
        <w:t>3</w:t>
      </w:r>
      <w:r w:rsidRPr="00F031C8">
        <w:rPr>
          <w:rStyle w:val="rvts9"/>
          <w:rFonts w:ascii="Times New Roman" w:hAnsi="Times New Roman"/>
          <w:b w:val="0"/>
          <w:bCs/>
          <w:sz w:val="28"/>
          <w:szCs w:val="28"/>
          <w:bdr w:val="none" w:sz="0" w:space="0" w:color="auto" w:frame="1"/>
          <w:shd w:val="clear" w:color="auto" w:fill="FFFFFF"/>
        </w:rPr>
        <w:t xml:space="preserve">0 </w:t>
      </w:r>
      <w:r w:rsidR="00A93E86">
        <w:rPr>
          <w:rStyle w:val="rvts9"/>
          <w:rFonts w:ascii="Times New Roman" w:hAnsi="Times New Roman"/>
          <w:b w:val="0"/>
          <w:bCs/>
          <w:sz w:val="28"/>
          <w:szCs w:val="28"/>
          <w:bdr w:val="none" w:sz="0" w:space="0" w:color="auto" w:frame="1"/>
          <w:shd w:val="clear" w:color="auto" w:fill="FFFFFF"/>
        </w:rPr>
        <w:t>верес</w:t>
      </w:r>
      <w:r w:rsidRPr="00F031C8">
        <w:rPr>
          <w:rStyle w:val="rvts9"/>
          <w:rFonts w:ascii="Times New Roman" w:hAnsi="Times New Roman"/>
          <w:b w:val="0"/>
          <w:bCs/>
          <w:sz w:val="28"/>
          <w:szCs w:val="28"/>
          <w:bdr w:val="none" w:sz="0" w:space="0" w:color="auto" w:frame="1"/>
          <w:shd w:val="clear" w:color="auto" w:fill="FFFFFF"/>
        </w:rPr>
        <w:t>ня 202</w:t>
      </w:r>
      <w:r w:rsidR="00A93E86">
        <w:rPr>
          <w:rStyle w:val="rvts9"/>
          <w:rFonts w:ascii="Times New Roman" w:hAnsi="Times New Roman"/>
          <w:b w:val="0"/>
          <w:bCs/>
          <w:sz w:val="28"/>
          <w:szCs w:val="28"/>
          <w:bdr w:val="none" w:sz="0" w:space="0" w:color="auto" w:frame="1"/>
          <w:shd w:val="clear" w:color="auto" w:fill="FFFFFF"/>
        </w:rPr>
        <w:t>2</w:t>
      </w:r>
      <w:r w:rsidRPr="00F031C8">
        <w:rPr>
          <w:rStyle w:val="rvts9"/>
          <w:rFonts w:ascii="Times New Roman" w:hAnsi="Times New Roman"/>
          <w:b w:val="0"/>
          <w:bCs/>
          <w:sz w:val="28"/>
          <w:szCs w:val="28"/>
          <w:bdr w:val="none" w:sz="0" w:space="0" w:color="auto" w:frame="1"/>
          <w:shd w:val="clear" w:color="auto" w:fill="FFFFFF"/>
        </w:rPr>
        <w:t xml:space="preserve"> р. № 1</w:t>
      </w:r>
      <w:r w:rsidR="00A93E86">
        <w:rPr>
          <w:rStyle w:val="rvts9"/>
          <w:rFonts w:ascii="Times New Roman" w:hAnsi="Times New Roman"/>
          <w:b w:val="0"/>
          <w:bCs/>
          <w:sz w:val="28"/>
          <w:szCs w:val="28"/>
          <w:bdr w:val="none" w:sz="0" w:space="0" w:color="auto" w:frame="1"/>
          <w:shd w:val="clear" w:color="auto" w:fill="FFFFFF"/>
        </w:rPr>
        <w:t>109</w:t>
      </w:r>
    </w:p>
    <w:p w14:paraId="098820AE" w14:textId="77777777" w:rsidR="00BC34BD" w:rsidRPr="00F031C8" w:rsidRDefault="00BC34BD" w:rsidP="00F031C8">
      <w:pPr>
        <w:pStyle w:val="ac"/>
        <w:keepNext w:val="0"/>
        <w:keepLines w:val="0"/>
        <w:adjustRightInd w:val="0"/>
        <w:snapToGrid w:val="0"/>
        <w:spacing w:before="0" w:after="0"/>
        <w:ind w:left="2977"/>
        <w:rPr>
          <w:rStyle w:val="rvts9"/>
          <w:rFonts w:ascii="Times New Roman" w:hAnsi="Times New Roman"/>
          <w:b w:val="0"/>
          <w:bCs/>
          <w:sz w:val="28"/>
          <w:szCs w:val="28"/>
          <w:bdr w:val="none" w:sz="0" w:space="0" w:color="auto" w:frame="1"/>
          <w:shd w:val="clear" w:color="auto" w:fill="FFFFFF"/>
        </w:rPr>
      </w:pPr>
      <w:r w:rsidRPr="00F031C8">
        <w:rPr>
          <w:rStyle w:val="rvts9"/>
          <w:rFonts w:ascii="Times New Roman" w:hAnsi="Times New Roman"/>
          <w:b w:val="0"/>
          <w:bCs/>
          <w:sz w:val="28"/>
          <w:szCs w:val="28"/>
          <w:bdr w:val="none" w:sz="0" w:space="0" w:color="auto" w:frame="1"/>
          <w:shd w:val="clear" w:color="auto" w:fill="FFFFFF"/>
        </w:rPr>
        <w:t>(в редакції постанови Кабінету Міністрів України</w:t>
      </w:r>
    </w:p>
    <w:p w14:paraId="465A74EC" w14:textId="77777777" w:rsidR="00BC34BD" w:rsidRPr="00F031C8" w:rsidRDefault="00BC34BD" w:rsidP="00F031C8">
      <w:pPr>
        <w:pStyle w:val="ac"/>
        <w:keepNext w:val="0"/>
        <w:keepLines w:val="0"/>
        <w:adjustRightInd w:val="0"/>
        <w:snapToGrid w:val="0"/>
        <w:spacing w:before="0" w:after="0"/>
        <w:ind w:left="2977"/>
        <w:rPr>
          <w:rFonts w:ascii="Times New Roman" w:hAnsi="Times New Roman"/>
          <w:b w:val="0"/>
          <w:sz w:val="28"/>
          <w:szCs w:val="28"/>
        </w:rPr>
      </w:pPr>
      <w:r w:rsidRPr="00F031C8">
        <w:rPr>
          <w:rStyle w:val="rvts9"/>
          <w:rFonts w:ascii="Times New Roman" w:hAnsi="Times New Roman"/>
          <w:b w:val="0"/>
          <w:bCs/>
          <w:sz w:val="28"/>
          <w:szCs w:val="28"/>
          <w:bdr w:val="none" w:sz="0" w:space="0" w:color="auto" w:frame="1"/>
          <w:shd w:val="clear" w:color="auto" w:fill="FFFFFF"/>
        </w:rPr>
        <w:t>від                 2026 р. №        )</w:t>
      </w:r>
    </w:p>
    <w:p w14:paraId="621CEB9D" w14:textId="77777777" w:rsidR="00760D9D" w:rsidRPr="00F031C8" w:rsidRDefault="00760D9D" w:rsidP="00F031C8">
      <w:pPr>
        <w:pStyle w:val="a4"/>
        <w:adjustRightInd w:val="0"/>
        <w:snapToGrid w:val="0"/>
        <w:jc w:val="both"/>
        <w:rPr>
          <w:rFonts w:ascii="Times New Roman" w:hAnsi="Times New Roman"/>
          <w:sz w:val="28"/>
          <w:szCs w:val="28"/>
        </w:rPr>
      </w:pPr>
    </w:p>
    <w:p w14:paraId="2BDE4391" w14:textId="4FAF1AE5" w:rsidR="00BC34BD" w:rsidRPr="00F031C8" w:rsidRDefault="00BC34BD" w:rsidP="00F031C8">
      <w:pPr>
        <w:pStyle w:val="a4"/>
        <w:adjustRightInd w:val="0"/>
        <w:snapToGrid w:val="0"/>
        <w:ind w:firstLine="0"/>
        <w:jc w:val="center"/>
        <w:rPr>
          <w:rFonts w:ascii="Times New Roman" w:hAnsi="Times New Roman"/>
          <w:sz w:val="28"/>
          <w:szCs w:val="28"/>
        </w:rPr>
      </w:pPr>
      <w:r w:rsidRPr="00F031C8">
        <w:rPr>
          <w:rFonts w:ascii="Times New Roman" w:hAnsi="Times New Roman"/>
          <w:sz w:val="28"/>
          <w:szCs w:val="28"/>
        </w:rPr>
        <w:t>ПОРЯДОК</w:t>
      </w:r>
      <w:r w:rsidRPr="00F031C8">
        <w:rPr>
          <w:rFonts w:ascii="Times New Roman" w:hAnsi="Times New Roman"/>
          <w:sz w:val="28"/>
          <w:szCs w:val="28"/>
        </w:rPr>
        <w:br/>
      </w:r>
      <w:r w:rsidR="00A93E86" w:rsidRPr="00A93E86">
        <w:rPr>
          <w:rFonts w:ascii="Times New Roman" w:hAnsi="Times New Roman"/>
          <w:sz w:val="28"/>
          <w:szCs w:val="28"/>
          <w:highlight w:val="white"/>
        </w:rPr>
        <w:t>організації здійснення почесних поховань та увічнення пам’яті на Національному військовому меморіальному кладовищі, військовому меморіальному кладовищі</w:t>
      </w:r>
    </w:p>
    <w:p w14:paraId="06248741" w14:textId="385818C0" w:rsidR="00A93E86" w:rsidRPr="00A93E86" w:rsidRDefault="00A93E86" w:rsidP="00A93E86">
      <w:pPr>
        <w:spacing w:before="120"/>
        <w:ind w:firstLine="567"/>
        <w:jc w:val="both"/>
        <w:rPr>
          <w:rFonts w:ascii="Times New Roman" w:hAnsi="Times New Roman"/>
          <w:sz w:val="28"/>
          <w:szCs w:val="28"/>
        </w:rPr>
      </w:pPr>
      <w:r>
        <w:rPr>
          <w:rFonts w:ascii="Times New Roman" w:hAnsi="Times New Roman"/>
          <w:sz w:val="28"/>
          <w:szCs w:val="28"/>
        </w:rPr>
        <w:t>1.</w:t>
      </w:r>
      <w:r w:rsidR="00765E58">
        <w:rPr>
          <w:rFonts w:ascii="Times New Roman" w:hAnsi="Times New Roman"/>
          <w:sz w:val="28"/>
          <w:szCs w:val="28"/>
        </w:rPr>
        <w:t> </w:t>
      </w:r>
      <w:r w:rsidRPr="00A93E86">
        <w:rPr>
          <w:rFonts w:ascii="Times New Roman" w:hAnsi="Times New Roman"/>
          <w:sz w:val="28"/>
          <w:szCs w:val="28"/>
        </w:rPr>
        <w:t xml:space="preserve">Цей Порядок </w:t>
      </w:r>
      <w:r w:rsidRPr="00A93E86">
        <w:rPr>
          <w:rFonts w:ascii="Times New Roman" w:hAnsi="Times New Roman"/>
          <w:sz w:val="28"/>
          <w:szCs w:val="28"/>
          <w:highlight w:val="white"/>
        </w:rPr>
        <w:t xml:space="preserve">визначає механізм організації здійснення </w:t>
      </w:r>
      <w:r w:rsidRPr="00A93E86">
        <w:rPr>
          <w:rFonts w:ascii="Times New Roman" w:hAnsi="Times New Roman"/>
          <w:sz w:val="28"/>
          <w:szCs w:val="28"/>
        </w:rPr>
        <w:t xml:space="preserve">почесних поховань та увічнення пам’яті на Національному військовому меморіальному кладовищі, військовому меморіальному кладовищі загиблих (померлих) осіб, зазначених у </w:t>
      </w:r>
      <w:hyperlink r:id="rId8" w:anchor="n283">
        <w:r w:rsidRPr="00A93E86">
          <w:rPr>
            <w:rFonts w:ascii="Times New Roman" w:hAnsi="Times New Roman"/>
            <w:sz w:val="28"/>
            <w:szCs w:val="28"/>
          </w:rPr>
          <w:t>частині першій</w:t>
        </w:r>
      </w:hyperlink>
      <w:r w:rsidRPr="00A93E86">
        <w:rPr>
          <w:rFonts w:ascii="Times New Roman" w:hAnsi="Times New Roman"/>
          <w:sz w:val="28"/>
          <w:szCs w:val="28"/>
        </w:rPr>
        <w:t> статті 15</w:t>
      </w:r>
      <w:r w:rsidRPr="00A93E86">
        <w:rPr>
          <w:rFonts w:ascii="Times New Roman" w:hAnsi="Times New Roman"/>
          <w:sz w:val="28"/>
          <w:szCs w:val="28"/>
          <w:vertAlign w:val="superscript"/>
        </w:rPr>
        <w:t>1</w:t>
      </w:r>
      <w:r w:rsidRPr="00A93E86">
        <w:rPr>
          <w:rFonts w:ascii="Times New Roman" w:hAnsi="Times New Roman"/>
          <w:sz w:val="28"/>
          <w:szCs w:val="28"/>
        </w:rPr>
        <w:t xml:space="preserve"> Закону України “Про поховання та похоронну справу” (далі </w:t>
      </w:r>
      <w:r>
        <w:rPr>
          <w:rFonts w:ascii="Times New Roman" w:hAnsi="Times New Roman"/>
          <w:sz w:val="28"/>
          <w:szCs w:val="28"/>
        </w:rPr>
        <w:t>–</w:t>
      </w:r>
      <w:r w:rsidRPr="00A93E86">
        <w:rPr>
          <w:rFonts w:ascii="Times New Roman" w:hAnsi="Times New Roman"/>
          <w:sz w:val="28"/>
          <w:szCs w:val="28"/>
        </w:rPr>
        <w:t xml:space="preserve"> загиблі (померлі) </w:t>
      </w:r>
      <w:r w:rsidRPr="00A93E86">
        <w:rPr>
          <w:rFonts w:ascii="Times New Roman" w:hAnsi="Times New Roman"/>
          <w:sz w:val="28"/>
          <w:szCs w:val="28"/>
          <w:highlight w:val="white"/>
        </w:rPr>
        <w:t>особи)</w:t>
      </w:r>
      <w:r w:rsidRPr="00A93E86">
        <w:rPr>
          <w:rFonts w:ascii="Times New Roman" w:hAnsi="Times New Roman"/>
          <w:sz w:val="28"/>
          <w:szCs w:val="28"/>
        </w:rPr>
        <w:t>.</w:t>
      </w:r>
    </w:p>
    <w:p w14:paraId="42658E86" w14:textId="6CF8959E" w:rsidR="00A93E86" w:rsidRPr="00A93E86" w:rsidRDefault="00A93E86" w:rsidP="00A93E86">
      <w:pPr>
        <w:spacing w:before="120"/>
        <w:ind w:firstLine="567"/>
        <w:jc w:val="both"/>
        <w:rPr>
          <w:rFonts w:ascii="Times New Roman" w:hAnsi="Times New Roman"/>
          <w:sz w:val="28"/>
          <w:szCs w:val="28"/>
        </w:rPr>
      </w:pPr>
      <w:r w:rsidRPr="00A93E86">
        <w:rPr>
          <w:rFonts w:ascii="Times New Roman" w:hAnsi="Times New Roman"/>
          <w:sz w:val="28"/>
          <w:szCs w:val="28"/>
          <w:highlight w:val="white"/>
        </w:rPr>
        <w:t>2.</w:t>
      </w:r>
      <w:r w:rsidR="00765E58">
        <w:rPr>
          <w:rFonts w:ascii="Times New Roman" w:hAnsi="Times New Roman"/>
          <w:sz w:val="28"/>
          <w:szCs w:val="28"/>
          <w:highlight w:val="white"/>
        </w:rPr>
        <w:t> </w:t>
      </w:r>
      <w:r w:rsidRPr="00A93E86">
        <w:rPr>
          <w:rFonts w:ascii="Times New Roman" w:hAnsi="Times New Roman"/>
          <w:sz w:val="28"/>
          <w:szCs w:val="28"/>
          <w:highlight w:val="white"/>
        </w:rPr>
        <w:t>У цьому Порядку терміни вживаються у значенні, наведеному в Законі України “Про поховання та похоронну справу”.</w:t>
      </w:r>
    </w:p>
    <w:p w14:paraId="4D197036" w14:textId="24DD8F1D" w:rsidR="00A93E86" w:rsidRPr="00A93E86" w:rsidRDefault="00A93E86" w:rsidP="00A93E86">
      <w:pPr>
        <w:spacing w:before="120"/>
        <w:ind w:firstLine="567"/>
        <w:jc w:val="both"/>
        <w:rPr>
          <w:rFonts w:ascii="Times New Roman" w:hAnsi="Times New Roman"/>
          <w:sz w:val="28"/>
          <w:szCs w:val="28"/>
        </w:rPr>
      </w:pPr>
      <w:r w:rsidRPr="00A93E86">
        <w:rPr>
          <w:rFonts w:ascii="Times New Roman" w:hAnsi="Times New Roman"/>
          <w:sz w:val="28"/>
          <w:szCs w:val="28"/>
        </w:rPr>
        <w:t>3.</w:t>
      </w:r>
      <w:r w:rsidR="00765E58">
        <w:rPr>
          <w:rFonts w:ascii="Times New Roman" w:hAnsi="Times New Roman"/>
          <w:sz w:val="28"/>
          <w:szCs w:val="28"/>
        </w:rPr>
        <w:t> </w:t>
      </w:r>
      <w:r w:rsidRPr="00A93E86">
        <w:rPr>
          <w:rFonts w:ascii="Times New Roman" w:hAnsi="Times New Roman"/>
          <w:sz w:val="28"/>
          <w:szCs w:val="28"/>
        </w:rPr>
        <w:t xml:space="preserve">Поховання загиблої (померлої) особи покладається на виконавця волевиявлення загиблої (померлої) особи. </w:t>
      </w:r>
    </w:p>
    <w:p w14:paraId="63F2B709" w14:textId="77777777" w:rsidR="00A93E86" w:rsidRPr="00A93E86" w:rsidRDefault="00A93E86" w:rsidP="00A93E86">
      <w:pPr>
        <w:spacing w:before="120"/>
        <w:ind w:firstLine="567"/>
        <w:jc w:val="both"/>
        <w:rPr>
          <w:rFonts w:ascii="Times New Roman" w:hAnsi="Times New Roman"/>
          <w:sz w:val="28"/>
          <w:szCs w:val="28"/>
        </w:rPr>
      </w:pPr>
      <w:r w:rsidRPr="00A93E86">
        <w:rPr>
          <w:rFonts w:ascii="Times New Roman" w:hAnsi="Times New Roman"/>
          <w:sz w:val="28"/>
          <w:szCs w:val="28"/>
        </w:rPr>
        <w:t xml:space="preserve">Якщо у волевиявленні загиблої (померлої) особи немає вказівки на виконання волевиявлення чи в разі відмови виконавця від виконання волевиявлення загиблої (померлої) особи таке поховання здійснюється особами, визначеними частиною першою статті 11 Закону </w:t>
      </w:r>
      <w:r w:rsidRPr="00A93E86">
        <w:rPr>
          <w:rFonts w:ascii="Times New Roman" w:hAnsi="Times New Roman"/>
          <w:sz w:val="28"/>
          <w:szCs w:val="28"/>
          <w:highlight w:val="white"/>
        </w:rPr>
        <w:t>“Про поховання та похоронну справу”.</w:t>
      </w:r>
    </w:p>
    <w:p w14:paraId="7164B1ED" w14:textId="49D4DAC0" w:rsidR="00A93E86" w:rsidRPr="00A93E86" w:rsidRDefault="00A93E86" w:rsidP="00A93E86">
      <w:pPr>
        <w:spacing w:before="120"/>
        <w:ind w:firstLine="567"/>
        <w:jc w:val="both"/>
        <w:rPr>
          <w:rFonts w:ascii="Times New Roman" w:hAnsi="Times New Roman"/>
          <w:sz w:val="28"/>
          <w:szCs w:val="28"/>
        </w:rPr>
      </w:pPr>
      <w:r w:rsidRPr="00A93E86">
        <w:rPr>
          <w:rFonts w:ascii="Times New Roman" w:hAnsi="Times New Roman"/>
          <w:sz w:val="28"/>
          <w:szCs w:val="28"/>
          <w:highlight w:val="white"/>
        </w:rPr>
        <w:t>У разі коли загибла (померла) особа належить до померлих одиноких громадян, осіб без певного місця проживання, громадян, від поховання яких відмовилися рідні, його поховання</w:t>
      </w:r>
      <w:r w:rsidRPr="00A93E86">
        <w:rPr>
          <w:rFonts w:ascii="Times New Roman" w:hAnsi="Times New Roman"/>
          <w:sz w:val="28"/>
          <w:szCs w:val="28"/>
        </w:rPr>
        <w:t xml:space="preserve"> здійснюється уповноваженим представником відповідного органу місцевого самоврядування (далі </w:t>
      </w:r>
      <w:r w:rsidR="00B70FFA">
        <w:rPr>
          <w:rFonts w:ascii="Times New Roman" w:hAnsi="Times New Roman"/>
          <w:sz w:val="28"/>
          <w:szCs w:val="28"/>
        </w:rPr>
        <w:t>–</w:t>
      </w:r>
      <w:r w:rsidR="00B70FFA" w:rsidRPr="00A93E86">
        <w:rPr>
          <w:rFonts w:ascii="Times New Roman" w:hAnsi="Times New Roman"/>
          <w:sz w:val="28"/>
          <w:szCs w:val="28"/>
        </w:rPr>
        <w:t xml:space="preserve"> </w:t>
      </w:r>
      <w:r w:rsidRPr="00A93E86">
        <w:rPr>
          <w:rFonts w:ascii="Times New Roman" w:hAnsi="Times New Roman"/>
          <w:sz w:val="28"/>
          <w:szCs w:val="28"/>
        </w:rPr>
        <w:t>замовник поховання загиблої (померлої) особи).</w:t>
      </w:r>
    </w:p>
    <w:p w14:paraId="3F0AD340" w14:textId="2BCED311" w:rsidR="00A93E86" w:rsidRPr="00A93E86" w:rsidRDefault="00A93E86" w:rsidP="00A93E86">
      <w:pPr>
        <w:spacing w:before="120"/>
        <w:ind w:firstLine="567"/>
        <w:jc w:val="both"/>
        <w:rPr>
          <w:rFonts w:ascii="Times New Roman" w:hAnsi="Times New Roman"/>
          <w:sz w:val="28"/>
          <w:szCs w:val="28"/>
          <w:highlight w:val="white"/>
        </w:rPr>
      </w:pPr>
      <w:r w:rsidRPr="00A93E86">
        <w:rPr>
          <w:rFonts w:ascii="Times New Roman" w:hAnsi="Times New Roman"/>
          <w:sz w:val="28"/>
          <w:szCs w:val="28"/>
        </w:rPr>
        <w:t>4.</w:t>
      </w:r>
      <w:r w:rsidR="00765E58">
        <w:rPr>
          <w:rFonts w:ascii="Times New Roman" w:hAnsi="Times New Roman"/>
          <w:sz w:val="28"/>
          <w:szCs w:val="28"/>
        </w:rPr>
        <w:t> </w:t>
      </w:r>
      <w:r w:rsidRPr="00A93E86">
        <w:rPr>
          <w:rFonts w:ascii="Times New Roman" w:hAnsi="Times New Roman"/>
          <w:sz w:val="28"/>
          <w:szCs w:val="28"/>
        </w:rPr>
        <w:t>Для здійснення організації та проведення поховання на Національному військовому меморіальному кладов</w:t>
      </w:r>
      <w:r w:rsidRPr="00A93E86">
        <w:rPr>
          <w:rFonts w:ascii="Times New Roman" w:hAnsi="Times New Roman"/>
          <w:sz w:val="28"/>
          <w:szCs w:val="28"/>
          <w:highlight w:val="white"/>
        </w:rPr>
        <w:t>ищі, вій</w:t>
      </w:r>
      <w:r w:rsidRPr="00A93E86">
        <w:rPr>
          <w:rFonts w:ascii="Times New Roman" w:hAnsi="Times New Roman"/>
          <w:sz w:val="28"/>
          <w:szCs w:val="28"/>
        </w:rPr>
        <w:t>ськовому меморіальному кладовищі  виконавець волевиявлення загиблої (померлої) особи, особа, яка зобов’язалася поховати загиблу (померлу) особу, відповідно до законодавства, або замовник поховання загиблої (померлої) особи не пізніше трьох робочих днів до запланованої дати поховання звертаються до державної установи “Національне військове ме</w:t>
      </w:r>
      <w:r w:rsidRPr="00A93E86">
        <w:rPr>
          <w:rFonts w:ascii="Times New Roman" w:hAnsi="Times New Roman"/>
          <w:sz w:val="28"/>
          <w:szCs w:val="28"/>
          <w:highlight w:val="white"/>
        </w:rPr>
        <w:t xml:space="preserve">моріальне кладовище” (далі </w:t>
      </w:r>
      <w:r w:rsidR="00B70FFA">
        <w:rPr>
          <w:rFonts w:ascii="Times New Roman" w:hAnsi="Times New Roman"/>
          <w:sz w:val="28"/>
          <w:szCs w:val="28"/>
        </w:rPr>
        <w:t>–</w:t>
      </w:r>
      <w:r w:rsidR="00B70FFA" w:rsidRPr="00A93E86">
        <w:rPr>
          <w:rFonts w:ascii="Times New Roman" w:hAnsi="Times New Roman"/>
          <w:sz w:val="28"/>
          <w:szCs w:val="28"/>
        </w:rPr>
        <w:t xml:space="preserve"> </w:t>
      </w:r>
      <w:r w:rsidRPr="00A93E86">
        <w:rPr>
          <w:rFonts w:ascii="Times New Roman" w:hAnsi="Times New Roman"/>
          <w:sz w:val="28"/>
          <w:szCs w:val="28"/>
          <w:highlight w:val="white"/>
        </w:rPr>
        <w:t xml:space="preserve">державна установа) з приводу укладення відповідного договору про організацію та проведення поховання, </w:t>
      </w:r>
      <w:r w:rsidRPr="00A93E86">
        <w:rPr>
          <w:rFonts w:ascii="Times New Roman" w:hAnsi="Times New Roman"/>
          <w:sz w:val="28"/>
          <w:szCs w:val="28"/>
        </w:rPr>
        <w:t xml:space="preserve">примірна форма якого затверджується Мінветеранів (далі </w:t>
      </w:r>
      <w:r w:rsidR="00B70FFA">
        <w:rPr>
          <w:rFonts w:ascii="Times New Roman" w:hAnsi="Times New Roman"/>
          <w:sz w:val="28"/>
          <w:szCs w:val="28"/>
        </w:rPr>
        <w:t>–</w:t>
      </w:r>
      <w:r w:rsidRPr="00A93E86">
        <w:rPr>
          <w:rFonts w:ascii="Times New Roman" w:hAnsi="Times New Roman"/>
          <w:sz w:val="28"/>
          <w:szCs w:val="28"/>
        </w:rPr>
        <w:t xml:space="preserve"> договір)</w:t>
      </w:r>
      <w:r w:rsidRPr="00A93E86">
        <w:rPr>
          <w:rFonts w:ascii="Times New Roman" w:hAnsi="Times New Roman"/>
          <w:sz w:val="28"/>
          <w:szCs w:val="28"/>
          <w:highlight w:val="white"/>
        </w:rPr>
        <w:t>, та пред’являють оригінали й надають копії:</w:t>
      </w:r>
    </w:p>
    <w:p w14:paraId="1D57055C" w14:textId="33629088" w:rsidR="00A93E86" w:rsidRPr="00A93E86" w:rsidRDefault="00A93E86" w:rsidP="00FC2F4E">
      <w:pPr>
        <w:spacing w:before="120"/>
        <w:ind w:firstLine="567"/>
        <w:jc w:val="both"/>
        <w:rPr>
          <w:rFonts w:ascii="Times New Roman" w:hAnsi="Times New Roman"/>
          <w:sz w:val="28"/>
          <w:szCs w:val="28"/>
          <w:highlight w:val="white"/>
        </w:rPr>
      </w:pPr>
      <w:r w:rsidRPr="00A93E86">
        <w:rPr>
          <w:rFonts w:ascii="Times New Roman" w:hAnsi="Times New Roman"/>
          <w:sz w:val="28"/>
          <w:szCs w:val="28"/>
          <w:highlight w:val="white"/>
        </w:rPr>
        <w:lastRenderedPageBreak/>
        <w:t>документа, що посвідчує особу та підтверджує громадянство України (для громадян України), паспортного документа іноземця та/або документа, що посвідчує особу та підтверджує її спеціальний статус (для іноземців та осіб без громадянства), виконавця волевиявлення загиблої (померлої) особи, особи, яка зобов’язалася поховати загиблу (померлу) особу, відповідно до законодавства, а замовник поховання загиблої (померлої) особи</w:t>
      </w:r>
      <w:r w:rsidR="00FC2F4E">
        <w:rPr>
          <w:rFonts w:ascii="Times New Roman" w:hAnsi="Times New Roman"/>
          <w:sz w:val="28"/>
          <w:szCs w:val="28"/>
          <w:highlight w:val="white"/>
        </w:rPr>
        <w:t xml:space="preserve"> –</w:t>
      </w:r>
      <w:r w:rsidRPr="00A93E86">
        <w:rPr>
          <w:rFonts w:ascii="Times New Roman" w:hAnsi="Times New Roman"/>
          <w:sz w:val="28"/>
          <w:szCs w:val="28"/>
          <w:highlight w:val="white"/>
        </w:rPr>
        <w:t>документ</w:t>
      </w:r>
      <w:r w:rsidR="00FC2F4E">
        <w:rPr>
          <w:rFonts w:ascii="Times New Roman" w:hAnsi="Times New Roman"/>
          <w:sz w:val="28"/>
          <w:szCs w:val="28"/>
          <w:highlight w:val="white"/>
        </w:rPr>
        <w:t>ів</w:t>
      </w:r>
      <w:r w:rsidRPr="00A93E86">
        <w:rPr>
          <w:rFonts w:ascii="Times New Roman" w:hAnsi="Times New Roman"/>
          <w:sz w:val="28"/>
          <w:szCs w:val="28"/>
          <w:highlight w:val="white"/>
        </w:rPr>
        <w:t>, оформлені відповідно до вимог законодавства, які надають законні підстави організувати поховання такої загиблої (померлої) особи;</w:t>
      </w:r>
    </w:p>
    <w:p w14:paraId="2E755C5C" w14:textId="77777777" w:rsidR="00A93E86" w:rsidRPr="00A93E86" w:rsidRDefault="00A93E86" w:rsidP="00C00F92">
      <w:pPr>
        <w:spacing w:before="120"/>
        <w:ind w:firstLine="567"/>
        <w:jc w:val="both"/>
        <w:rPr>
          <w:rFonts w:ascii="Times New Roman" w:hAnsi="Times New Roman"/>
          <w:strike/>
          <w:sz w:val="28"/>
          <w:szCs w:val="28"/>
          <w:highlight w:val="cyan"/>
        </w:rPr>
      </w:pPr>
      <w:r w:rsidRPr="00A93E86">
        <w:rPr>
          <w:rFonts w:ascii="Times New Roman" w:hAnsi="Times New Roman"/>
          <w:sz w:val="28"/>
          <w:szCs w:val="28"/>
        </w:rPr>
        <w:t xml:space="preserve">свідоцтва про смерть загиблої (померлої) особи; </w:t>
      </w:r>
    </w:p>
    <w:p w14:paraId="67650944" w14:textId="219AB80D" w:rsidR="00A93E86" w:rsidRPr="00A93E86" w:rsidRDefault="00A93E86" w:rsidP="00C00F92">
      <w:pPr>
        <w:spacing w:before="120"/>
        <w:ind w:firstLine="567"/>
        <w:jc w:val="both"/>
        <w:rPr>
          <w:rFonts w:ascii="Times New Roman" w:hAnsi="Times New Roman"/>
          <w:sz w:val="28"/>
          <w:szCs w:val="28"/>
          <w:highlight w:val="cyan"/>
        </w:rPr>
      </w:pPr>
      <w:r w:rsidRPr="00A93E86">
        <w:rPr>
          <w:rFonts w:ascii="Times New Roman" w:hAnsi="Times New Roman"/>
          <w:sz w:val="28"/>
          <w:szCs w:val="28"/>
        </w:rPr>
        <w:t>документів, що підтверджують належність загиблої (померлої) особи до осіб, зазначених у частині першій статті 15</w:t>
      </w:r>
      <w:r w:rsidRPr="00B70FFA">
        <w:rPr>
          <w:rFonts w:ascii="Times New Roman" w:hAnsi="Times New Roman"/>
          <w:sz w:val="28"/>
          <w:szCs w:val="28"/>
          <w:vertAlign w:val="superscript"/>
        </w:rPr>
        <w:t>1</w:t>
      </w:r>
      <w:r w:rsidRPr="00A93E86">
        <w:rPr>
          <w:rFonts w:ascii="Times New Roman" w:hAnsi="Times New Roman"/>
          <w:sz w:val="28"/>
          <w:szCs w:val="28"/>
        </w:rPr>
        <w:t xml:space="preserve"> Закону України “Про поховання та похоронну справу”.</w:t>
      </w:r>
    </w:p>
    <w:p w14:paraId="2A21595C" w14:textId="6A4AFE59" w:rsidR="00A93E86" w:rsidRPr="00A93E86" w:rsidRDefault="00A93E86" w:rsidP="00AF2A43">
      <w:pPr>
        <w:spacing w:before="120"/>
        <w:ind w:firstLine="567"/>
        <w:jc w:val="both"/>
        <w:rPr>
          <w:rFonts w:ascii="Times New Roman" w:hAnsi="Times New Roman"/>
          <w:sz w:val="28"/>
          <w:szCs w:val="28"/>
        </w:rPr>
      </w:pPr>
      <w:r w:rsidRPr="00A93E86">
        <w:rPr>
          <w:rFonts w:ascii="Times New Roman" w:hAnsi="Times New Roman"/>
          <w:sz w:val="28"/>
          <w:szCs w:val="28"/>
          <w:highlight w:val="white"/>
        </w:rPr>
        <w:t>5.</w:t>
      </w:r>
      <w:r w:rsidR="00765E58">
        <w:rPr>
          <w:rFonts w:ascii="Times New Roman" w:hAnsi="Times New Roman"/>
          <w:sz w:val="28"/>
          <w:szCs w:val="28"/>
          <w:highlight w:val="white"/>
        </w:rPr>
        <w:t> </w:t>
      </w:r>
      <w:r w:rsidRPr="00A93E86">
        <w:rPr>
          <w:rFonts w:ascii="Times New Roman" w:hAnsi="Times New Roman"/>
          <w:sz w:val="28"/>
          <w:szCs w:val="28"/>
          <w:highlight w:val="white"/>
        </w:rPr>
        <w:t xml:space="preserve">Державна установа не пізніше ніж протягом наступного робочого дня </w:t>
      </w:r>
      <w:r w:rsidRPr="00A93E86">
        <w:rPr>
          <w:rFonts w:ascii="Times New Roman" w:hAnsi="Times New Roman"/>
          <w:sz w:val="28"/>
          <w:szCs w:val="28"/>
        </w:rPr>
        <w:t>з дати звернення виконавця волевиявлення загиблої (померлої) особи, о</w:t>
      </w:r>
      <w:r w:rsidRPr="00A93E86">
        <w:rPr>
          <w:rFonts w:ascii="Times New Roman" w:hAnsi="Times New Roman"/>
          <w:sz w:val="28"/>
          <w:szCs w:val="28"/>
          <w:highlight w:val="white"/>
        </w:rPr>
        <w:t>соби</w:t>
      </w:r>
      <w:r w:rsidRPr="00A93E86">
        <w:rPr>
          <w:rFonts w:ascii="Times New Roman" w:hAnsi="Times New Roman"/>
          <w:sz w:val="28"/>
          <w:szCs w:val="28"/>
        </w:rPr>
        <w:t>, яка зобов’язалася поховати загиблу (померлу) особу</w:t>
      </w:r>
      <w:r w:rsidR="006A0ECD">
        <w:rPr>
          <w:rFonts w:ascii="Times New Roman" w:hAnsi="Times New Roman"/>
          <w:sz w:val="28"/>
          <w:szCs w:val="28"/>
        </w:rPr>
        <w:t>,</w:t>
      </w:r>
      <w:r w:rsidRPr="00A93E86">
        <w:rPr>
          <w:rFonts w:ascii="Times New Roman" w:hAnsi="Times New Roman"/>
          <w:sz w:val="28"/>
          <w:szCs w:val="28"/>
        </w:rPr>
        <w:t xml:space="preserve"> або замовника поховання загиблої (померлої) особи з приводу укладення договору </w:t>
      </w:r>
      <w:r w:rsidRPr="00A93E86">
        <w:rPr>
          <w:rFonts w:ascii="Times New Roman" w:hAnsi="Times New Roman"/>
          <w:sz w:val="28"/>
          <w:szCs w:val="28"/>
          <w:highlight w:val="white"/>
        </w:rPr>
        <w:t>звертається листом у паперовій або електронній формі (електронною поштою або з використанням системи електронного документообігу) до МВС для отримання інформації про наявність у загиблої (померлої</w:t>
      </w:r>
      <w:r w:rsidRPr="00A93E86">
        <w:rPr>
          <w:rFonts w:ascii="Times New Roman" w:hAnsi="Times New Roman"/>
          <w:sz w:val="28"/>
          <w:szCs w:val="28"/>
        </w:rPr>
        <w:t>)</w:t>
      </w:r>
      <w:r w:rsidRPr="00A93E86">
        <w:rPr>
          <w:rFonts w:ascii="Times New Roman" w:hAnsi="Times New Roman"/>
          <w:sz w:val="28"/>
          <w:szCs w:val="28"/>
          <w:highlight w:val="white"/>
        </w:rPr>
        <w:t xml:space="preserve"> особи на день смерті не погашеної і не знятої в установленому законом порядку судимості за вчинення умисного злочину. </w:t>
      </w:r>
    </w:p>
    <w:p w14:paraId="5C6DE83A" w14:textId="7BEF6670" w:rsidR="00A93E86" w:rsidRPr="00A93E86" w:rsidRDefault="00A93E86" w:rsidP="00FC2F4E">
      <w:pPr>
        <w:spacing w:before="120"/>
        <w:ind w:firstLine="567"/>
        <w:jc w:val="both"/>
        <w:rPr>
          <w:rFonts w:ascii="Times New Roman" w:hAnsi="Times New Roman"/>
          <w:sz w:val="28"/>
          <w:szCs w:val="28"/>
        </w:rPr>
      </w:pPr>
      <w:r w:rsidRPr="00A93E86">
        <w:rPr>
          <w:rFonts w:ascii="Times New Roman" w:hAnsi="Times New Roman"/>
          <w:sz w:val="28"/>
          <w:szCs w:val="28"/>
        </w:rPr>
        <w:t>6.</w:t>
      </w:r>
      <w:r w:rsidR="00765E58">
        <w:rPr>
          <w:rFonts w:ascii="Times New Roman" w:hAnsi="Times New Roman"/>
          <w:sz w:val="28"/>
          <w:szCs w:val="28"/>
        </w:rPr>
        <w:t> </w:t>
      </w:r>
      <w:r w:rsidRPr="00A93E86">
        <w:rPr>
          <w:rFonts w:ascii="Times New Roman" w:hAnsi="Times New Roman"/>
          <w:sz w:val="28"/>
          <w:szCs w:val="28"/>
        </w:rPr>
        <w:t xml:space="preserve">У разі підтвердження МВС наявності у загиблої (померлої) особи на день смерті не погашеної і не знятої в установленому законом порядку судимості за вчинення умисного злочину, державна установа протягом наступного робочого дня з дати надходження відповіді від МВС звертається до спеціальної комісії, утвореної Мінветеранів, для прийняття рішення про поховання на Національному військовому меморіальному кладовищі, військовому меморіальному кладовищі (далі </w:t>
      </w:r>
      <w:r w:rsidR="00FC2F4E">
        <w:rPr>
          <w:rFonts w:ascii="Times New Roman" w:hAnsi="Times New Roman"/>
          <w:sz w:val="28"/>
          <w:szCs w:val="28"/>
        </w:rPr>
        <w:t>–</w:t>
      </w:r>
      <w:r w:rsidRPr="00A93E86">
        <w:rPr>
          <w:rFonts w:ascii="Times New Roman" w:hAnsi="Times New Roman"/>
          <w:sz w:val="28"/>
          <w:szCs w:val="28"/>
        </w:rPr>
        <w:t xml:space="preserve"> спеціальна комісія). </w:t>
      </w:r>
    </w:p>
    <w:p w14:paraId="7F72CFAF" w14:textId="047617FB" w:rsidR="00A93E86" w:rsidRPr="00A93E86" w:rsidRDefault="00A93E86" w:rsidP="00AF2A43">
      <w:pPr>
        <w:spacing w:before="120"/>
        <w:ind w:firstLine="567"/>
        <w:jc w:val="both"/>
        <w:rPr>
          <w:rFonts w:ascii="Times New Roman" w:hAnsi="Times New Roman"/>
          <w:sz w:val="28"/>
          <w:szCs w:val="28"/>
          <w:highlight w:val="white"/>
        </w:rPr>
      </w:pPr>
      <w:r w:rsidRPr="00A93E86">
        <w:rPr>
          <w:rFonts w:ascii="Times New Roman" w:hAnsi="Times New Roman"/>
          <w:sz w:val="28"/>
          <w:szCs w:val="28"/>
        </w:rPr>
        <w:t>До складу спеціальної комісії входять представники Мін</w:t>
      </w:r>
      <w:r w:rsidR="006A0ECD">
        <w:rPr>
          <w:rFonts w:ascii="Times New Roman" w:hAnsi="Times New Roman"/>
          <w:sz w:val="28"/>
          <w:szCs w:val="28"/>
        </w:rPr>
        <w:t xml:space="preserve">ветеранів, </w:t>
      </w:r>
      <w:r w:rsidRPr="00A93E86">
        <w:rPr>
          <w:rFonts w:ascii="Times New Roman" w:hAnsi="Times New Roman"/>
          <w:sz w:val="28"/>
          <w:szCs w:val="28"/>
        </w:rPr>
        <w:t>Мін</w:t>
      </w:r>
      <w:r w:rsidR="006A0ECD">
        <w:rPr>
          <w:rFonts w:ascii="Times New Roman" w:hAnsi="Times New Roman"/>
          <w:sz w:val="28"/>
          <w:szCs w:val="28"/>
        </w:rPr>
        <w:t>оборони</w:t>
      </w:r>
      <w:r w:rsidRPr="00A93E86">
        <w:rPr>
          <w:rFonts w:ascii="Times New Roman" w:hAnsi="Times New Roman"/>
          <w:sz w:val="28"/>
          <w:szCs w:val="28"/>
        </w:rPr>
        <w:t>, М</w:t>
      </w:r>
      <w:r w:rsidR="006A0ECD">
        <w:rPr>
          <w:rFonts w:ascii="Times New Roman" w:hAnsi="Times New Roman"/>
          <w:sz w:val="28"/>
          <w:szCs w:val="28"/>
        </w:rPr>
        <w:t>ВС</w:t>
      </w:r>
      <w:r w:rsidRPr="00A93E86">
        <w:rPr>
          <w:rFonts w:ascii="Times New Roman" w:hAnsi="Times New Roman"/>
          <w:sz w:val="28"/>
          <w:szCs w:val="28"/>
        </w:rPr>
        <w:t>, Мін</w:t>
      </w:r>
      <w:r w:rsidR="006A0ECD">
        <w:rPr>
          <w:rFonts w:ascii="Times New Roman" w:hAnsi="Times New Roman"/>
          <w:sz w:val="28"/>
          <w:szCs w:val="28"/>
        </w:rPr>
        <w:t>’юсту</w:t>
      </w:r>
      <w:r w:rsidRPr="00A93E86">
        <w:rPr>
          <w:rFonts w:ascii="Times New Roman" w:hAnsi="Times New Roman"/>
          <w:sz w:val="28"/>
          <w:szCs w:val="28"/>
        </w:rPr>
        <w:t xml:space="preserve">, Національної поліції, Офісу Військового омбудсмана, державної установи. Положення та персональний склад спеціальної комісії затверджуються </w:t>
      </w:r>
      <w:r w:rsidR="006A0ECD">
        <w:rPr>
          <w:rFonts w:ascii="Times New Roman" w:hAnsi="Times New Roman"/>
          <w:sz w:val="28"/>
          <w:szCs w:val="28"/>
        </w:rPr>
        <w:t>Мінветеранів</w:t>
      </w:r>
      <w:r w:rsidRPr="00A93E86">
        <w:rPr>
          <w:rFonts w:ascii="Times New Roman" w:hAnsi="Times New Roman"/>
          <w:sz w:val="28"/>
          <w:szCs w:val="28"/>
        </w:rPr>
        <w:t>.</w:t>
      </w:r>
    </w:p>
    <w:p w14:paraId="72966BE0" w14:textId="60C6A901" w:rsidR="00A93E86" w:rsidRPr="00A93E86" w:rsidRDefault="00A93E86" w:rsidP="00AF2A43">
      <w:pPr>
        <w:spacing w:before="120"/>
        <w:ind w:firstLine="567"/>
        <w:jc w:val="both"/>
        <w:rPr>
          <w:rFonts w:ascii="Times New Roman" w:hAnsi="Times New Roman"/>
          <w:sz w:val="28"/>
          <w:szCs w:val="28"/>
          <w:highlight w:val="white"/>
        </w:rPr>
      </w:pPr>
      <w:r w:rsidRPr="00A93E86">
        <w:rPr>
          <w:rFonts w:ascii="Times New Roman" w:hAnsi="Times New Roman"/>
          <w:sz w:val="28"/>
          <w:szCs w:val="28"/>
        </w:rPr>
        <w:t>7.</w:t>
      </w:r>
      <w:r w:rsidR="00765E58">
        <w:rPr>
          <w:rFonts w:ascii="Times New Roman" w:hAnsi="Times New Roman"/>
          <w:sz w:val="28"/>
          <w:szCs w:val="28"/>
        </w:rPr>
        <w:t> </w:t>
      </w:r>
      <w:r w:rsidRPr="00A93E86">
        <w:rPr>
          <w:rFonts w:ascii="Times New Roman" w:hAnsi="Times New Roman"/>
          <w:sz w:val="28"/>
          <w:szCs w:val="28"/>
        </w:rPr>
        <w:t xml:space="preserve">За результатами розгляду копій документів, зазначених у пункті 4 цього Порядку, щодо наявності підстав для відмови, визначених у пункті 8 цього Порядку, інформації, наданої МВС відповідно до пункту 6 цього Порядку, та за потреби рішення спеціальної комісії, утвореної Мінветеранів, державною установою </w:t>
      </w:r>
      <w:r w:rsidRPr="00A93E86">
        <w:rPr>
          <w:rFonts w:ascii="Times New Roman" w:hAnsi="Times New Roman"/>
          <w:sz w:val="28"/>
          <w:szCs w:val="28"/>
          <w:highlight w:val="white"/>
        </w:rPr>
        <w:t>приймається рішення щодо можливості здійснення поховання загиблої (померлої) особи на Національному військовому меморіальному кладовищі, військовому меморіальному кладовищі.</w:t>
      </w:r>
    </w:p>
    <w:p w14:paraId="0FB56198" w14:textId="42E47AB7" w:rsidR="00A93E86" w:rsidRPr="00A93E86" w:rsidRDefault="00A93E86" w:rsidP="00AF2A43">
      <w:pPr>
        <w:spacing w:before="120"/>
        <w:ind w:firstLine="567"/>
        <w:jc w:val="both"/>
        <w:rPr>
          <w:rFonts w:ascii="Times New Roman" w:hAnsi="Times New Roman"/>
          <w:sz w:val="28"/>
          <w:szCs w:val="28"/>
        </w:rPr>
      </w:pPr>
      <w:r w:rsidRPr="00A93E86">
        <w:rPr>
          <w:rFonts w:ascii="Times New Roman" w:hAnsi="Times New Roman"/>
          <w:sz w:val="28"/>
          <w:szCs w:val="28"/>
        </w:rPr>
        <w:t>8.</w:t>
      </w:r>
      <w:r w:rsidR="00765E58">
        <w:rPr>
          <w:rFonts w:ascii="Times New Roman" w:hAnsi="Times New Roman"/>
          <w:sz w:val="28"/>
          <w:szCs w:val="28"/>
        </w:rPr>
        <w:t> </w:t>
      </w:r>
      <w:r w:rsidRPr="00A93E86">
        <w:rPr>
          <w:rFonts w:ascii="Times New Roman" w:hAnsi="Times New Roman"/>
          <w:sz w:val="28"/>
          <w:szCs w:val="28"/>
        </w:rPr>
        <w:t xml:space="preserve">Державна установа відмовляє виконавцю волевиявлення загиблої (померлої) особи, особі, яка зобов’язалася поховати загиблу (померлу) </w:t>
      </w:r>
      <w:r w:rsidRPr="00A93E86">
        <w:rPr>
          <w:rFonts w:ascii="Times New Roman" w:hAnsi="Times New Roman"/>
          <w:sz w:val="28"/>
          <w:szCs w:val="28"/>
        </w:rPr>
        <w:lastRenderedPageBreak/>
        <w:t>особу відповідно до законодавства, або замовнику поховання загиблої (померлої) особи в укладенні договору у разі, коли:</w:t>
      </w:r>
    </w:p>
    <w:p w14:paraId="3C6DC961" w14:textId="77777777" w:rsidR="00A93E86" w:rsidRPr="00A93E86" w:rsidRDefault="00A93E86" w:rsidP="00C00F92">
      <w:pPr>
        <w:spacing w:before="120"/>
        <w:ind w:firstLine="567"/>
        <w:jc w:val="both"/>
        <w:rPr>
          <w:rFonts w:ascii="Times New Roman" w:hAnsi="Times New Roman"/>
          <w:sz w:val="28"/>
          <w:szCs w:val="28"/>
        </w:rPr>
      </w:pPr>
      <w:r w:rsidRPr="00A93E86">
        <w:rPr>
          <w:rFonts w:ascii="Times New Roman" w:hAnsi="Times New Roman"/>
          <w:sz w:val="28"/>
          <w:szCs w:val="28"/>
        </w:rPr>
        <w:t>документи, визначені пунктом 4 цього Порядку, подано не в повному обсязі;</w:t>
      </w:r>
    </w:p>
    <w:p w14:paraId="5AD35AD0" w14:textId="77777777" w:rsidR="00A93E86" w:rsidRPr="00A93E86" w:rsidRDefault="00A93E86" w:rsidP="00C00F92">
      <w:pPr>
        <w:spacing w:before="120"/>
        <w:ind w:firstLine="567"/>
        <w:jc w:val="both"/>
        <w:rPr>
          <w:rFonts w:ascii="Times New Roman" w:hAnsi="Times New Roman"/>
          <w:sz w:val="28"/>
          <w:szCs w:val="28"/>
        </w:rPr>
      </w:pPr>
      <w:r w:rsidRPr="00A93E86">
        <w:rPr>
          <w:rFonts w:ascii="Times New Roman" w:hAnsi="Times New Roman"/>
          <w:sz w:val="28"/>
          <w:szCs w:val="28"/>
        </w:rPr>
        <w:t>спеціальною комісією, утвореною Мінветеранів, не прийнято рішення про поховання загиблої (померлої) особи, яка на день смерті мала непогашену і не зняту в установленому законом порядку судимість за вчинення умисного злочину.</w:t>
      </w:r>
    </w:p>
    <w:p w14:paraId="794FCFD3" w14:textId="77777777" w:rsidR="00A93E86" w:rsidRPr="00A93E86" w:rsidRDefault="00A93E86" w:rsidP="00AF2A43">
      <w:pPr>
        <w:spacing w:before="120"/>
        <w:ind w:firstLine="567"/>
        <w:jc w:val="both"/>
        <w:rPr>
          <w:rFonts w:ascii="Times New Roman" w:hAnsi="Times New Roman"/>
          <w:sz w:val="28"/>
          <w:szCs w:val="28"/>
        </w:rPr>
      </w:pPr>
      <w:r w:rsidRPr="00A93E86">
        <w:rPr>
          <w:rFonts w:ascii="Times New Roman" w:hAnsi="Times New Roman"/>
          <w:sz w:val="28"/>
          <w:szCs w:val="28"/>
          <w:highlight w:val="white"/>
        </w:rPr>
        <w:t>У разі коли виконавцем волевиявлення загиблої (померлої) особи, особою</w:t>
      </w:r>
      <w:r w:rsidRPr="00A93E86">
        <w:rPr>
          <w:sz w:val="28"/>
          <w:szCs w:val="28"/>
          <w:highlight w:val="white"/>
        </w:rPr>
        <w:t>,</w:t>
      </w:r>
      <w:r w:rsidRPr="00A93E86">
        <w:rPr>
          <w:rFonts w:ascii="Times New Roman" w:hAnsi="Times New Roman"/>
          <w:sz w:val="28"/>
          <w:szCs w:val="28"/>
          <w:highlight w:val="white"/>
        </w:rPr>
        <w:t xml:space="preserve"> яка зобов’язалася поховати загиблу (померлу) особу відповідно до законодавств</w:t>
      </w:r>
      <w:r w:rsidRPr="00A93E86">
        <w:rPr>
          <w:rFonts w:ascii="Times New Roman" w:hAnsi="Times New Roman"/>
          <w:sz w:val="28"/>
          <w:szCs w:val="28"/>
        </w:rPr>
        <w:t>а, або замовнику поховання загиблої (померлої) особи подано копії документів, зазначених в абзацах другому-четвертому пункту 4 цього Порядку, не в повному обсязі, державна установа приймає рішення про залишення документів без руху, про що повідомляється заявникові з дотриманням положень, передбачених статтею 43 Закону України “Про адміністративну процедуру”, до повного усунення недоліків, із зазначенням переліку недоліків та строку для їх усунення.</w:t>
      </w:r>
    </w:p>
    <w:p w14:paraId="05E4D1EF" w14:textId="77777777" w:rsidR="00A93E86" w:rsidRPr="00A93E86" w:rsidRDefault="00A93E86" w:rsidP="00AF2A43">
      <w:pPr>
        <w:spacing w:before="120"/>
        <w:ind w:firstLine="567"/>
        <w:jc w:val="both"/>
        <w:rPr>
          <w:rFonts w:ascii="Times New Roman" w:hAnsi="Times New Roman"/>
          <w:sz w:val="28"/>
          <w:szCs w:val="28"/>
        </w:rPr>
      </w:pPr>
      <w:r w:rsidRPr="00A93E86">
        <w:rPr>
          <w:rFonts w:ascii="Times New Roman" w:hAnsi="Times New Roman"/>
          <w:sz w:val="28"/>
          <w:szCs w:val="28"/>
        </w:rPr>
        <w:t xml:space="preserve">У разі </w:t>
      </w:r>
      <w:proofErr w:type="spellStart"/>
      <w:r w:rsidRPr="00A93E86">
        <w:rPr>
          <w:rFonts w:ascii="Times New Roman" w:hAnsi="Times New Roman"/>
          <w:sz w:val="28"/>
          <w:szCs w:val="28"/>
        </w:rPr>
        <w:t>неусунення</w:t>
      </w:r>
      <w:proofErr w:type="spellEnd"/>
      <w:r w:rsidRPr="00A93E86">
        <w:rPr>
          <w:rFonts w:ascii="Times New Roman" w:hAnsi="Times New Roman"/>
          <w:sz w:val="28"/>
          <w:szCs w:val="28"/>
        </w:rPr>
        <w:t xml:space="preserve"> заявником недоліків у встановлений строк державна установа приймає рішення про відмову в укладенні договору на поховання загиблої (померлої) особи або урни з прахом. </w:t>
      </w:r>
    </w:p>
    <w:p w14:paraId="3656701A" w14:textId="2D822BB8" w:rsidR="00A93E86" w:rsidRPr="00A93E86" w:rsidRDefault="00A93E86" w:rsidP="00AF2A43">
      <w:pPr>
        <w:spacing w:before="120"/>
        <w:ind w:firstLine="567"/>
        <w:jc w:val="both"/>
        <w:rPr>
          <w:rFonts w:ascii="Times New Roman" w:hAnsi="Times New Roman"/>
          <w:sz w:val="28"/>
          <w:szCs w:val="28"/>
          <w:highlight w:val="white"/>
        </w:rPr>
      </w:pPr>
      <w:r w:rsidRPr="00A93E86">
        <w:rPr>
          <w:rFonts w:ascii="Times New Roman" w:hAnsi="Times New Roman"/>
          <w:sz w:val="28"/>
          <w:szCs w:val="28"/>
          <w:highlight w:val="white"/>
        </w:rPr>
        <w:t>9.</w:t>
      </w:r>
      <w:r w:rsidR="00765E58">
        <w:rPr>
          <w:rFonts w:ascii="Times New Roman" w:hAnsi="Times New Roman"/>
          <w:sz w:val="28"/>
          <w:szCs w:val="28"/>
          <w:highlight w:val="white"/>
        </w:rPr>
        <w:t> </w:t>
      </w:r>
      <w:r w:rsidRPr="00A93E86">
        <w:rPr>
          <w:rFonts w:ascii="Times New Roman" w:hAnsi="Times New Roman"/>
          <w:sz w:val="28"/>
          <w:szCs w:val="28"/>
          <w:highlight w:val="white"/>
        </w:rPr>
        <w:t>У разі наявності технічної можливості, копії документів, визначен</w:t>
      </w:r>
      <w:r w:rsidR="00FC2F4E">
        <w:rPr>
          <w:rFonts w:ascii="Times New Roman" w:hAnsi="Times New Roman"/>
          <w:sz w:val="28"/>
          <w:szCs w:val="28"/>
          <w:highlight w:val="white"/>
        </w:rPr>
        <w:t>их</w:t>
      </w:r>
      <w:r w:rsidRPr="00A93E86">
        <w:rPr>
          <w:rFonts w:ascii="Times New Roman" w:hAnsi="Times New Roman"/>
          <w:sz w:val="28"/>
          <w:szCs w:val="28"/>
          <w:highlight w:val="white"/>
        </w:rPr>
        <w:t xml:space="preserve"> абзацами </w:t>
      </w:r>
      <w:r w:rsidRPr="00A93E86">
        <w:rPr>
          <w:rFonts w:ascii="Times New Roman" w:hAnsi="Times New Roman"/>
          <w:sz w:val="28"/>
          <w:szCs w:val="28"/>
        </w:rPr>
        <w:t>друг</w:t>
      </w:r>
      <w:r w:rsidR="006A0ECD">
        <w:rPr>
          <w:rFonts w:ascii="Times New Roman" w:hAnsi="Times New Roman"/>
          <w:sz w:val="28"/>
          <w:szCs w:val="28"/>
        </w:rPr>
        <w:t>и</w:t>
      </w:r>
      <w:r w:rsidRPr="00A93E86">
        <w:rPr>
          <w:rFonts w:ascii="Times New Roman" w:hAnsi="Times New Roman"/>
          <w:sz w:val="28"/>
          <w:szCs w:val="28"/>
        </w:rPr>
        <w:t>м-четверт</w:t>
      </w:r>
      <w:r w:rsidR="006A0ECD">
        <w:rPr>
          <w:rFonts w:ascii="Times New Roman" w:hAnsi="Times New Roman"/>
          <w:sz w:val="28"/>
          <w:szCs w:val="28"/>
        </w:rPr>
        <w:t>и</w:t>
      </w:r>
      <w:r w:rsidRPr="00A93E86">
        <w:rPr>
          <w:rFonts w:ascii="Times New Roman" w:hAnsi="Times New Roman"/>
          <w:sz w:val="28"/>
          <w:szCs w:val="28"/>
        </w:rPr>
        <w:t>м пункту 4</w:t>
      </w:r>
      <w:r w:rsidRPr="00A93E86">
        <w:rPr>
          <w:rFonts w:ascii="Times New Roman" w:hAnsi="Times New Roman"/>
          <w:sz w:val="28"/>
          <w:szCs w:val="28"/>
          <w:highlight w:val="white"/>
        </w:rPr>
        <w:t>, не подаються, а необхідні відомості державна установа отримує шляхом електронної інформаційної взаємодії з інформаційно-комунікаційними системами та публічними електронними реєстрами органів державної влади відповідно до вимог законодавства.</w:t>
      </w:r>
    </w:p>
    <w:p w14:paraId="7665BD14" w14:textId="65D0F53D" w:rsidR="00A93E86" w:rsidRPr="00A93E86" w:rsidRDefault="00A93E86" w:rsidP="00AF2A43">
      <w:pPr>
        <w:spacing w:before="120"/>
        <w:ind w:firstLine="567"/>
        <w:jc w:val="both"/>
        <w:rPr>
          <w:rFonts w:ascii="Times New Roman" w:hAnsi="Times New Roman"/>
          <w:sz w:val="28"/>
          <w:szCs w:val="28"/>
        </w:rPr>
      </w:pPr>
      <w:r w:rsidRPr="00A93E86">
        <w:rPr>
          <w:rFonts w:ascii="Times New Roman" w:hAnsi="Times New Roman"/>
          <w:sz w:val="28"/>
          <w:szCs w:val="28"/>
        </w:rPr>
        <w:t>10.</w:t>
      </w:r>
      <w:r w:rsidR="00765E58">
        <w:rPr>
          <w:rFonts w:ascii="Times New Roman" w:hAnsi="Times New Roman"/>
          <w:sz w:val="28"/>
          <w:szCs w:val="28"/>
        </w:rPr>
        <w:t> </w:t>
      </w:r>
      <w:r w:rsidRPr="00A93E86">
        <w:rPr>
          <w:rFonts w:ascii="Times New Roman" w:hAnsi="Times New Roman"/>
          <w:sz w:val="28"/>
          <w:szCs w:val="28"/>
        </w:rPr>
        <w:t>Виконавцю волевиявлення загиблої (померлої) особи, особі, яка зобов’язалася поховати загиблу (померлу) особу відповідно до законодавства, або замовнику поховання загиблої (померлої) особи, яка може бути похована на Національному військовому меморіальному кладовищі, військовому меморіальному кладовищі, згідно з договором залежно від способу поховання та потреби, забезпечуються:</w:t>
      </w:r>
      <w:r w:rsidRPr="00A93E86">
        <w:rPr>
          <w:rFonts w:ascii="Times New Roman" w:hAnsi="Times New Roman"/>
          <w:sz w:val="28"/>
          <w:szCs w:val="28"/>
          <w:highlight w:val="white"/>
        </w:rPr>
        <w:t xml:space="preserve"> </w:t>
      </w:r>
    </w:p>
    <w:p w14:paraId="381396DC" w14:textId="3B7ADD73" w:rsidR="00A93E86" w:rsidRPr="00A93E86" w:rsidRDefault="00A93E86" w:rsidP="00AF2A43">
      <w:pPr>
        <w:spacing w:before="120"/>
        <w:ind w:firstLine="567"/>
        <w:jc w:val="both"/>
        <w:rPr>
          <w:rFonts w:ascii="Times New Roman" w:hAnsi="Times New Roman"/>
          <w:sz w:val="28"/>
          <w:szCs w:val="28"/>
          <w:highlight w:val="cyan"/>
        </w:rPr>
      </w:pPr>
      <w:r w:rsidRPr="00A93E86">
        <w:rPr>
          <w:rFonts w:ascii="Times New Roman" w:hAnsi="Times New Roman"/>
          <w:sz w:val="28"/>
          <w:szCs w:val="28"/>
        </w:rPr>
        <w:t>1)</w:t>
      </w:r>
      <w:r w:rsidR="00765E58">
        <w:rPr>
          <w:rFonts w:ascii="Times New Roman" w:hAnsi="Times New Roman"/>
          <w:sz w:val="28"/>
          <w:szCs w:val="28"/>
        </w:rPr>
        <w:t> </w:t>
      </w:r>
      <w:r w:rsidRPr="00A93E86">
        <w:rPr>
          <w:rFonts w:ascii="Times New Roman" w:hAnsi="Times New Roman"/>
          <w:sz w:val="28"/>
          <w:szCs w:val="28"/>
        </w:rPr>
        <w:t>предмети ритуальної належності:</w:t>
      </w:r>
    </w:p>
    <w:p w14:paraId="628F53A8" w14:textId="77777777" w:rsidR="00A93E86" w:rsidRPr="00A93E86" w:rsidRDefault="00A93E86" w:rsidP="00AF2A43">
      <w:pPr>
        <w:spacing w:before="120"/>
        <w:ind w:firstLine="567"/>
        <w:jc w:val="both"/>
        <w:rPr>
          <w:rFonts w:ascii="Times New Roman" w:hAnsi="Times New Roman"/>
          <w:sz w:val="28"/>
          <w:szCs w:val="28"/>
        </w:rPr>
      </w:pPr>
      <w:r w:rsidRPr="00A93E86">
        <w:rPr>
          <w:rFonts w:ascii="Times New Roman" w:hAnsi="Times New Roman"/>
          <w:sz w:val="28"/>
          <w:szCs w:val="28"/>
        </w:rPr>
        <w:t>Державний Прапор України;</w:t>
      </w:r>
    </w:p>
    <w:p w14:paraId="2F8936CA" w14:textId="77777777" w:rsidR="00A93E86" w:rsidRPr="00A93E86" w:rsidRDefault="00A93E86" w:rsidP="00AF2A43">
      <w:pPr>
        <w:spacing w:before="120"/>
        <w:ind w:firstLine="567"/>
        <w:jc w:val="both"/>
        <w:rPr>
          <w:rFonts w:ascii="Times New Roman" w:hAnsi="Times New Roman"/>
          <w:sz w:val="28"/>
          <w:szCs w:val="28"/>
        </w:rPr>
      </w:pPr>
      <w:r w:rsidRPr="00A93E86">
        <w:rPr>
          <w:rFonts w:ascii="Times New Roman" w:hAnsi="Times New Roman"/>
          <w:sz w:val="28"/>
          <w:szCs w:val="28"/>
        </w:rPr>
        <w:t>тимчасове дерев’яне облицювання могили;</w:t>
      </w:r>
    </w:p>
    <w:p w14:paraId="3E07A64B" w14:textId="77777777" w:rsidR="00A93E86" w:rsidRPr="00A93E86" w:rsidRDefault="00A93E86" w:rsidP="00AF2A43">
      <w:pPr>
        <w:spacing w:before="120"/>
        <w:ind w:firstLine="567"/>
        <w:jc w:val="both"/>
        <w:rPr>
          <w:rFonts w:ascii="Times New Roman" w:hAnsi="Times New Roman"/>
          <w:sz w:val="28"/>
          <w:szCs w:val="28"/>
        </w:rPr>
      </w:pPr>
      <w:r w:rsidRPr="00A93E86">
        <w:rPr>
          <w:rFonts w:ascii="Times New Roman" w:hAnsi="Times New Roman"/>
          <w:sz w:val="28"/>
          <w:szCs w:val="28"/>
        </w:rPr>
        <w:t>дерев’яний надгробний хрест;</w:t>
      </w:r>
    </w:p>
    <w:p w14:paraId="46836CF4" w14:textId="77777777" w:rsidR="00A93E86" w:rsidRPr="00A93E86" w:rsidRDefault="00A93E86" w:rsidP="00AF2A43">
      <w:pPr>
        <w:spacing w:before="120"/>
        <w:ind w:firstLine="567"/>
        <w:jc w:val="both"/>
        <w:rPr>
          <w:rFonts w:ascii="Times New Roman" w:hAnsi="Times New Roman"/>
          <w:sz w:val="28"/>
          <w:szCs w:val="28"/>
        </w:rPr>
      </w:pPr>
      <w:r w:rsidRPr="00A93E86">
        <w:rPr>
          <w:rFonts w:ascii="Times New Roman" w:hAnsi="Times New Roman"/>
          <w:sz w:val="28"/>
          <w:szCs w:val="28"/>
        </w:rPr>
        <w:t>табличка на дерев’яний надгробний хрест;</w:t>
      </w:r>
    </w:p>
    <w:p w14:paraId="3AF7A116" w14:textId="77777777" w:rsidR="00A93E86" w:rsidRPr="00A93E86" w:rsidRDefault="00A93E86" w:rsidP="00AF2A43">
      <w:pPr>
        <w:spacing w:before="120"/>
        <w:ind w:firstLine="567"/>
        <w:jc w:val="both"/>
        <w:rPr>
          <w:rFonts w:ascii="Times New Roman" w:hAnsi="Times New Roman"/>
          <w:sz w:val="28"/>
          <w:szCs w:val="28"/>
        </w:rPr>
      </w:pPr>
      <w:r w:rsidRPr="00A93E86">
        <w:rPr>
          <w:rFonts w:ascii="Times New Roman" w:hAnsi="Times New Roman"/>
          <w:sz w:val="28"/>
          <w:szCs w:val="28"/>
        </w:rPr>
        <w:t>намогильна споруда;</w:t>
      </w:r>
    </w:p>
    <w:p w14:paraId="48EB97AB" w14:textId="77777777" w:rsidR="00A93E86" w:rsidRPr="00A93E86" w:rsidRDefault="00A93E86" w:rsidP="00C00F92">
      <w:pPr>
        <w:spacing w:before="120"/>
        <w:ind w:firstLine="567"/>
        <w:jc w:val="both"/>
        <w:rPr>
          <w:rFonts w:ascii="Times New Roman" w:hAnsi="Times New Roman"/>
          <w:sz w:val="28"/>
          <w:szCs w:val="28"/>
        </w:rPr>
      </w:pPr>
      <w:r w:rsidRPr="00A93E86">
        <w:rPr>
          <w:rFonts w:ascii="Times New Roman" w:hAnsi="Times New Roman"/>
          <w:sz w:val="28"/>
          <w:szCs w:val="28"/>
        </w:rPr>
        <w:lastRenderedPageBreak/>
        <w:t>урна для праху (у разі здійснення кремації на Національному військовому меморіальному кладовищі, військовому меморіальному кладовищі);</w:t>
      </w:r>
    </w:p>
    <w:p w14:paraId="11264A53" w14:textId="387FFD2F" w:rsidR="00A93E86" w:rsidRPr="00A93E86" w:rsidRDefault="00A93E86" w:rsidP="00AF2A43">
      <w:pPr>
        <w:spacing w:before="120"/>
        <w:ind w:firstLine="567"/>
        <w:jc w:val="both"/>
        <w:rPr>
          <w:rFonts w:ascii="Times New Roman" w:hAnsi="Times New Roman"/>
          <w:sz w:val="28"/>
          <w:szCs w:val="28"/>
        </w:rPr>
      </w:pPr>
      <w:r w:rsidRPr="00A93E86">
        <w:rPr>
          <w:rFonts w:ascii="Times New Roman" w:hAnsi="Times New Roman"/>
          <w:sz w:val="28"/>
          <w:szCs w:val="28"/>
        </w:rPr>
        <w:t>2)</w:t>
      </w:r>
      <w:r w:rsidR="00765E58">
        <w:rPr>
          <w:rFonts w:ascii="Times New Roman" w:hAnsi="Times New Roman"/>
          <w:sz w:val="28"/>
          <w:szCs w:val="28"/>
        </w:rPr>
        <w:t> </w:t>
      </w:r>
      <w:r w:rsidRPr="00A93E86">
        <w:rPr>
          <w:rFonts w:ascii="Times New Roman" w:hAnsi="Times New Roman"/>
          <w:sz w:val="28"/>
          <w:szCs w:val="28"/>
        </w:rPr>
        <w:t>ритуальні послуги:</w:t>
      </w:r>
    </w:p>
    <w:p w14:paraId="04FE0568" w14:textId="77777777" w:rsidR="00A93E86" w:rsidRPr="00A93E86" w:rsidRDefault="00A93E86" w:rsidP="00C00F92">
      <w:pPr>
        <w:spacing w:before="120"/>
        <w:ind w:firstLine="567"/>
        <w:jc w:val="both"/>
        <w:rPr>
          <w:rFonts w:ascii="Times New Roman" w:hAnsi="Times New Roman"/>
          <w:sz w:val="28"/>
          <w:szCs w:val="28"/>
        </w:rPr>
      </w:pPr>
      <w:r w:rsidRPr="00A93E86">
        <w:rPr>
          <w:rFonts w:ascii="Times New Roman" w:hAnsi="Times New Roman"/>
          <w:sz w:val="28"/>
          <w:szCs w:val="28"/>
        </w:rPr>
        <w:t>доставка предметів ритуальної належності на території Національного військового меморіального кладовища, військового меморіального кладовища (завантаження на складі, перевезення, вивантаження на місці та перенесення до місця розташування останків або урни з прахом загиблої (померлої) особи);</w:t>
      </w:r>
    </w:p>
    <w:p w14:paraId="2022238D" w14:textId="77777777" w:rsidR="00A93E86" w:rsidRPr="00A93E86" w:rsidRDefault="00A93E86" w:rsidP="00C00F92">
      <w:pPr>
        <w:spacing w:before="120"/>
        <w:ind w:firstLine="567"/>
        <w:jc w:val="both"/>
        <w:rPr>
          <w:rFonts w:ascii="Times New Roman" w:hAnsi="Times New Roman"/>
          <w:sz w:val="28"/>
          <w:szCs w:val="28"/>
          <w:highlight w:val="white"/>
        </w:rPr>
      </w:pPr>
      <w:r w:rsidRPr="00A93E86">
        <w:rPr>
          <w:rFonts w:ascii="Times New Roman" w:hAnsi="Times New Roman"/>
          <w:sz w:val="28"/>
          <w:szCs w:val="28"/>
          <w:highlight w:val="white"/>
        </w:rPr>
        <w:t>перевезення труни або урни з прахом загиблої (померлої) особи територією Національного військового меморіального кладовища, військового меморіального кладовища (один катафалк);</w:t>
      </w:r>
    </w:p>
    <w:p w14:paraId="58BA979C" w14:textId="77777777" w:rsidR="00A93E86" w:rsidRPr="00A93E86" w:rsidRDefault="00A93E86" w:rsidP="00C00F92">
      <w:pPr>
        <w:spacing w:before="120"/>
        <w:ind w:firstLine="567"/>
        <w:jc w:val="both"/>
        <w:rPr>
          <w:rFonts w:ascii="Times New Roman" w:hAnsi="Times New Roman"/>
          <w:sz w:val="28"/>
          <w:szCs w:val="28"/>
          <w:highlight w:val="white"/>
        </w:rPr>
      </w:pPr>
      <w:r w:rsidRPr="00A93E86">
        <w:rPr>
          <w:rFonts w:ascii="Times New Roman" w:hAnsi="Times New Roman"/>
          <w:sz w:val="28"/>
          <w:szCs w:val="28"/>
          <w:highlight w:val="white"/>
        </w:rPr>
        <w:t>перенесення труни або урни з прахом загиблої (померлої) особи територією Національного військового меморіального кладовища, військового меморіального кладовища;</w:t>
      </w:r>
    </w:p>
    <w:p w14:paraId="09572F24" w14:textId="77777777" w:rsidR="00A93E86" w:rsidRPr="00A93E86" w:rsidRDefault="00A93E86" w:rsidP="00C00F92">
      <w:pPr>
        <w:spacing w:before="120"/>
        <w:ind w:firstLine="567"/>
        <w:jc w:val="both"/>
        <w:rPr>
          <w:rFonts w:ascii="Times New Roman" w:hAnsi="Times New Roman"/>
          <w:sz w:val="28"/>
          <w:szCs w:val="28"/>
          <w:highlight w:val="white"/>
        </w:rPr>
      </w:pPr>
      <w:r w:rsidRPr="00A93E86">
        <w:rPr>
          <w:rFonts w:ascii="Times New Roman" w:hAnsi="Times New Roman"/>
          <w:sz w:val="28"/>
          <w:szCs w:val="28"/>
          <w:highlight w:val="white"/>
        </w:rPr>
        <w:t>організація поховання і проведення поховального ритуалу на Національному військовому меморіальному кладовищі, військовому меморіальному кладовищі;</w:t>
      </w:r>
    </w:p>
    <w:p w14:paraId="70B82808" w14:textId="77777777" w:rsidR="00A93E86" w:rsidRPr="00A93E86" w:rsidRDefault="00A93E86" w:rsidP="00C00F92">
      <w:pPr>
        <w:spacing w:before="120"/>
        <w:ind w:firstLine="567"/>
        <w:jc w:val="both"/>
        <w:rPr>
          <w:rFonts w:ascii="Times New Roman" w:hAnsi="Times New Roman"/>
          <w:sz w:val="28"/>
          <w:szCs w:val="28"/>
          <w:highlight w:val="white"/>
        </w:rPr>
      </w:pPr>
      <w:r w:rsidRPr="00A93E86">
        <w:rPr>
          <w:rFonts w:ascii="Times New Roman" w:hAnsi="Times New Roman"/>
          <w:sz w:val="28"/>
          <w:szCs w:val="28"/>
          <w:highlight w:val="white"/>
        </w:rPr>
        <w:t>виділення місця на Національному військовому меморіальному кладовищі, військовому меморіальному кладовищі для поховання труни або урни з прахом загиблої (померлої) особи відповідно до затвердженої проектної документації;</w:t>
      </w:r>
    </w:p>
    <w:p w14:paraId="63E49E56" w14:textId="77777777" w:rsidR="00A93E86" w:rsidRPr="00A93E86" w:rsidRDefault="00A93E86" w:rsidP="00C00F92">
      <w:pPr>
        <w:spacing w:before="120"/>
        <w:ind w:firstLine="567"/>
        <w:jc w:val="both"/>
        <w:rPr>
          <w:rFonts w:ascii="Times New Roman" w:hAnsi="Times New Roman"/>
          <w:sz w:val="28"/>
          <w:szCs w:val="28"/>
          <w:highlight w:val="white"/>
        </w:rPr>
      </w:pPr>
      <w:r w:rsidRPr="00A93E86">
        <w:rPr>
          <w:rFonts w:ascii="Times New Roman" w:hAnsi="Times New Roman"/>
          <w:sz w:val="28"/>
          <w:szCs w:val="28"/>
          <w:highlight w:val="white"/>
        </w:rPr>
        <w:t>копання могили (викопування ручним чи механізованим способом, опускання труни або урни з прахом загиблої (померлої) особи у могилу, закопування, формування намогильного насипу, прибирання прилеглої території після поховання);</w:t>
      </w:r>
    </w:p>
    <w:p w14:paraId="549B2494" w14:textId="77777777" w:rsidR="00A93E86" w:rsidRPr="00A93E86" w:rsidRDefault="00A93E86" w:rsidP="00C00F92">
      <w:pPr>
        <w:spacing w:before="120"/>
        <w:ind w:firstLine="567"/>
        <w:jc w:val="both"/>
        <w:rPr>
          <w:rFonts w:ascii="Times New Roman" w:hAnsi="Times New Roman"/>
          <w:sz w:val="28"/>
          <w:szCs w:val="28"/>
          <w:highlight w:val="white"/>
        </w:rPr>
      </w:pPr>
      <w:r w:rsidRPr="00A93E86">
        <w:rPr>
          <w:rFonts w:ascii="Times New Roman" w:hAnsi="Times New Roman"/>
          <w:sz w:val="28"/>
          <w:szCs w:val="28"/>
          <w:highlight w:val="white"/>
        </w:rPr>
        <w:t>кремація (за наявності крематорію);</w:t>
      </w:r>
    </w:p>
    <w:p w14:paraId="5ED72BB6" w14:textId="77777777" w:rsidR="00A93E86" w:rsidRPr="00A93E86" w:rsidRDefault="00A93E86" w:rsidP="00C00F92">
      <w:pPr>
        <w:spacing w:before="120"/>
        <w:ind w:firstLine="567"/>
        <w:jc w:val="both"/>
        <w:rPr>
          <w:rFonts w:ascii="Times New Roman" w:hAnsi="Times New Roman"/>
          <w:sz w:val="28"/>
          <w:szCs w:val="28"/>
          <w:highlight w:val="white"/>
        </w:rPr>
      </w:pPr>
      <w:r w:rsidRPr="00A93E86">
        <w:rPr>
          <w:rFonts w:ascii="Times New Roman" w:hAnsi="Times New Roman"/>
          <w:sz w:val="28"/>
          <w:szCs w:val="28"/>
          <w:highlight w:val="white"/>
        </w:rPr>
        <w:t xml:space="preserve">поховання урни з прахом загиблої (померлої) особи в колумбарії (розміщення та замощення урни з прахом у </w:t>
      </w:r>
      <w:proofErr w:type="spellStart"/>
      <w:r w:rsidRPr="00A93E86">
        <w:rPr>
          <w:rFonts w:ascii="Times New Roman" w:hAnsi="Times New Roman"/>
          <w:sz w:val="28"/>
          <w:szCs w:val="28"/>
          <w:highlight w:val="white"/>
        </w:rPr>
        <w:t>колумбарній</w:t>
      </w:r>
      <w:proofErr w:type="spellEnd"/>
      <w:r w:rsidRPr="00A93E86">
        <w:rPr>
          <w:rFonts w:ascii="Times New Roman" w:hAnsi="Times New Roman"/>
          <w:sz w:val="28"/>
          <w:szCs w:val="28"/>
          <w:highlight w:val="white"/>
        </w:rPr>
        <w:t xml:space="preserve"> ніші, прибирання прилеглої території після поховання);</w:t>
      </w:r>
    </w:p>
    <w:p w14:paraId="7FB4DF2C" w14:textId="77777777" w:rsidR="00A93E86" w:rsidRPr="00A93E86" w:rsidRDefault="00A93E86" w:rsidP="00C00F92">
      <w:pPr>
        <w:spacing w:before="120"/>
        <w:ind w:firstLine="567"/>
        <w:jc w:val="both"/>
        <w:rPr>
          <w:rFonts w:ascii="Times New Roman" w:hAnsi="Times New Roman"/>
          <w:sz w:val="28"/>
          <w:szCs w:val="28"/>
          <w:highlight w:val="white"/>
        </w:rPr>
      </w:pPr>
      <w:r w:rsidRPr="00A93E86">
        <w:rPr>
          <w:rFonts w:ascii="Times New Roman" w:hAnsi="Times New Roman"/>
          <w:sz w:val="28"/>
          <w:szCs w:val="28"/>
          <w:highlight w:val="white"/>
        </w:rPr>
        <w:t xml:space="preserve">виготовлення та встановлення пам’ятної плити на </w:t>
      </w:r>
      <w:proofErr w:type="spellStart"/>
      <w:r w:rsidRPr="00A93E86">
        <w:rPr>
          <w:rFonts w:ascii="Times New Roman" w:hAnsi="Times New Roman"/>
          <w:sz w:val="28"/>
          <w:szCs w:val="28"/>
          <w:highlight w:val="white"/>
        </w:rPr>
        <w:t>колумбарній</w:t>
      </w:r>
      <w:proofErr w:type="spellEnd"/>
      <w:r w:rsidRPr="00A93E86">
        <w:rPr>
          <w:rFonts w:ascii="Times New Roman" w:hAnsi="Times New Roman"/>
          <w:sz w:val="28"/>
          <w:szCs w:val="28"/>
          <w:highlight w:val="white"/>
        </w:rPr>
        <w:t xml:space="preserve"> ніші;</w:t>
      </w:r>
    </w:p>
    <w:p w14:paraId="58E29710" w14:textId="77777777" w:rsidR="00A93E86" w:rsidRPr="00A93E86" w:rsidRDefault="00A93E86" w:rsidP="00C00F92">
      <w:pPr>
        <w:spacing w:before="120"/>
        <w:ind w:firstLine="567"/>
        <w:jc w:val="both"/>
        <w:rPr>
          <w:rFonts w:ascii="Times New Roman" w:hAnsi="Times New Roman"/>
          <w:sz w:val="28"/>
          <w:szCs w:val="28"/>
          <w:highlight w:val="white"/>
        </w:rPr>
      </w:pPr>
      <w:r w:rsidRPr="00A93E86">
        <w:rPr>
          <w:rFonts w:ascii="Times New Roman" w:hAnsi="Times New Roman"/>
          <w:sz w:val="28"/>
          <w:szCs w:val="28"/>
          <w:highlight w:val="white"/>
        </w:rPr>
        <w:t>встановлення тимчасового дерев’яного облицювання могили та дерев’яного надгробного хреста на могилі загиблої (померлої) особи;</w:t>
      </w:r>
    </w:p>
    <w:p w14:paraId="07CA393A" w14:textId="77777777" w:rsidR="00A93E86" w:rsidRPr="00A93E86" w:rsidRDefault="00A93E86" w:rsidP="00C00F92">
      <w:pPr>
        <w:spacing w:before="120"/>
        <w:ind w:firstLine="567"/>
        <w:jc w:val="both"/>
        <w:rPr>
          <w:rFonts w:ascii="Times New Roman" w:hAnsi="Times New Roman"/>
          <w:sz w:val="28"/>
          <w:szCs w:val="28"/>
          <w:highlight w:val="white"/>
        </w:rPr>
      </w:pPr>
      <w:r w:rsidRPr="00A93E86">
        <w:rPr>
          <w:rFonts w:ascii="Times New Roman" w:hAnsi="Times New Roman"/>
          <w:sz w:val="28"/>
          <w:szCs w:val="28"/>
          <w:highlight w:val="white"/>
        </w:rPr>
        <w:t>виготовлення написів на табличці для дерев’яного надгробного хреста;</w:t>
      </w:r>
    </w:p>
    <w:p w14:paraId="74021592" w14:textId="77777777" w:rsidR="00A93E86" w:rsidRPr="00A93E86" w:rsidRDefault="00A93E86" w:rsidP="00C00F92">
      <w:pPr>
        <w:ind w:firstLine="567"/>
        <w:jc w:val="both"/>
        <w:rPr>
          <w:rFonts w:ascii="Times New Roman" w:hAnsi="Times New Roman"/>
          <w:sz w:val="28"/>
          <w:szCs w:val="28"/>
          <w:highlight w:val="white"/>
        </w:rPr>
      </w:pPr>
      <w:r w:rsidRPr="00A93E86">
        <w:rPr>
          <w:rFonts w:ascii="Times New Roman" w:hAnsi="Times New Roman"/>
          <w:sz w:val="28"/>
          <w:szCs w:val="28"/>
          <w:highlight w:val="white"/>
        </w:rPr>
        <w:t>спорудження намогильної споруди.</w:t>
      </w:r>
    </w:p>
    <w:p w14:paraId="0F028864" w14:textId="7F4C80EC" w:rsidR="00A93E86" w:rsidRPr="00A93E86" w:rsidRDefault="00A93E86" w:rsidP="00765E58">
      <w:pPr>
        <w:spacing w:before="120"/>
        <w:ind w:firstLine="567"/>
        <w:jc w:val="both"/>
        <w:rPr>
          <w:rFonts w:ascii="Times New Roman" w:hAnsi="Times New Roman"/>
          <w:sz w:val="28"/>
          <w:szCs w:val="28"/>
        </w:rPr>
      </w:pPr>
      <w:r w:rsidRPr="00A93E86">
        <w:rPr>
          <w:rFonts w:ascii="Times New Roman" w:hAnsi="Times New Roman"/>
          <w:sz w:val="28"/>
          <w:szCs w:val="28"/>
        </w:rPr>
        <w:t>11.</w:t>
      </w:r>
      <w:r w:rsidR="00765E58">
        <w:rPr>
          <w:rFonts w:ascii="Times New Roman" w:hAnsi="Times New Roman"/>
          <w:sz w:val="28"/>
          <w:szCs w:val="28"/>
        </w:rPr>
        <w:t> </w:t>
      </w:r>
      <w:r w:rsidRPr="00A93E86">
        <w:rPr>
          <w:rFonts w:ascii="Times New Roman" w:hAnsi="Times New Roman"/>
          <w:sz w:val="28"/>
          <w:szCs w:val="28"/>
        </w:rPr>
        <w:t xml:space="preserve">Транспортування труни з тілом загиблого (померлого) військовослужбовця, поліцейського, учасника бойових дій чи особи з інвалідністю внаслідок війни з числа загиблих (померлих) осіб до Національного військового меморіального кладовища, військового меморіального кладовища, а також забезпечення предметів ритуальної </w:t>
      </w:r>
      <w:r w:rsidRPr="00A93E86">
        <w:rPr>
          <w:rFonts w:ascii="Times New Roman" w:hAnsi="Times New Roman"/>
          <w:sz w:val="28"/>
          <w:szCs w:val="28"/>
        </w:rPr>
        <w:lastRenderedPageBreak/>
        <w:t>належності та ритуальних послуг, крім тих, що визначені </w:t>
      </w:r>
      <w:hyperlink r:id="rId9" w:anchor="n20">
        <w:r w:rsidRPr="00A93E86">
          <w:rPr>
            <w:rFonts w:ascii="Times New Roman" w:hAnsi="Times New Roman"/>
            <w:sz w:val="28"/>
            <w:szCs w:val="28"/>
          </w:rPr>
          <w:t>пунктом</w:t>
        </w:r>
      </w:hyperlink>
      <w:r w:rsidRPr="00A93E86">
        <w:rPr>
          <w:rFonts w:ascii="Times New Roman" w:hAnsi="Times New Roman"/>
          <w:sz w:val="28"/>
          <w:szCs w:val="28"/>
        </w:rPr>
        <w:t> 10 цього Порядку, здійснюються відповідно до </w:t>
      </w:r>
      <w:hyperlink r:id="rId10">
        <w:r w:rsidRPr="00A93E86">
          <w:rPr>
            <w:rFonts w:ascii="Times New Roman" w:hAnsi="Times New Roman"/>
            <w:sz w:val="28"/>
            <w:szCs w:val="28"/>
          </w:rPr>
          <w:t>Порядку проведення безоплатного поховання 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і осіб з інвалідністю внаслідок війни</w:t>
        </w:r>
      </w:hyperlink>
      <w:r w:rsidRPr="00A93E86">
        <w:rPr>
          <w:rFonts w:ascii="Times New Roman" w:hAnsi="Times New Roman"/>
          <w:sz w:val="28"/>
          <w:szCs w:val="28"/>
        </w:rPr>
        <w:t>, затвердженого постановою Кабінету Міністрів України від 28 жовтня 2004</w:t>
      </w:r>
      <w:r w:rsidR="00765E58">
        <w:rPr>
          <w:rFonts w:ascii="Times New Roman" w:hAnsi="Times New Roman"/>
          <w:sz w:val="28"/>
          <w:szCs w:val="28"/>
        </w:rPr>
        <w:t> </w:t>
      </w:r>
      <w:r w:rsidRPr="00A93E86">
        <w:rPr>
          <w:rFonts w:ascii="Times New Roman" w:hAnsi="Times New Roman"/>
          <w:sz w:val="28"/>
          <w:szCs w:val="28"/>
        </w:rPr>
        <w:t>р. № 1445, а також до порядків (інструкцій) щодо організації поховання військовослужбовців військових формувань, які утворені відповідно до законів України, поліцейських правоохоронних (спеціальних) органів, які загинули (померли) під час виконання службових обов’язків (під час проходження служби).</w:t>
      </w:r>
    </w:p>
    <w:p w14:paraId="6F370BAA" w14:textId="16B3D6DA" w:rsidR="00A93E86" w:rsidRPr="00A93E86" w:rsidRDefault="00A93E86" w:rsidP="00765E58">
      <w:pPr>
        <w:spacing w:before="120"/>
        <w:ind w:firstLine="567"/>
        <w:jc w:val="both"/>
        <w:rPr>
          <w:rFonts w:ascii="Times New Roman" w:hAnsi="Times New Roman"/>
          <w:sz w:val="28"/>
          <w:szCs w:val="28"/>
        </w:rPr>
      </w:pPr>
      <w:r w:rsidRPr="00A93E86">
        <w:rPr>
          <w:rFonts w:ascii="Times New Roman" w:hAnsi="Times New Roman"/>
          <w:sz w:val="28"/>
          <w:szCs w:val="28"/>
        </w:rPr>
        <w:t>12.</w:t>
      </w:r>
      <w:r w:rsidR="00765E58">
        <w:rPr>
          <w:rFonts w:ascii="Times New Roman" w:hAnsi="Times New Roman"/>
          <w:sz w:val="28"/>
          <w:szCs w:val="28"/>
        </w:rPr>
        <w:t> </w:t>
      </w:r>
      <w:r w:rsidRPr="00A93E86">
        <w:rPr>
          <w:rFonts w:ascii="Times New Roman" w:hAnsi="Times New Roman"/>
          <w:sz w:val="28"/>
          <w:szCs w:val="28"/>
        </w:rPr>
        <w:t>Спорудження намогильної споруди здійснюється відповідно до зразків та описів намогильних споруд та меморіальних табличок, що встановлюються на території Національного військового меморіального кладовища, військового меморіального кладовища, затверджених постановою Кабінету Міністрів України від 19 серпня 2022 р. №</w:t>
      </w:r>
      <w:r w:rsidR="00765E58">
        <w:rPr>
          <w:rFonts w:ascii="Times New Roman" w:hAnsi="Times New Roman"/>
          <w:sz w:val="28"/>
          <w:szCs w:val="28"/>
        </w:rPr>
        <w:t> </w:t>
      </w:r>
      <w:r w:rsidRPr="00A93E86">
        <w:rPr>
          <w:rFonts w:ascii="Times New Roman" w:hAnsi="Times New Roman"/>
          <w:sz w:val="28"/>
          <w:szCs w:val="28"/>
        </w:rPr>
        <w:t>935 (Офіційний вісник України, 2022 р., № 69, ст. 4175).</w:t>
      </w:r>
    </w:p>
    <w:p w14:paraId="2DC76076" w14:textId="7A399378" w:rsidR="00A93E86" w:rsidRPr="00A93E86" w:rsidRDefault="00A93E86" w:rsidP="00765E58">
      <w:pPr>
        <w:spacing w:before="120"/>
        <w:ind w:firstLine="567"/>
        <w:jc w:val="both"/>
        <w:rPr>
          <w:rFonts w:ascii="Times New Roman" w:hAnsi="Times New Roman"/>
          <w:sz w:val="28"/>
          <w:szCs w:val="28"/>
        </w:rPr>
      </w:pPr>
      <w:r w:rsidRPr="00A93E86">
        <w:rPr>
          <w:rFonts w:ascii="Times New Roman" w:hAnsi="Times New Roman"/>
          <w:sz w:val="28"/>
          <w:szCs w:val="28"/>
        </w:rPr>
        <w:t>13.</w:t>
      </w:r>
      <w:r w:rsidR="00765E58">
        <w:rPr>
          <w:rFonts w:ascii="Times New Roman" w:hAnsi="Times New Roman"/>
          <w:sz w:val="28"/>
          <w:szCs w:val="28"/>
        </w:rPr>
        <w:t> </w:t>
      </w:r>
      <w:r w:rsidRPr="00A93E86">
        <w:rPr>
          <w:rFonts w:ascii="Times New Roman" w:hAnsi="Times New Roman"/>
          <w:sz w:val="28"/>
          <w:szCs w:val="28"/>
        </w:rPr>
        <w:t>Державний Прапор України виготовляється відповідно до Порядку виготовлення Державного Прапора України, затвердженого постановою Кабінету Міністрів України від 20 жовтня 2021 р. № 1081 (Офіційний вісник України, 2021 р., № 84, ст. 5387).</w:t>
      </w:r>
    </w:p>
    <w:p w14:paraId="54CC5154" w14:textId="352A9544" w:rsidR="00A93E86" w:rsidRPr="00A93E86" w:rsidRDefault="00A93E86" w:rsidP="00765E58">
      <w:pPr>
        <w:spacing w:before="120"/>
        <w:ind w:firstLine="567"/>
        <w:jc w:val="both"/>
        <w:rPr>
          <w:rFonts w:ascii="Times New Roman" w:hAnsi="Times New Roman"/>
          <w:strike/>
          <w:sz w:val="28"/>
          <w:szCs w:val="28"/>
        </w:rPr>
      </w:pPr>
      <w:r w:rsidRPr="00A93E86">
        <w:rPr>
          <w:rFonts w:ascii="Times New Roman" w:hAnsi="Times New Roman"/>
          <w:sz w:val="28"/>
          <w:szCs w:val="28"/>
        </w:rPr>
        <w:t>14.</w:t>
      </w:r>
      <w:r w:rsidR="00765E58">
        <w:rPr>
          <w:rFonts w:ascii="Times New Roman" w:hAnsi="Times New Roman"/>
          <w:sz w:val="28"/>
          <w:szCs w:val="28"/>
        </w:rPr>
        <w:t> </w:t>
      </w:r>
      <w:r w:rsidRPr="00A93E86">
        <w:rPr>
          <w:rFonts w:ascii="Times New Roman" w:hAnsi="Times New Roman"/>
          <w:sz w:val="28"/>
          <w:szCs w:val="28"/>
        </w:rPr>
        <w:t xml:space="preserve">Виділення місця на Національному військовому меморіальному кладовищі, військовому меморіальному кладовищі для поховання загиблої (померлої) особи або урни з прахом здійснюється державною установою на підставі укладеного договору. </w:t>
      </w:r>
    </w:p>
    <w:p w14:paraId="3D58E1C7" w14:textId="384F5AF4" w:rsidR="00A93E86" w:rsidRPr="00A93E86" w:rsidRDefault="00A93E86" w:rsidP="00765E58">
      <w:pPr>
        <w:spacing w:before="120"/>
        <w:ind w:firstLine="567"/>
        <w:jc w:val="both"/>
        <w:rPr>
          <w:rFonts w:ascii="Times New Roman" w:hAnsi="Times New Roman"/>
          <w:sz w:val="28"/>
          <w:szCs w:val="28"/>
        </w:rPr>
      </w:pPr>
      <w:r w:rsidRPr="00A93E86">
        <w:rPr>
          <w:rFonts w:ascii="Times New Roman" w:hAnsi="Times New Roman"/>
          <w:sz w:val="28"/>
          <w:szCs w:val="28"/>
        </w:rPr>
        <w:t>15.</w:t>
      </w:r>
      <w:r w:rsidR="00765E58">
        <w:rPr>
          <w:rFonts w:ascii="Times New Roman" w:hAnsi="Times New Roman"/>
          <w:sz w:val="28"/>
          <w:szCs w:val="28"/>
        </w:rPr>
        <w:t> </w:t>
      </w:r>
      <w:r w:rsidRPr="00A93E86">
        <w:rPr>
          <w:rFonts w:ascii="Times New Roman" w:hAnsi="Times New Roman"/>
          <w:sz w:val="28"/>
          <w:szCs w:val="28"/>
        </w:rPr>
        <w:t>Реєстрацію поховань в ел</w:t>
      </w:r>
      <w:r w:rsidRPr="00A93E86">
        <w:rPr>
          <w:rFonts w:ascii="Times New Roman" w:hAnsi="Times New Roman"/>
          <w:sz w:val="28"/>
          <w:szCs w:val="28"/>
          <w:highlight w:val="white"/>
        </w:rPr>
        <w:t xml:space="preserve">ектронній або паперовій формі здійснює державна установа </w:t>
      </w:r>
      <w:r w:rsidRPr="00A93E86">
        <w:rPr>
          <w:rFonts w:ascii="Times New Roman" w:hAnsi="Times New Roman"/>
          <w:sz w:val="28"/>
          <w:szCs w:val="28"/>
        </w:rPr>
        <w:t>у книзі реєстрації поховань загиблих (померлих), форма якої встановлюється Мінрозвитку.</w:t>
      </w:r>
    </w:p>
    <w:p w14:paraId="10EA8827" w14:textId="77777777" w:rsidR="00B70FFA" w:rsidRDefault="00A93E86" w:rsidP="00B70FFA">
      <w:pPr>
        <w:spacing w:before="120"/>
        <w:ind w:firstLine="567"/>
        <w:jc w:val="both"/>
        <w:rPr>
          <w:rFonts w:ascii="Times New Roman" w:hAnsi="Times New Roman"/>
          <w:sz w:val="28"/>
          <w:szCs w:val="28"/>
        </w:rPr>
      </w:pPr>
      <w:r w:rsidRPr="00A93E86">
        <w:rPr>
          <w:rFonts w:ascii="Times New Roman" w:hAnsi="Times New Roman"/>
          <w:sz w:val="28"/>
          <w:szCs w:val="28"/>
        </w:rPr>
        <w:t>16.</w:t>
      </w:r>
      <w:r w:rsidR="00765E58">
        <w:rPr>
          <w:rFonts w:ascii="Times New Roman" w:hAnsi="Times New Roman"/>
          <w:sz w:val="28"/>
          <w:szCs w:val="28"/>
        </w:rPr>
        <w:t> </w:t>
      </w:r>
      <w:r w:rsidRPr="00A93E86">
        <w:rPr>
          <w:rFonts w:ascii="Times New Roman" w:hAnsi="Times New Roman"/>
          <w:sz w:val="28"/>
          <w:szCs w:val="28"/>
        </w:rPr>
        <w:t>Заходи, пов’язані з проведенням поховання загиблої (померлої) особи або урни з прахом на Національному військовому меморіальному кладовищі, військовому меморіальному кладовищі, відповідно до положень цього Порядку здійснюються державною установою в межах і за рахунок коштів державного бюджету, передбачених у Державному бюджеті України на відповідний рік.</w:t>
      </w:r>
    </w:p>
    <w:p w14:paraId="7425EFDF" w14:textId="1075F020" w:rsidR="00A93E86" w:rsidRPr="00A93E86" w:rsidRDefault="00A93E86" w:rsidP="00B70FFA">
      <w:pPr>
        <w:spacing w:before="120"/>
        <w:ind w:firstLine="567"/>
        <w:jc w:val="both"/>
        <w:rPr>
          <w:rFonts w:ascii="Times New Roman" w:hAnsi="Times New Roman"/>
          <w:sz w:val="28"/>
          <w:szCs w:val="28"/>
        </w:rPr>
      </w:pPr>
      <w:r w:rsidRPr="00A93E86">
        <w:rPr>
          <w:rFonts w:ascii="Times New Roman" w:hAnsi="Times New Roman"/>
          <w:sz w:val="28"/>
          <w:szCs w:val="28"/>
        </w:rPr>
        <w:t>17.</w:t>
      </w:r>
      <w:r w:rsidR="00765E58">
        <w:rPr>
          <w:rFonts w:ascii="Times New Roman" w:hAnsi="Times New Roman"/>
          <w:sz w:val="28"/>
          <w:szCs w:val="28"/>
        </w:rPr>
        <w:t> </w:t>
      </w:r>
      <w:r w:rsidRPr="00A93E86">
        <w:rPr>
          <w:rFonts w:ascii="Times New Roman" w:hAnsi="Times New Roman"/>
          <w:sz w:val="28"/>
          <w:szCs w:val="28"/>
        </w:rPr>
        <w:t>У разі здійснення поховання загиблої (померлої) особи на Національному військовому меморіальному кладовищі, військовому меморіальному кладовищі компенсація матеріальних витрат, передбачена </w:t>
      </w:r>
      <w:hyperlink r:id="rId11" w:anchor="n161">
        <w:r w:rsidRPr="00A93E86">
          <w:rPr>
            <w:rFonts w:ascii="Times New Roman" w:hAnsi="Times New Roman"/>
            <w:sz w:val="28"/>
            <w:szCs w:val="28"/>
          </w:rPr>
          <w:t>статтею 15</w:t>
        </w:r>
      </w:hyperlink>
      <w:r w:rsidRPr="00A93E86">
        <w:rPr>
          <w:rFonts w:ascii="Times New Roman" w:hAnsi="Times New Roman"/>
          <w:sz w:val="28"/>
          <w:szCs w:val="28"/>
        </w:rPr>
        <w:t xml:space="preserve"> Закону </w:t>
      </w:r>
      <w:r w:rsidR="00B70FFA">
        <w:rPr>
          <w:rFonts w:ascii="Times New Roman" w:hAnsi="Times New Roman"/>
          <w:sz w:val="28"/>
          <w:szCs w:val="28"/>
        </w:rPr>
        <w:t xml:space="preserve">України “Про поховання і похоронну </w:t>
      </w:r>
      <w:proofErr w:type="spellStart"/>
      <w:r w:rsidR="00B70FFA">
        <w:rPr>
          <w:rFonts w:ascii="Times New Roman" w:hAnsi="Times New Roman"/>
          <w:sz w:val="28"/>
          <w:szCs w:val="28"/>
        </w:rPr>
        <w:t>справуˮ</w:t>
      </w:r>
      <w:proofErr w:type="spellEnd"/>
      <w:r w:rsidR="00B70FFA">
        <w:rPr>
          <w:rFonts w:ascii="Times New Roman" w:hAnsi="Times New Roman"/>
          <w:sz w:val="28"/>
          <w:szCs w:val="28"/>
        </w:rPr>
        <w:t xml:space="preserve"> </w:t>
      </w:r>
      <w:r w:rsidRPr="00A93E86">
        <w:rPr>
          <w:rFonts w:ascii="Times New Roman" w:hAnsi="Times New Roman"/>
          <w:sz w:val="28"/>
          <w:szCs w:val="28"/>
        </w:rPr>
        <w:t>та постановою Кабінету Міністрів України від 22 травня 2000 р.</w:t>
      </w:r>
      <w:r w:rsidR="00C00F92">
        <w:rPr>
          <w:rFonts w:ascii="Times New Roman" w:hAnsi="Times New Roman"/>
          <w:sz w:val="28"/>
          <w:szCs w:val="28"/>
        </w:rPr>
        <w:t xml:space="preserve"> </w:t>
      </w:r>
      <w:r w:rsidR="00B70FFA">
        <w:rPr>
          <w:rFonts w:ascii="Times New Roman" w:hAnsi="Times New Roman"/>
          <w:sz w:val="28"/>
          <w:szCs w:val="28"/>
        </w:rPr>
        <w:br/>
      </w:r>
      <w:hyperlink r:id="rId12">
        <w:r w:rsidRPr="00A93E86">
          <w:rPr>
            <w:rFonts w:ascii="Times New Roman" w:hAnsi="Times New Roman"/>
            <w:sz w:val="28"/>
            <w:szCs w:val="28"/>
          </w:rPr>
          <w:t>№ 829</w:t>
        </w:r>
      </w:hyperlink>
      <w:r w:rsidR="00C00F92">
        <w:rPr>
          <w:rFonts w:ascii="Times New Roman" w:hAnsi="Times New Roman"/>
          <w:sz w:val="28"/>
          <w:szCs w:val="28"/>
        </w:rPr>
        <w:t xml:space="preserve"> </w:t>
      </w:r>
      <w:r w:rsidRPr="00A93E86">
        <w:rPr>
          <w:rFonts w:ascii="Times New Roman" w:hAnsi="Times New Roman"/>
          <w:sz w:val="28"/>
          <w:szCs w:val="28"/>
        </w:rPr>
        <w:t>“Про грошове забезпечення військовослужбовців” (Офіційний вісник України, 2000 р., № 21, ст. 863), не проводиться.</w:t>
      </w:r>
    </w:p>
    <w:p w14:paraId="6E702257" w14:textId="53DED93A" w:rsidR="00A93E86" w:rsidRPr="00A93E86" w:rsidRDefault="00A93E86" w:rsidP="00A93E86">
      <w:pPr>
        <w:ind w:firstLine="567"/>
        <w:jc w:val="both"/>
        <w:rPr>
          <w:rFonts w:ascii="Times New Roman" w:hAnsi="Times New Roman"/>
          <w:sz w:val="28"/>
          <w:szCs w:val="28"/>
        </w:rPr>
      </w:pPr>
      <w:r w:rsidRPr="00A93E86">
        <w:rPr>
          <w:rFonts w:ascii="Times New Roman" w:hAnsi="Times New Roman"/>
          <w:sz w:val="28"/>
          <w:szCs w:val="28"/>
        </w:rPr>
        <w:t>18.</w:t>
      </w:r>
      <w:r w:rsidR="00765E58">
        <w:rPr>
          <w:rFonts w:ascii="Times New Roman" w:hAnsi="Times New Roman"/>
          <w:sz w:val="28"/>
          <w:szCs w:val="28"/>
        </w:rPr>
        <w:t> </w:t>
      </w:r>
      <w:r w:rsidRPr="00A93E86">
        <w:rPr>
          <w:rFonts w:ascii="Times New Roman" w:hAnsi="Times New Roman"/>
          <w:sz w:val="28"/>
          <w:szCs w:val="28"/>
        </w:rPr>
        <w:t xml:space="preserve">Поховання загиблої (померлої) особи на Національному військовому меморіальному кладовищі, військовому меморіальному </w:t>
      </w:r>
      <w:r w:rsidRPr="00A93E86">
        <w:rPr>
          <w:rFonts w:ascii="Times New Roman" w:hAnsi="Times New Roman"/>
          <w:sz w:val="28"/>
          <w:szCs w:val="28"/>
        </w:rPr>
        <w:lastRenderedPageBreak/>
        <w:t xml:space="preserve">кладовищі здійснюється з військовими почестями та базується на принципах створення рівних умов для поховання незалежно від їх раси, кольору шкіри, політичних та інших переконань, статі, етнічного та соціального походження, майнового стану, місця проживання, </w:t>
      </w:r>
      <w:proofErr w:type="spellStart"/>
      <w:r w:rsidRPr="00A93E86">
        <w:rPr>
          <w:rFonts w:ascii="Times New Roman" w:hAnsi="Times New Roman"/>
          <w:sz w:val="28"/>
          <w:szCs w:val="28"/>
        </w:rPr>
        <w:t>мовних</w:t>
      </w:r>
      <w:proofErr w:type="spellEnd"/>
      <w:r w:rsidRPr="00A93E86">
        <w:rPr>
          <w:rFonts w:ascii="Times New Roman" w:hAnsi="Times New Roman"/>
          <w:sz w:val="28"/>
          <w:szCs w:val="28"/>
        </w:rPr>
        <w:t xml:space="preserve"> або інших </w:t>
      </w:r>
      <w:proofErr w:type="spellStart"/>
      <w:r w:rsidRPr="00A93E86">
        <w:rPr>
          <w:rFonts w:ascii="Times New Roman" w:hAnsi="Times New Roman"/>
          <w:sz w:val="28"/>
          <w:szCs w:val="28"/>
        </w:rPr>
        <w:t>ознак.</w:t>
      </w:r>
      <w:r w:rsidR="00E064F8">
        <w:rPr>
          <w:rFonts w:ascii="Times New Roman" w:hAnsi="Times New Roman"/>
          <w:sz w:val="28"/>
          <w:szCs w:val="28"/>
        </w:rPr>
        <w:t>ˮ</w:t>
      </w:r>
      <w:proofErr w:type="spellEnd"/>
      <w:r w:rsidR="00E064F8">
        <w:rPr>
          <w:rFonts w:ascii="Times New Roman" w:hAnsi="Times New Roman"/>
          <w:sz w:val="28"/>
          <w:szCs w:val="28"/>
        </w:rPr>
        <w:t>.</w:t>
      </w:r>
    </w:p>
    <w:p w14:paraId="493DAAAA" w14:textId="75D8374C" w:rsidR="008279EB" w:rsidRDefault="00EA68FD" w:rsidP="00F031C8">
      <w:pPr>
        <w:pStyle w:val="a4"/>
        <w:numPr>
          <w:ilvl w:val="0"/>
          <w:numId w:val="2"/>
        </w:numPr>
        <w:tabs>
          <w:tab w:val="left" w:pos="851"/>
        </w:tabs>
        <w:snapToGrid w:val="0"/>
        <w:ind w:left="0" w:firstLine="567"/>
        <w:jc w:val="both"/>
        <w:rPr>
          <w:rFonts w:ascii="Times New Roman" w:hAnsi="Times New Roman"/>
          <w:sz w:val="28"/>
          <w:szCs w:val="28"/>
        </w:rPr>
      </w:pPr>
      <w:r>
        <w:rPr>
          <w:rFonts w:ascii="Times New Roman" w:hAnsi="Times New Roman"/>
          <w:sz w:val="28"/>
          <w:szCs w:val="28"/>
        </w:rPr>
        <w:t>А</w:t>
      </w:r>
      <w:r w:rsidR="008279EB" w:rsidRPr="00F031C8">
        <w:rPr>
          <w:rFonts w:ascii="Times New Roman" w:hAnsi="Times New Roman"/>
          <w:sz w:val="28"/>
          <w:szCs w:val="28"/>
        </w:rPr>
        <w:t xml:space="preserve">бзац </w:t>
      </w:r>
      <w:r w:rsidR="00765E58">
        <w:rPr>
          <w:rFonts w:ascii="Times New Roman" w:hAnsi="Times New Roman"/>
          <w:sz w:val="28"/>
          <w:szCs w:val="28"/>
        </w:rPr>
        <w:t>другий</w:t>
      </w:r>
      <w:r w:rsidR="008279EB" w:rsidRPr="00F031C8">
        <w:rPr>
          <w:rFonts w:ascii="Times New Roman" w:hAnsi="Times New Roman"/>
          <w:sz w:val="28"/>
          <w:szCs w:val="28"/>
        </w:rPr>
        <w:t xml:space="preserve"> підпункту 5 пункту 3 Порядку використання коштів, передбачених у державному бюджеті для забезпечення діяльності підприємств, установ та організацій Міністерства у справах ветеранів, затвердженого постановою Кабінету Міністрів України від 21 січня 2025</w:t>
      </w:r>
      <w:r w:rsidR="00BC093D" w:rsidRPr="00F031C8">
        <w:rPr>
          <w:rFonts w:ascii="Times New Roman" w:hAnsi="Times New Roman"/>
          <w:sz w:val="28"/>
          <w:szCs w:val="28"/>
        </w:rPr>
        <w:t> </w:t>
      </w:r>
      <w:r w:rsidR="008279EB" w:rsidRPr="00F031C8">
        <w:rPr>
          <w:rFonts w:ascii="Times New Roman" w:hAnsi="Times New Roman"/>
          <w:sz w:val="28"/>
          <w:szCs w:val="28"/>
        </w:rPr>
        <w:t>р. №</w:t>
      </w:r>
      <w:r w:rsidR="00BC093D" w:rsidRPr="00F031C8">
        <w:rPr>
          <w:rFonts w:ascii="Times New Roman" w:hAnsi="Times New Roman"/>
          <w:sz w:val="28"/>
          <w:szCs w:val="28"/>
        </w:rPr>
        <w:t> </w:t>
      </w:r>
      <w:r w:rsidR="008279EB" w:rsidRPr="00F031C8">
        <w:rPr>
          <w:rFonts w:ascii="Times New Roman" w:hAnsi="Times New Roman"/>
          <w:sz w:val="28"/>
          <w:szCs w:val="28"/>
        </w:rPr>
        <w:t xml:space="preserve">53, </w:t>
      </w:r>
      <w:r>
        <w:rPr>
          <w:rFonts w:ascii="Times New Roman" w:hAnsi="Times New Roman"/>
          <w:sz w:val="28"/>
          <w:szCs w:val="28"/>
        </w:rPr>
        <w:t>викласти в такій редакції:</w:t>
      </w:r>
    </w:p>
    <w:p w14:paraId="3C133DFB" w14:textId="524B07A8" w:rsidR="008279EB" w:rsidRPr="00EA68FD" w:rsidRDefault="00877332" w:rsidP="008279EB">
      <w:pPr>
        <w:pStyle w:val="a4"/>
        <w:spacing w:before="100" w:after="100"/>
        <w:jc w:val="both"/>
        <w:rPr>
          <w:rFonts w:ascii="Times New Roman" w:hAnsi="Times New Roman"/>
          <w:sz w:val="28"/>
          <w:szCs w:val="28"/>
        </w:rPr>
      </w:pPr>
      <w:r>
        <w:rPr>
          <w:rFonts w:ascii="Times New Roman" w:hAnsi="Times New Roman"/>
          <w:sz w:val="28"/>
          <w:szCs w:val="28"/>
        </w:rPr>
        <w:t>“</w:t>
      </w:r>
      <w:r w:rsidR="00765E58" w:rsidRPr="00765E58">
        <w:rPr>
          <w:rFonts w:ascii="Times New Roman" w:hAnsi="Times New Roman"/>
          <w:sz w:val="28"/>
          <w:szCs w:val="28"/>
        </w:rPr>
        <w:t>організації та проведення почесного поховання загиблих (померлих) осіб, зазначених у частинах</w:t>
      </w:r>
      <w:r w:rsidR="000C7366">
        <w:rPr>
          <w:rFonts w:ascii="Times New Roman" w:hAnsi="Times New Roman"/>
          <w:sz w:val="28"/>
          <w:szCs w:val="28"/>
        </w:rPr>
        <w:t xml:space="preserve"> </w:t>
      </w:r>
      <w:r w:rsidR="00765E58" w:rsidRPr="000C7366">
        <w:rPr>
          <w:rFonts w:ascii="Times New Roman" w:hAnsi="Times New Roman"/>
          <w:sz w:val="28"/>
          <w:szCs w:val="28"/>
        </w:rPr>
        <w:t>першій</w:t>
      </w:r>
      <w:r w:rsidR="000C7366">
        <w:rPr>
          <w:rFonts w:ascii="Times New Roman" w:hAnsi="Times New Roman"/>
          <w:sz w:val="28"/>
          <w:szCs w:val="28"/>
        </w:rPr>
        <w:t xml:space="preserve"> </w:t>
      </w:r>
      <w:r w:rsidR="00765E58" w:rsidRPr="00765E58">
        <w:rPr>
          <w:rFonts w:ascii="Times New Roman" w:hAnsi="Times New Roman"/>
          <w:sz w:val="28"/>
          <w:szCs w:val="28"/>
        </w:rPr>
        <w:t>та</w:t>
      </w:r>
      <w:r w:rsidR="000C7366">
        <w:rPr>
          <w:rFonts w:ascii="Times New Roman" w:hAnsi="Times New Roman"/>
          <w:sz w:val="28"/>
          <w:szCs w:val="28"/>
        </w:rPr>
        <w:t xml:space="preserve"> </w:t>
      </w:r>
      <w:r w:rsidR="000C7366" w:rsidRPr="000C7366">
        <w:rPr>
          <w:rFonts w:ascii="Times New Roman" w:hAnsi="Times New Roman"/>
          <w:sz w:val="28"/>
          <w:szCs w:val="28"/>
        </w:rPr>
        <w:t>шостій</w:t>
      </w:r>
      <w:r w:rsidR="000C7366">
        <w:rPr>
          <w:rFonts w:ascii="Times New Roman" w:hAnsi="Times New Roman"/>
          <w:sz w:val="28"/>
          <w:szCs w:val="28"/>
        </w:rPr>
        <w:t xml:space="preserve"> </w:t>
      </w:r>
      <w:r w:rsidR="00765E58" w:rsidRPr="00765E58">
        <w:rPr>
          <w:rFonts w:ascii="Times New Roman" w:hAnsi="Times New Roman"/>
          <w:sz w:val="28"/>
          <w:szCs w:val="28"/>
        </w:rPr>
        <w:t>статті 15</w:t>
      </w:r>
      <w:r w:rsidR="00765E58" w:rsidRPr="00765E58">
        <w:rPr>
          <w:rFonts w:ascii="Times New Roman" w:hAnsi="Times New Roman"/>
          <w:b/>
          <w:bCs/>
          <w:sz w:val="28"/>
          <w:szCs w:val="28"/>
          <w:vertAlign w:val="superscript"/>
        </w:rPr>
        <w:t>-1</w:t>
      </w:r>
      <w:r w:rsidR="00765E58" w:rsidRPr="00765E58">
        <w:rPr>
          <w:rFonts w:ascii="Times New Roman" w:hAnsi="Times New Roman"/>
          <w:sz w:val="28"/>
          <w:szCs w:val="28"/>
        </w:rPr>
        <w:t xml:space="preserve"> Закону України “Про поховання та похоронну справу”, та увічнення пам’яті </w:t>
      </w:r>
      <w:r w:rsidR="00765E58">
        <w:rPr>
          <w:rFonts w:ascii="Times New Roman" w:hAnsi="Times New Roman"/>
          <w:sz w:val="28"/>
          <w:szCs w:val="28"/>
        </w:rPr>
        <w:t>на</w:t>
      </w:r>
      <w:r w:rsidR="00765E58" w:rsidRPr="00765E58">
        <w:rPr>
          <w:rFonts w:ascii="Times New Roman" w:hAnsi="Times New Roman"/>
          <w:sz w:val="28"/>
          <w:szCs w:val="28"/>
        </w:rPr>
        <w:t xml:space="preserve"> Національно</w:t>
      </w:r>
      <w:r w:rsidR="00765E58">
        <w:rPr>
          <w:rFonts w:ascii="Times New Roman" w:hAnsi="Times New Roman"/>
          <w:sz w:val="28"/>
          <w:szCs w:val="28"/>
        </w:rPr>
        <w:t>му</w:t>
      </w:r>
      <w:r w:rsidR="00765E58" w:rsidRPr="00765E58">
        <w:rPr>
          <w:rFonts w:ascii="Times New Roman" w:hAnsi="Times New Roman"/>
          <w:sz w:val="28"/>
          <w:szCs w:val="28"/>
        </w:rPr>
        <w:t xml:space="preserve"> військово</w:t>
      </w:r>
      <w:r w:rsidR="00765E58">
        <w:rPr>
          <w:rFonts w:ascii="Times New Roman" w:hAnsi="Times New Roman"/>
          <w:sz w:val="28"/>
          <w:szCs w:val="28"/>
        </w:rPr>
        <w:t>му</w:t>
      </w:r>
      <w:r w:rsidR="00765E58" w:rsidRPr="00765E58">
        <w:rPr>
          <w:rFonts w:ascii="Times New Roman" w:hAnsi="Times New Roman"/>
          <w:sz w:val="28"/>
          <w:szCs w:val="28"/>
        </w:rPr>
        <w:t xml:space="preserve"> меморіально</w:t>
      </w:r>
      <w:r w:rsidR="00765E58">
        <w:rPr>
          <w:rFonts w:ascii="Times New Roman" w:hAnsi="Times New Roman"/>
          <w:sz w:val="28"/>
          <w:szCs w:val="28"/>
        </w:rPr>
        <w:t>му</w:t>
      </w:r>
      <w:r w:rsidR="00765E58" w:rsidRPr="00765E58">
        <w:rPr>
          <w:rFonts w:ascii="Times New Roman" w:hAnsi="Times New Roman"/>
          <w:sz w:val="28"/>
          <w:szCs w:val="28"/>
        </w:rPr>
        <w:t xml:space="preserve"> кладовищ</w:t>
      </w:r>
      <w:r w:rsidR="00765E58">
        <w:rPr>
          <w:rFonts w:ascii="Times New Roman" w:hAnsi="Times New Roman"/>
          <w:sz w:val="28"/>
          <w:szCs w:val="28"/>
        </w:rPr>
        <w:t>і</w:t>
      </w:r>
      <w:r w:rsidR="00765E58" w:rsidRPr="00765E58">
        <w:rPr>
          <w:rFonts w:ascii="Times New Roman" w:hAnsi="Times New Roman"/>
          <w:sz w:val="28"/>
          <w:szCs w:val="28"/>
        </w:rPr>
        <w:t xml:space="preserve"> згідно з</w:t>
      </w:r>
      <w:r w:rsidR="000C7366">
        <w:rPr>
          <w:rFonts w:ascii="Times New Roman" w:hAnsi="Times New Roman"/>
          <w:sz w:val="28"/>
          <w:szCs w:val="28"/>
        </w:rPr>
        <w:t xml:space="preserve"> </w:t>
      </w:r>
      <w:r w:rsidR="00765E58" w:rsidRPr="00765E58">
        <w:rPr>
          <w:rFonts w:ascii="Times New Roman" w:hAnsi="Times New Roman"/>
          <w:sz w:val="28"/>
          <w:szCs w:val="28"/>
        </w:rPr>
        <w:t xml:space="preserve">Порядком організації здійснення почесних поховань </w:t>
      </w:r>
      <w:r w:rsidR="006A0ECD">
        <w:rPr>
          <w:rFonts w:ascii="Times New Roman" w:hAnsi="Times New Roman"/>
          <w:sz w:val="28"/>
          <w:szCs w:val="28"/>
        </w:rPr>
        <w:t xml:space="preserve">та </w:t>
      </w:r>
      <w:r w:rsidR="00765E58" w:rsidRPr="00765E58">
        <w:rPr>
          <w:rFonts w:ascii="Times New Roman" w:hAnsi="Times New Roman"/>
          <w:sz w:val="28"/>
          <w:szCs w:val="28"/>
        </w:rPr>
        <w:t>увічнення пам’яті на Національному військовому меморіальному кладовищ</w:t>
      </w:r>
      <w:r w:rsidR="00765E58">
        <w:rPr>
          <w:rFonts w:ascii="Times New Roman" w:hAnsi="Times New Roman"/>
          <w:sz w:val="28"/>
          <w:szCs w:val="28"/>
        </w:rPr>
        <w:t>і, військовому меморіальному кладовищі</w:t>
      </w:r>
      <w:r w:rsidR="00765E58" w:rsidRPr="00765E58">
        <w:rPr>
          <w:rFonts w:ascii="Times New Roman" w:hAnsi="Times New Roman"/>
          <w:sz w:val="28"/>
          <w:szCs w:val="28"/>
        </w:rPr>
        <w:t>, затвердженим постановою Кабінету Міністрів України від 30 вересня 2022 р. № 1109 (Офіційний вісник України, 2022 р., № 80, ст. 4866);</w:t>
      </w:r>
      <w:r>
        <w:rPr>
          <w:rFonts w:ascii="Times New Roman" w:hAnsi="Times New Roman"/>
          <w:sz w:val="28"/>
          <w:szCs w:val="28"/>
        </w:rPr>
        <w:t>ˮ.</w:t>
      </w:r>
    </w:p>
    <w:p w14:paraId="2210FD61" w14:textId="77777777" w:rsidR="00EA68FD" w:rsidRPr="00F031C8" w:rsidRDefault="00EA68FD" w:rsidP="00EA68FD">
      <w:pPr>
        <w:pStyle w:val="a4"/>
        <w:spacing w:before="0"/>
        <w:jc w:val="both"/>
        <w:rPr>
          <w:rFonts w:ascii="Times New Roman" w:hAnsi="Times New Roman"/>
          <w:sz w:val="28"/>
          <w:szCs w:val="28"/>
        </w:rPr>
      </w:pPr>
    </w:p>
    <w:p w14:paraId="3DB0A66F" w14:textId="77777777" w:rsidR="00DC64C3" w:rsidRPr="00F031C8" w:rsidRDefault="00210F96" w:rsidP="00F5669D">
      <w:pPr>
        <w:pStyle w:val="a4"/>
        <w:spacing w:before="100" w:after="100"/>
        <w:ind w:firstLine="0"/>
        <w:jc w:val="center"/>
        <w:rPr>
          <w:rFonts w:ascii="Times New Roman" w:hAnsi="Times New Roman"/>
          <w:bCs/>
          <w:iCs/>
          <w:sz w:val="28"/>
          <w:szCs w:val="28"/>
        </w:rPr>
      </w:pPr>
      <w:r w:rsidRPr="00F031C8">
        <w:rPr>
          <w:rFonts w:ascii="Times New Roman" w:hAnsi="Times New Roman"/>
          <w:bCs/>
          <w:iCs/>
          <w:sz w:val="28"/>
          <w:szCs w:val="28"/>
        </w:rPr>
        <w:t>_____________________</w:t>
      </w:r>
    </w:p>
    <w:sectPr w:rsidR="00DC64C3" w:rsidRPr="00F031C8" w:rsidSect="004D127A">
      <w:headerReference w:type="even" r:id="rId13"/>
      <w:headerReference w:type="default" r:id="rId14"/>
      <w:pgSz w:w="11906" w:h="16838"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E1F9A" w14:textId="77777777" w:rsidR="00A12DB7" w:rsidRDefault="00A12DB7">
      <w:r>
        <w:separator/>
      </w:r>
    </w:p>
  </w:endnote>
  <w:endnote w:type="continuationSeparator" w:id="0">
    <w:p w14:paraId="224A99B6" w14:textId="77777777" w:rsidR="00A12DB7" w:rsidRDefault="00A12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ntiqua">
    <w:altName w:val="Cambria"/>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49228" w14:textId="77777777" w:rsidR="00A12DB7" w:rsidRDefault="00A12DB7">
      <w:r>
        <w:separator/>
      </w:r>
    </w:p>
  </w:footnote>
  <w:footnote w:type="continuationSeparator" w:id="0">
    <w:p w14:paraId="49F44F71" w14:textId="77777777" w:rsidR="00A12DB7" w:rsidRDefault="00A12D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9BC4C" w14:textId="77777777"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14:paraId="23399849" w14:textId="77777777" w:rsidR="00525BBB" w:rsidRDefault="00525BB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E4585" w14:textId="77777777" w:rsidR="00525BBB" w:rsidRPr="00AB2B00" w:rsidRDefault="00525BBB">
    <w:pPr>
      <w:framePr w:wrap="around" w:vAnchor="text" w:hAnchor="margin" w:xAlign="center" w:y="1"/>
      <w:rPr>
        <w:rFonts w:ascii="Times New Roman" w:hAnsi="Times New Roman"/>
      </w:rPr>
    </w:pPr>
    <w:r w:rsidRPr="00AB2B00">
      <w:rPr>
        <w:rFonts w:ascii="Times New Roman" w:hAnsi="Times New Roman"/>
      </w:rPr>
      <w:fldChar w:fldCharType="begin"/>
    </w:r>
    <w:r w:rsidRPr="00AB2B00">
      <w:rPr>
        <w:rFonts w:ascii="Times New Roman" w:hAnsi="Times New Roman"/>
      </w:rPr>
      <w:instrText xml:space="preserve">PAGE  </w:instrText>
    </w:r>
    <w:r w:rsidRPr="00AB2B00">
      <w:rPr>
        <w:rFonts w:ascii="Times New Roman" w:hAnsi="Times New Roman"/>
      </w:rPr>
      <w:fldChar w:fldCharType="separate"/>
    </w:r>
    <w:r w:rsidR="00520F2D">
      <w:rPr>
        <w:rFonts w:ascii="Times New Roman" w:hAnsi="Times New Roman"/>
        <w:noProof/>
      </w:rPr>
      <w:t>2</w:t>
    </w:r>
    <w:r w:rsidRPr="00AB2B00">
      <w:rPr>
        <w:rFonts w:ascii="Times New Roman" w:hAnsi="Times New Roman"/>
      </w:rPr>
      <w:fldChar w:fldCharType="end"/>
    </w:r>
  </w:p>
  <w:p w14:paraId="347DCB12" w14:textId="77777777" w:rsidR="00525BBB" w:rsidRDefault="00525BB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A79BB"/>
    <w:multiLevelType w:val="hybridMultilevel"/>
    <w:tmpl w:val="B18A9A62"/>
    <w:lvl w:ilvl="0" w:tplc="D76A746C">
      <w:start w:val="1"/>
      <w:numFmt w:val="decimal"/>
      <w:lvlText w:val="%1)"/>
      <w:lvlJc w:val="left"/>
      <w:pPr>
        <w:ind w:left="1287"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423408B"/>
    <w:multiLevelType w:val="hybridMultilevel"/>
    <w:tmpl w:val="5DF4B9C0"/>
    <w:lvl w:ilvl="0" w:tplc="1EFAD560">
      <w:start w:val="1"/>
      <w:numFmt w:val="decimal"/>
      <w:lvlText w:val="%1."/>
      <w:lvlJc w:val="left"/>
      <w:pPr>
        <w:ind w:left="927" w:hanging="360"/>
      </w:pPr>
      <w:rPr>
        <w:rFonts w:hint="default"/>
        <w:color w:val="000000"/>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 w15:restartNumberingAfterBreak="0">
    <w:nsid w:val="54300B36"/>
    <w:multiLevelType w:val="hybridMultilevel"/>
    <w:tmpl w:val="178A5D38"/>
    <w:lvl w:ilvl="0" w:tplc="99442B58">
      <w:start w:val="1"/>
      <w:numFmt w:val="decimal"/>
      <w:lvlText w:val="%1)"/>
      <w:lvlJc w:val="left"/>
      <w:pPr>
        <w:ind w:left="1287" w:hanging="360"/>
      </w:pPr>
      <w:rPr>
        <w:rFonts w:hint="default"/>
      </w:r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3" w15:restartNumberingAfterBreak="0">
    <w:nsid w:val="56D910E6"/>
    <w:multiLevelType w:val="hybridMultilevel"/>
    <w:tmpl w:val="C866AB3C"/>
    <w:lvl w:ilvl="0" w:tplc="375088C0">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4" w15:restartNumberingAfterBreak="0">
    <w:nsid w:val="65873084"/>
    <w:multiLevelType w:val="hybridMultilevel"/>
    <w:tmpl w:val="84A2A068"/>
    <w:lvl w:ilvl="0" w:tplc="07DCFC1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313721375">
    <w:abstractNumId w:val="4"/>
  </w:num>
  <w:num w:numId="2" w16cid:durableId="1716539311">
    <w:abstractNumId w:val="3"/>
  </w:num>
  <w:num w:numId="3" w16cid:durableId="1492718723">
    <w:abstractNumId w:val="2"/>
  </w:num>
  <w:num w:numId="4" w16cid:durableId="2076312759">
    <w:abstractNumId w:val="0"/>
  </w:num>
  <w:num w:numId="5" w16cid:durableId="13694051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epHandle" w:val="262696"/>
  </w:docVars>
  <w:rsids>
    <w:rsidRoot w:val="001A5FC5"/>
    <w:rsid w:val="000120D3"/>
    <w:rsid w:val="000148BF"/>
    <w:rsid w:val="00023CF1"/>
    <w:rsid w:val="000252B5"/>
    <w:rsid w:val="00026E52"/>
    <w:rsid w:val="000274F1"/>
    <w:rsid w:val="00032B9D"/>
    <w:rsid w:val="00033574"/>
    <w:rsid w:val="00033EB2"/>
    <w:rsid w:val="00037CF8"/>
    <w:rsid w:val="00040603"/>
    <w:rsid w:val="00040C15"/>
    <w:rsid w:val="000471EB"/>
    <w:rsid w:val="00054A32"/>
    <w:rsid w:val="000608ED"/>
    <w:rsid w:val="000661F7"/>
    <w:rsid w:val="00083E4B"/>
    <w:rsid w:val="00093C02"/>
    <w:rsid w:val="000977B4"/>
    <w:rsid w:val="000A0A5C"/>
    <w:rsid w:val="000A3067"/>
    <w:rsid w:val="000B1267"/>
    <w:rsid w:val="000B70CC"/>
    <w:rsid w:val="000C2FB1"/>
    <w:rsid w:val="000C7366"/>
    <w:rsid w:val="000C7D78"/>
    <w:rsid w:val="000E2DB6"/>
    <w:rsid w:val="000E4451"/>
    <w:rsid w:val="000E6084"/>
    <w:rsid w:val="000F77E0"/>
    <w:rsid w:val="00100B8E"/>
    <w:rsid w:val="00113D61"/>
    <w:rsid w:val="001231F8"/>
    <w:rsid w:val="00124E7F"/>
    <w:rsid w:val="00125420"/>
    <w:rsid w:val="0012766E"/>
    <w:rsid w:val="001359AE"/>
    <w:rsid w:val="00136FA2"/>
    <w:rsid w:val="001373B4"/>
    <w:rsid w:val="001451C8"/>
    <w:rsid w:val="00147314"/>
    <w:rsid w:val="00152938"/>
    <w:rsid w:val="00160372"/>
    <w:rsid w:val="001672B1"/>
    <w:rsid w:val="00170EDA"/>
    <w:rsid w:val="0017311A"/>
    <w:rsid w:val="0017798B"/>
    <w:rsid w:val="001824FF"/>
    <w:rsid w:val="00182724"/>
    <w:rsid w:val="00183F42"/>
    <w:rsid w:val="0018400B"/>
    <w:rsid w:val="00186EBC"/>
    <w:rsid w:val="00194860"/>
    <w:rsid w:val="001A46D5"/>
    <w:rsid w:val="001A5C84"/>
    <w:rsid w:val="001A5FC5"/>
    <w:rsid w:val="001B34CF"/>
    <w:rsid w:val="001B7481"/>
    <w:rsid w:val="001C1932"/>
    <w:rsid w:val="001D2D3D"/>
    <w:rsid w:val="001D2F0A"/>
    <w:rsid w:val="001D4C12"/>
    <w:rsid w:val="001E03B6"/>
    <w:rsid w:val="001E5F87"/>
    <w:rsid w:val="001E7B43"/>
    <w:rsid w:val="001F119A"/>
    <w:rsid w:val="001F1D28"/>
    <w:rsid w:val="001F410A"/>
    <w:rsid w:val="00204639"/>
    <w:rsid w:val="00210F96"/>
    <w:rsid w:val="00210FF6"/>
    <w:rsid w:val="00213E07"/>
    <w:rsid w:val="00214D0B"/>
    <w:rsid w:val="00221CA3"/>
    <w:rsid w:val="00235BAE"/>
    <w:rsid w:val="0024157B"/>
    <w:rsid w:val="00244805"/>
    <w:rsid w:val="00254BFF"/>
    <w:rsid w:val="00257449"/>
    <w:rsid w:val="00260EB9"/>
    <w:rsid w:val="00275BF8"/>
    <w:rsid w:val="0027796A"/>
    <w:rsid w:val="00277F00"/>
    <w:rsid w:val="0028150F"/>
    <w:rsid w:val="002847D4"/>
    <w:rsid w:val="00285BAF"/>
    <w:rsid w:val="00287A93"/>
    <w:rsid w:val="00292BAF"/>
    <w:rsid w:val="00296A75"/>
    <w:rsid w:val="002A0B76"/>
    <w:rsid w:val="002A0D84"/>
    <w:rsid w:val="002A3281"/>
    <w:rsid w:val="002A4274"/>
    <w:rsid w:val="002A4643"/>
    <w:rsid w:val="002B43E5"/>
    <w:rsid w:val="002C50DE"/>
    <w:rsid w:val="002C550F"/>
    <w:rsid w:val="002C6ACC"/>
    <w:rsid w:val="002D1001"/>
    <w:rsid w:val="002D17D5"/>
    <w:rsid w:val="002D22A0"/>
    <w:rsid w:val="002D285A"/>
    <w:rsid w:val="002E3E16"/>
    <w:rsid w:val="002E67FB"/>
    <w:rsid w:val="002F674A"/>
    <w:rsid w:val="00301425"/>
    <w:rsid w:val="0031581A"/>
    <w:rsid w:val="00321C55"/>
    <w:rsid w:val="00323840"/>
    <w:rsid w:val="00341117"/>
    <w:rsid w:val="003420CE"/>
    <w:rsid w:val="00342C98"/>
    <w:rsid w:val="003471D8"/>
    <w:rsid w:val="00352F4A"/>
    <w:rsid w:val="00356653"/>
    <w:rsid w:val="00357A06"/>
    <w:rsid w:val="00363BEF"/>
    <w:rsid w:val="00364DFC"/>
    <w:rsid w:val="003659F8"/>
    <w:rsid w:val="0037341C"/>
    <w:rsid w:val="00380262"/>
    <w:rsid w:val="00381C4C"/>
    <w:rsid w:val="00381FA3"/>
    <w:rsid w:val="003831B2"/>
    <w:rsid w:val="00385402"/>
    <w:rsid w:val="0038638D"/>
    <w:rsid w:val="003914CE"/>
    <w:rsid w:val="00395CA8"/>
    <w:rsid w:val="0039611C"/>
    <w:rsid w:val="003A2A47"/>
    <w:rsid w:val="003A58BE"/>
    <w:rsid w:val="003B4500"/>
    <w:rsid w:val="003C09A2"/>
    <w:rsid w:val="003C1413"/>
    <w:rsid w:val="003C2FCF"/>
    <w:rsid w:val="003C3728"/>
    <w:rsid w:val="003D19ED"/>
    <w:rsid w:val="003D37AA"/>
    <w:rsid w:val="003D412D"/>
    <w:rsid w:val="003E1BD2"/>
    <w:rsid w:val="003F1424"/>
    <w:rsid w:val="003F33C4"/>
    <w:rsid w:val="003F6681"/>
    <w:rsid w:val="00400E3A"/>
    <w:rsid w:val="0040438B"/>
    <w:rsid w:val="00406A5B"/>
    <w:rsid w:val="00414724"/>
    <w:rsid w:val="00425BE2"/>
    <w:rsid w:val="00430342"/>
    <w:rsid w:val="00435BC2"/>
    <w:rsid w:val="00445CA3"/>
    <w:rsid w:val="004549FB"/>
    <w:rsid w:val="004560C7"/>
    <w:rsid w:val="00466BC9"/>
    <w:rsid w:val="00484717"/>
    <w:rsid w:val="004A3AA0"/>
    <w:rsid w:val="004A66E2"/>
    <w:rsid w:val="004B199D"/>
    <w:rsid w:val="004B1AE9"/>
    <w:rsid w:val="004B4474"/>
    <w:rsid w:val="004B4AC1"/>
    <w:rsid w:val="004C0657"/>
    <w:rsid w:val="004C09FB"/>
    <w:rsid w:val="004C125C"/>
    <w:rsid w:val="004C1C10"/>
    <w:rsid w:val="004C29EB"/>
    <w:rsid w:val="004D127A"/>
    <w:rsid w:val="004D39F8"/>
    <w:rsid w:val="004D6EB9"/>
    <w:rsid w:val="004E5249"/>
    <w:rsid w:val="004E544F"/>
    <w:rsid w:val="004E732E"/>
    <w:rsid w:val="004E7715"/>
    <w:rsid w:val="0050303B"/>
    <w:rsid w:val="005103C5"/>
    <w:rsid w:val="005118FE"/>
    <w:rsid w:val="00515A5F"/>
    <w:rsid w:val="00515F54"/>
    <w:rsid w:val="00517154"/>
    <w:rsid w:val="00520F2D"/>
    <w:rsid w:val="00523542"/>
    <w:rsid w:val="00525BBB"/>
    <w:rsid w:val="00526FBE"/>
    <w:rsid w:val="00536474"/>
    <w:rsid w:val="00541FC1"/>
    <w:rsid w:val="00551FB2"/>
    <w:rsid w:val="00553AC7"/>
    <w:rsid w:val="005628EC"/>
    <w:rsid w:val="005673C6"/>
    <w:rsid w:val="00574DDE"/>
    <w:rsid w:val="00574E4C"/>
    <w:rsid w:val="00583114"/>
    <w:rsid w:val="00584546"/>
    <w:rsid w:val="0058632D"/>
    <w:rsid w:val="005978B4"/>
    <w:rsid w:val="005A50C1"/>
    <w:rsid w:val="005C1C22"/>
    <w:rsid w:val="005D7A3F"/>
    <w:rsid w:val="005E148E"/>
    <w:rsid w:val="005E5200"/>
    <w:rsid w:val="005E5426"/>
    <w:rsid w:val="005F4E73"/>
    <w:rsid w:val="00602D9D"/>
    <w:rsid w:val="00607A21"/>
    <w:rsid w:val="006133CA"/>
    <w:rsid w:val="0061501A"/>
    <w:rsid w:val="006204C1"/>
    <w:rsid w:val="00625AA1"/>
    <w:rsid w:val="0063256E"/>
    <w:rsid w:val="0063408E"/>
    <w:rsid w:val="00651479"/>
    <w:rsid w:val="00653088"/>
    <w:rsid w:val="00655E86"/>
    <w:rsid w:val="006563A2"/>
    <w:rsid w:val="00665A8D"/>
    <w:rsid w:val="00674EC5"/>
    <w:rsid w:val="006802F1"/>
    <w:rsid w:val="00683503"/>
    <w:rsid w:val="00683649"/>
    <w:rsid w:val="006869C8"/>
    <w:rsid w:val="00692A6D"/>
    <w:rsid w:val="006A0CF1"/>
    <w:rsid w:val="006A0ECD"/>
    <w:rsid w:val="006A1C67"/>
    <w:rsid w:val="006B685D"/>
    <w:rsid w:val="006C34FA"/>
    <w:rsid w:val="006C5B39"/>
    <w:rsid w:val="006C6469"/>
    <w:rsid w:val="006C705C"/>
    <w:rsid w:val="006C7656"/>
    <w:rsid w:val="006D08D1"/>
    <w:rsid w:val="006D2345"/>
    <w:rsid w:val="006D23A0"/>
    <w:rsid w:val="006D5126"/>
    <w:rsid w:val="006D728B"/>
    <w:rsid w:val="006E5C51"/>
    <w:rsid w:val="006F02D2"/>
    <w:rsid w:val="006F0E83"/>
    <w:rsid w:val="006F1881"/>
    <w:rsid w:val="006F5EE6"/>
    <w:rsid w:val="006F6E2F"/>
    <w:rsid w:val="00702AAF"/>
    <w:rsid w:val="007063FD"/>
    <w:rsid w:val="00720865"/>
    <w:rsid w:val="00721381"/>
    <w:rsid w:val="00737CD6"/>
    <w:rsid w:val="00746467"/>
    <w:rsid w:val="00746C11"/>
    <w:rsid w:val="00746FCE"/>
    <w:rsid w:val="00747899"/>
    <w:rsid w:val="00751C79"/>
    <w:rsid w:val="00752B6D"/>
    <w:rsid w:val="00760D9D"/>
    <w:rsid w:val="00761139"/>
    <w:rsid w:val="00764261"/>
    <w:rsid w:val="00765E58"/>
    <w:rsid w:val="007703F1"/>
    <w:rsid w:val="00773D5C"/>
    <w:rsid w:val="00775FF9"/>
    <w:rsid w:val="00776070"/>
    <w:rsid w:val="007773C1"/>
    <w:rsid w:val="00777D48"/>
    <w:rsid w:val="00781E37"/>
    <w:rsid w:val="00783E3E"/>
    <w:rsid w:val="00792273"/>
    <w:rsid w:val="007A3521"/>
    <w:rsid w:val="007A3E5A"/>
    <w:rsid w:val="007A6B6E"/>
    <w:rsid w:val="007C5061"/>
    <w:rsid w:val="007C6E9E"/>
    <w:rsid w:val="007D2051"/>
    <w:rsid w:val="007D388A"/>
    <w:rsid w:val="007D7BAD"/>
    <w:rsid w:val="007E0F69"/>
    <w:rsid w:val="007E25DC"/>
    <w:rsid w:val="007E2770"/>
    <w:rsid w:val="007F0AA3"/>
    <w:rsid w:val="007F3972"/>
    <w:rsid w:val="008060F1"/>
    <w:rsid w:val="00810848"/>
    <w:rsid w:val="00813211"/>
    <w:rsid w:val="008133BB"/>
    <w:rsid w:val="00817491"/>
    <w:rsid w:val="008279EB"/>
    <w:rsid w:val="00827E48"/>
    <w:rsid w:val="0083069F"/>
    <w:rsid w:val="00840A83"/>
    <w:rsid w:val="008429C8"/>
    <w:rsid w:val="00846E8B"/>
    <w:rsid w:val="00861A61"/>
    <w:rsid w:val="00862508"/>
    <w:rsid w:val="008653A4"/>
    <w:rsid w:val="00873D50"/>
    <w:rsid w:val="00875CC9"/>
    <w:rsid w:val="00876CBE"/>
    <w:rsid w:val="00877332"/>
    <w:rsid w:val="00881932"/>
    <w:rsid w:val="00887248"/>
    <w:rsid w:val="00887E9A"/>
    <w:rsid w:val="00892E07"/>
    <w:rsid w:val="0089632B"/>
    <w:rsid w:val="008A198B"/>
    <w:rsid w:val="008A589D"/>
    <w:rsid w:val="008B3DC2"/>
    <w:rsid w:val="008B4A8E"/>
    <w:rsid w:val="008D00B5"/>
    <w:rsid w:val="008E0356"/>
    <w:rsid w:val="008E403B"/>
    <w:rsid w:val="00900BA9"/>
    <w:rsid w:val="0090228D"/>
    <w:rsid w:val="00904FD5"/>
    <w:rsid w:val="0090700C"/>
    <w:rsid w:val="0091178A"/>
    <w:rsid w:val="00911F0E"/>
    <w:rsid w:val="00913F5F"/>
    <w:rsid w:val="00914652"/>
    <w:rsid w:val="009160B8"/>
    <w:rsid w:val="009175E2"/>
    <w:rsid w:val="00917FF8"/>
    <w:rsid w:val="0092371D"/>
    <w:rsid w:val="00930F92"/>
    <w:rsid w:val="00931DB2"/>
    <w:rsid w:val="009436AA"/>
    <w:rsid w:val="00947B34"/>
    <w:rsid w:val="00950419"/>
    <w:rsid w:val="009506C7"/>
    <w:rsid w:val="00953CCD"/>
    <w:rsid w:val="009553AF"/>
    <w:rsid w:val="009645DD"/>
    <w:rsid w:val="009669D6"/>
    <w:rsid w:val="0097116F"/>
    <w:rsid w:val="0098056C"/>
    <w:rsid w:val="0098657C"/>
    <w:rsid w:val="009934D8"/>
    <w:rsid w:val="009A1FF7"/>
    <w:rsid w:val="009B1D92"/>
    <w:rsid w:val="009C582B"/>
    <w:rsid w:val="009D0831"/>
    <w:rsid w:val="009D3693"/>
    <w:rsid w:val="009E1C66"/>
    <w:rsid w:val="009E617F"/>
    <w:rsid w:val="009E6A26"/>
    <w:rsid w:val="009F126A"/>
    <w:rsid w:val="009F57BB"/>
    <w:rsid w:val="00A02E2F"/>
    <w:rsid w:val="00A0318D"/>
    <w:rsid w:val="00A03AE8"/>
    <w:rsid w:val="00A11946"/>
    <w:rsid w:val="00A12DB7"/>
    <w:rsid w:val="00A12E30"/>
    <w:rsid w:val="00A13CBD"/>
    <w:rsid w:val="00A2089C"/>
    <w:rsid w:val="00A33273"/>
    <w:rsid w:val="00A43AE0"/>
    <w:rsid w:val="00A46F9A"/>
    <w:rsid w:val="00A51250"/>
    <w:rsid w:val="00A5571C"/>
    <w:rsid w:val="00A55BA4"/>
    <w:rsid w:val="00A62E4B"/>
    <w:rsid w:val="00A63827"/>
    <w:rsid w:val="00A63F8B"/>
    <w:rsid w:val="00A712E7"/>
    <w:rsid w:val="00A71917"/>
    <w:rsid w:val="00A9265D"/>
    <w:rsid w:val="00A93E86"/>
    <w:rsid w:val="00AA18FC"/>
    <w:rsid w:val="00AA1949"/>
    <w:rsid w:val="00AB1956"/>
    <w:rsid w:val="00AB2B00"/>
    <w:rsid w:val="00AB7B80"/>
    <w:rsid w:val="00AC1E8E"/>
    <w:rsid w:val="00AC384B"/>
    <w:rsid w:val="00AC3CB6"/>
    <w:rsid w:val="00AC597D"/>
    <w:rsid w:val="00AC5D33"/>
    <w:rsid w:val="00AD4668"/>
    <w:rsid w:val="00AE09C3"/>
    <w:rsid w:val="00AE4B07"/>
    <w:rsid w:val="00AE7E38"/>
    <w:rsid w:val="00AF0F77"/>
    <w:rsid w:val="00AF2A43"/>
    <w:rsid w:val="00B05B66"/>
    <w:rsid w:val="00B06F9A"/>
    <w:rsid w:val="00B07072"/>
    <w:rsid w:val="00B278AB"/>
    <w:rsid w:val="00B31FF2"/>
    <w:rsid w:val="00B40B53"/>
    <w:rsid w:val="00B42FCC"/>
    <w:rsid w:val="00B458B5"/>
    <w:rsid w:val="00B66C5A"/>
    <w:rsid w:val="00B70FFA"/>
    <w:rsid w:val="00B71477"/>
    <w:rsid w:val="00B92D38"/>
    <w:rsid w:val="00B94028"/>
    <w:rsid w:val="00B95091"/>
    <w:rsid w:val="00BA2420"/>
    <w:rsid w:val="00BA5F94"/>
    <w:rsid w:val="00BB017D"/>
    <w:rsid w:val="00BB3758"/>
    <w:rsid w:val="00BB47E1"/>
    <w:rsid w:val="00BC02F7"/>
    <w:rsid w:val="00BC093D"/>
    <w:rsid w:val="00BC34BD"/>
    <w:rsid w:val="00BC5F15"/>
    <w:rsid w:val="00BD04BD"/>
    <w:rsid w:val="00BD0BE1"/>
    <w:rsid w:val="00BD24E5"/>
    <w:rsid w:val="00BD26EB"/>
    <w:rsid w:val="00BD35C4"/>
    <w:rsid w:val="00BD5D3C"/>
    <w:rsid w:val="00BD5EC1"/>
    <w:rsid w:val="00BD71D9"/>
    <w:rsid w:val="00BF0EBF"/>
    <w:rsid w:val="00BF5DC6"/>
    <w:rsid w:val="00C00101"/>
    <w:rsid w:val="00C00F92"/>
    <w:rsid w:val="00C065FC"/>
    <w:rsid w:val="00C07803"/>
    <w:rsid w:val="00C14933"/>
    <w:rsid w:val="00C34CAB"/>
    <w:rsid w:val="00C35021"/>
    <w:rsid w:val="00C37FCD"/>
    <w:rsid w:val="00C74C36"/>
    <w:rsid w:val="00C969B4"/>
    <w:rsid w:val="00CA17DC"/>
    <w:rsid w:val="00CB0538"/>
    <w:rsid w:val="00CB0843"/>
    <w:rsid w:val="00CB183B"/>
    <w:rsid w:val="00CB2DBC"/>
    <w:rsid w:val="00CC0837"/>
    <w:rsid w:val="00CC37DA"/>
    <w:rsid w:val="00CD0CE5"/>
    <w:rsid w:val="00CD19C0"/>
    <w:rsid w:val="00CD1CC6"/>
    <w:rsid w:val="00CD3269"/>
    <w:rsid w:val="00CD602C"/>
    <w:rsid w:val="00CD7F2F"/>
    <w:rsid w:val="00CE6D87"/>
    <w:rsid w:val="00CF6B54"/>
    <w:rsid w:val="00D05A42"/>
    <w:rsid w:val="00D06516"/>
    <w:rsid w:val="00D14B1D"/>
    <w:rsid w:val="00D17832"/>
    <w:rsid w:val="00D27858"/>
    <w:rsid w:val="00D30412"/>
    <w:rsid w:val="00D30C0A"/>
    <w:rsid w:val="00D3635A"/>
    <w:rsid w:val="00D43564"/>
    <w:rsid w:val="00D551A8"/>
    <w:rsid w:val="00D60765"/>
    <w:rsid w:val="00D62814"/>
    <w:rsid w:val="00D6591B"/>
    <w:rsid w:val="00D65F51"/>
    <w:rsid w:val="00D76BC5"/>
    <w:rsid w:val="00D80C82"/>
    <w:rsid w:val="00D84492"/>
    <w:rsid w:val="00D86CD2"/>
    <w:rsid w:val="00D87A02"/>
    <w:rsid w:val="00D905AA"/>
    <w:rsid w:val="00D94698"/>
    <w:rsid w:val="00D97F93"/>
    <w:rsid w:val="00DA0ADD"/>
    <w:rsid w:val="00DA226A"/>
    <w:rsid w:val="00DA714B"/>
    <w:rsid w:val="00DA76C3"/>
    <w:rsid w:val="00DB4B3A"/>
    <w:rsid w:val="00DC64C3"/>
    <w:rsid w:val="00DD15CB"/>
    <w:rsid w:val="00DD5FBB"/>
    <w:rsid w:val="00DE27F3"/>
    <w:rsid w:val="00DF27FC"/>
    <w:rsid w:val="00E064F8"/>
    <w:rsid w:val="00E14E67"/>
    <w:rsid w:val="00E2194E"/>
    <w:rsid w:val="00E30521"/>
    <w:rsid w:val="00E3138B"/>
    <w:rsid w:val="00E34F9C"/>
    <w:rsid w:val="00E42BEA"/>
    <w:rsid w:val="00E441E5"/>
    <w:rsid w:val="00E4610D"/>
    <w:rsid w:val="00E53464"/>
    <w:rsid w:val="00E6487D"/>
    <w:rsid w:val="00E651B2"/>
    <w:rsid w:val="00E652C4"/>
    <w:rsid w:val="00E71F12"/>
    <w:rsid w:val="00E74598"/>
    <w:rsid w:val="00E901A2"/>
    <w:rsid w:val="00E904BD"/>
    <w:rsid w:val="00E96040"/>
    <w:rsid w:val="00EA0459"/>
    <w:rsid w:val="00EA5926"/>
    <w:rsid w:val="00EA68FD"/>
    <w:rsid w:val="00EB0D11"/>
    <w:rsid w:val="00EB0E2A"/>
    <w:rsid w:val="00ED093E"/>
    <w:rsid w:val="00ED184A"/>
    <w:rsid w:val="00EE084F"/>
    <w:rsid w:val="00EE1DE4"/>
    <w:rsid w:val="00EE3029"/>
    <w:rsid w:val="00EE33A1"/>
    <w:rsid w:val="00EE3E72"/>
    <w:rsid w:val="00EE796A"/>
    <w:rsid w:val="00F031C8"/>
    <w:rsid w:val="00F1258A"/>
    <w:rsid w:val="00F14232"/>
    <w:rsid w:val="00F14CA5"/>
    <w:rsid w:val="00F20380"/>
    <w:rsid w:val="00F243E6"/>
    <w:rsid w:val="00F25F93"/>
    <w:rsid w:val="00F262B5"/>
    <w:rsid w:val="00F30BE4"/>
    <w:rsid w:val="00F3163A"/>
    <w:rsid w:val="00F35DBB"/>
    <w:rsid w:val="00F42D1D"/>
    <w:rsid w:val="00F43E57"/>
    <w:rsid w:val="00F536D3"/>
    <w:rsid w:val="00F5669D"/>
    <w:rsid w:val="00F60A8F"/>
    <w:rsid w:val="00F63BFD"/>
    <w:rsid w:val="00F63E6A"/>
    <w:rsid w:val="00F65175"/>
    <w:rsid w:val="00F654ED"/>
    <w:rsid w:val="00F667D7"/>
    <w:rsid w:val="00F67EF8"/>
    <w:rsid w:val="00F72668"/>
    <w:rsid w:val="00F74E4E"/>
    <w:rsid w:val="00F762BA"/>
    <w:rsid w:val="00F83D4E"/>
    <w:rsid w:val="00F86D07"/>
    <w:rsid w:val="00F90C54"/>
    <w:rsid w:val="00F94FBC"/>
    <w:rsid w:val="00F95136"/>
    <w:rsid w:val="00F9750A"/>
    <w:rsid w:val="00FA231E"/>
    <w:rsid w:val="00FA3056"/>
    <w:rsid w:val="00FA6944"/>
    <w:rsid w:val="00FA6E5F"/>
    <w:rsid w:val="00FC2F4E"/>
    <w:rsid w:val="00FC6D28"/>
    <w:rsid w:val="00FD0E07"/>
    <w:rsid w:val="00FD287B"/>
    <w:rsid w:val="00FD32DD"/>
    <w:rsid w:val="00FD7BFA"/>
    <w:rsid w:val="00FE02A5"/>
    <w:rsid w:val="00FE4976"/>
    <w:rsid w:val="00FE61FF"/>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5386FC"/>
  <w15:chartTrackingRefBased/>
  <w15:docId w15:val="{40D8CEBE-C749-4B51-9C7F-F4493F644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UA" w:eastAsia="ru-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Antiqua" w:hAnsi="Antiqua"/>
      <w:sz w:val="26"/>
      <w:lang w:val="uk-UA" w:eastAsia="ru-RU"/>
    </w:rPr>
  </w:style>
  <w:style w:type="paragraph" w:styleId="1">
    <w:name w:val="heading 1"/>
    <w:basedOn w:val="a"/>
    <w:next w:val="a"/>
    <w:qFormat/>
    <w:pPr>
      <w:keepNext/>
      <w:spacing w:before="240"/>
      <w:ind w:left="567"/>
      <w:outlineLvl w:val="0"/>
    </w:pPr>
    <w:rPr>
      <w:b/>
      <w:smallCaps/>
      <w:sz w:val="28"/>
    </w:rPr>
  </w:style>
  <w:style w:type="paragraph" w:styleId="2">
    <w:name w:val="heading 2"/>
    <w:basedOn w:val="a"/>
    <w:next w:val="a"/>
    <w:qFormat/>
    <w:pPr>
      <w:keepNext/>
      <w:spacing w:before="120"/>
      <w:ind w:left="567"/>
      <w:outlineLvl w:val="1"/>
    </w:pPr>
    <w:rPr>
      <w:b/>
    </w:rPr>
  </w:style>
  <w:style w:type="paragraph" w:styleId="3">
    <w:name w:val="heading 3"/>
    <w:basedOn w:val="a"/>
    <w:next w:val="a"/>
    <w:qFormat/>
    <w:pPr>
      <w:keepNext/>
      <w:spacing w:before="120"/>
      <w:ind w:left="567"/>
      <w:outlineLvl w:val="2"/>
    </w:pPr>
    <w:rPr>
      <w:b/>
      <w:i/>
    </w:rPr>
  </w:style>
  <w:style w:type="paragraph" w:styleId="4">
    <w:name w:val="heading 4"/>
    <w:basedOn w:val="a"/>
    <w:next w:val="a"/>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pPr>
  </w:style>
  <w:style w:type="paragraph" w:customStyle="1" w:styleId="a4">
    <w:name w:val="Нормальний текст"/>
    <w:basedOn w:val="a"/>
    <w:pPr>
      <w:spacing w:before="120"/>
      <w:ind w:firstLine="567"/>
    </w:pPr>
  </w:style>
  <w:style w:type="paragraph" w:customStyle="1" w:styleId="a5">
    <w:name w:val="Шапка документу"/>
    <w:basedOn w:val="a"/>
    <w:pPr>
      <w:keepNext/>
      <w:keepLines/>
      <w:spacing w:after="240"/>
      <w:ind w:left="4536"/>
      <w:jc w:val="center"/>
    </w:pPr>
  </w:style>
  <w:style w:type="paragraph" w:styleId="a6">
    <w:name w:val="header"/>
    <w:basedOn w:val="a"/>
    <w:pPr>
      <w:tabs>
        <w:tab w:val="center" w:pos="4153"/>
        <w:tab w:val="right" w:pos="8306"/>
      </w:tabs>
    </w:pPr>
  </w:style>
  <w:style w:type="paragraph" w:customStyle="1" w:styleId="10">
    <w:name w:val="Підпис1"/>
    <w:basedOn w:val="a"/>
    <w:pPr>
      <w:keepLines/>
      <w:tabs>
        <w:tab w:val="center" w:pos="2268"/>
        <w:tab w:val="left" w:pos="6804"/>
      </w:tabs>
      <w:spacing w:before="360"/>
    </w:pPr>
    <w:rPr>
      <w:b/>
      <w:position w:val="-48"/>
    </w:rPr>
  </w:style>
  <w:style w:type="paragraph" w:customStyle="1" w:styleId="a7">
    <w:name w:val="Глава документу"/>
    <w:basedOn w:val="a"/>
    <w:next w:val="a"/>
    <w:pPr>
      <w:keepNext/>
      <w:keepLines/>
      <w:spacing w:before="120" w:after="120"/>
      <w:jc w:val="center"/>
    </w:pPr>
  </w:style>
  <w:style w:type="paragraph" w:customStyle="1" w:styleId="a8">
    <w:name w:val="Герб"/>
    <w:basedOn w:val="a"/>
    <w:pPr>
      <w:keepNext/>
      <w:keepLines/>
      <w:jc w:val="center"/>
    </w:pPr>
    <w:rPr>
      <w:sz w:val="144"/>
      <w:lang w:val="en-US"/>
    </w:rPr>
  </w:style>
  <w:style w:type="paragraph" w:customStyle="1" w:styleId="a9">
    <w:name w:val="Установа"/>
    <w:basedOn w:val="a"/>
    <w:pPr>
      <w:keepNext/>
      <w:keepLines/>
      <w:spacing w:before="120"/>
      <w:jc w:val="center"/>
    </w:pPr>
    <w:rPr>
      <w:b/>
      <w:sz w:val="40"/>
    </w:rPr>
  </w:style>
  <w:style w:type="paragraph" w:customStyle="1" w:styleId="aa">
    <w:name w:val="Вид документа"/>
    <w:basedOn w:val="a9"/>
    <w:next w:val="a"/>
    <w:pPr>
      <w:spacing w:before="360" w:after="240"/>
    </w:pPr>
    <w:rPr>
      <w:spacing w:val="20"/>
      <w:sz w:val="26"/>
    </w:rPr>
  </w:style>
  <w:style w:type="paragraph" w:customStyle="1" w:styleId="ab">
    <w:name w:val="Час та місце"/>
    <w:basedOn w:val="a"/>
    <w:pPr>
      <w:keepNext/>
      <w:keepLines/>
      <w:spacing w:before="120" w:after="240"/>
      <w:jc w:val="center"/>
    </w:pPr>
  </w:style>
  <w:style w:type="paragraph" w:customStyle="1" w:styleId="ac">
    <w:name w:val="Назва документа"/>
    <w:basedOn w:val="a"/>
    <w:next w:val="a4"/>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paragraph" w:styleId="20">
    <w:name w:val="Body Text Indent 2"/>
    <w:basedOn w:val="a"/>
    <w:link w:val="21"/>
    <w:rsid w:val="0083069F"/>
    <w:pPr>
      <w:ind w:right="-1" w:firstLine="851"/>
      <w:jc w:val="both"/>
    </w:pPr>
    <w:rPr>
      <w:rFonts w:ascii="Times New Roman" w:hAnsi="Times New Roman"/>
      <w:snapToGrid w:val="0"/>
      <w:sz w:val="28"/>
      <w:lang w:val="x-none"/>
    </w:rPr>
  </w:style>
  <w:style w:type="character" w:customStyle="1" w:styleId="21">
    <w:name w:val="Основний текст з відступом 2 Знак"/>
    <w:link w:val="20"/>
    <w:rsid w:val="0083069F"/>
    <w:rPr>
      <w:snapToGrid w:val="0"/>
      <w:sz w:val="28"/>
      <w:lang w:eastAsia="ru-RU"/>
    </w:rPr>
  </w:style>
  <w:style w:type="character" w:customStyle="1" w:styleId="rvts9">
    <w:name w:val="rvts9"/>
    <w:rsid w:val="0083069F"/>
  </w:style>
  <w:style w:type="paragraph" w:styleId="HTML">
    <w:name w:val="HTML Preformatted"/>
    <w:basedOn w:val="a"/>
    <w:link w:val="HTML0"/>
    <w:uiPriority w:val="99"/>
    <w:unhideWhenUsed/>
    <w:rsid w:val="0083069F"/>
    <w:rPr>
      <w:rFonts w:ascii="Courier New" w:hAnsi="Courier New"/>
      <w:sz w:val="20"/>
      <w:lang w:val="x-none"/>
    </w:rPr>
  </w:style>
  <w:style w:type="character" w:customStyle="1" w:styleId="HTML0">
    <w:name w:val="Стандартний HTML Знак"/>
    <w:link w:val="HTML"/>
    <w:uiPriority w:val="99"/>
    <w:rsid w:val="0083069F"/>
    <w:rPr>
      <w:rFonts w:ascii="Courier New" w:hAnsi="Courier New" w:cs="Courier New"/>
      <w:lang w:eastAsia="ru-RU"/>
    </w:rPr>
  </w:style>
  <w:style w:type="paragraph" w:customStyle="1" w:styleId="tj">
    <w:name w:val="tj"/>
    <w:basedOn w:val="a"/>
    <w:rsid w:val="00352F4A"/>
    <w:pPr>
      <w:spacing w:before="100" w:beforeAutospacing="1" w:after="100" w:afterAutospacing="1"/>
    </w:pPr>
    <w:rPr>
      <w:rFonts w:ascii="Times New Roman" w:hAnsi="Times New Roman"/>
      <w:sz w:val="24"/>
      <w:szCs w:val="24"/>
      <w:lang w:eastAsia="uk-UA"/>
    </w:rPr>
  </w:style>
  <w:style w:type="character" w:styleId="ad">
    <w:name w:val="Hyperlink"/>
    <w:uiPriority w:val="99"/>
    <w:unhideWhenUsed/>
    <w:rsid w:val="00352F4A"/>
    <w:rPr>
      <w:color w:val="0000FF"/>
      <w:u w:val="single"/>
    </w:rPr>
  </w:style>
  <w:style w:type="paragraph" w:customStyle="1" w:styleId="rvps2">
    <w:name w:val="rvps2"/>
    <w:basedOn w:val="a"/>
    <w:rsid w:val="00CB2DBC"/>
    <w:pPr>
      <w:spacing w:before="100" w:beforeAutospacing="1" w:after="100" w:afterAutospacing="1"/>
    </w:pPr>
    <w:rPr>
      <w:rFonts w:ascii="Times New Roman" w:hAnsi="Times New Roman"/>
      <w:sz w:val="24"/>
      <w:szCs w:val="24"/>
      <w:lang w:eastAsia="uk-UA"/>
    </w:rPr>
  </w:style>
  <w:style w:type="paragraph" w:styleId="ae">
    <w:name w:val="Normal (Web)"/>
    <w:basedOn w:val="a"/>
    <w:uiPriority w:val="99"/>
    <w:unhideWhenUsed/>
    <w:rsid w:val="00B31FF2"/>
    <w:pPr>
      <w:spacing w:before="100" w:beforeAutospacing="1" w:after="100" w:afterAutospacing="1"/>
    </w:pPr>
    <w:rPr>
      <w:rFonts w:ascii="Times New Roman" w:hAnsi="Times New Roman"/>
      <w:sz w:val="24"/>
      <w:szCs w:val="24"/>
      <w:lang w:eastAsia="uk-UA"/>
    </w:rPr>
  </w:style>
  <w:style w:type="paragraph" w:styleId="af">
    <w:name w:val="Balloon Text"/>
    <w:basedOn w:val="a"/>
    <w:link w:val="af0"/>
    <w:rsid w:val="00A2089C"/>
    <w:rPr>
      <w:rFonts w:ascii="Segoe UI" w:hAnsi="Segoe UI" w:cs="Segoe UI"/>
      <w:sz w:val="18"/>
      <w:szCs w:val="18"/>
    </w:rPr>
  </w:style>
  <w:style w:type="character" w:customStyle="1" w:styleId="af0">
    <w:name w:val="Текст у виносці Знак"/>
    <w:link w:val="af"/>
    <w:rsid w:val="00A2089C"/>
    <w:rPr>
      <w:rFonts w:ascii="Segoe UI" w:hAnsi="Segoe UI" w:cs="Segoe UI"/>
      <w:sz w:val="18"/>
      <w:szCs w:val="18"/>
      <w:lang w:val="uk-UA"/>
    </w:rPr>
  </w:style>
  <w:style w:type="paragraph" w:styleId="af1">
    <w:name w:val="Revision"/>
    <w:hidden/>
    <w:uiPriority w:val="99"/>
    <w:semiHidden/>
    <w:rsid w:val="00CB183B"/>
    <w:rPr>
      <w:rFonts w:ascii="Antiqua" w:hAnsi="Antiqua"/>
      <w:sz w:val="26"/>
      <w:lang w:val="uk-UA" w:eastAsia="ru-RU"/>
    </w:rPr>
  </w:style>
  <w:style w:type="character" w:styleId="af2">
    <w:name w:val="Unresolved Mention"/>
    <w:uiPriority w:val="99"/>
    <w:semiHidden/>
    <w:unhideWhenUsed/>
    <w:rsid w:val="009669D6"/>
    <w:rPr>
      <w:color w:val="605E5C"/>
      <w:shd w:val="clear" w:color="auto" w:fill="E1DFDD"/>
    </w:rPr>
  </w:style>
  <w:style w:type="paragraph" w:styleId="af3">
    <w:name w:val="List Paragraph"/>
    <w:basedOn w:val="a"/>
    <w:uiPriority w:val="34"/>
    <w:qFormat/>
    <w:rsid w:val="00574E4C"/>
    <w:pPr>
      <w:ind w:left="720"/>
      <w:contextualSpacing/>
    </w:pPr>
  </w:style>
  <w:style w:type="character" w:styleId="af4">
    <w:name w:val="Strong"/>
    <w:basedOn w:val="a0"/>
    <w:uiPriority w:val="22"/>
    <w:qFormat/>
    <w:rsid w:val="00E901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209296">
      <w:bodyDiv w:val="1"/>
      <w:marLeft w:val="0"/>
      <w:marRight w:val="0"/>
      <w:marTop w:val="0"/>
      <w:marBottom w:val="0"/>
      <w:divBdr>
        <w:top w:val="none" w:sz="0" w:space="0" w:color="auto"/>
        <w:left w:val="none" w:sz="0" w:space="0" w:color="auto"/>
        <w:bottom w:val="none" w:sz="0" w:space="0" w:color="auto"/>
        <w:right w:val="none" w:sz="0" w:space="0" w:color="auto"/>
      </w:divBdr>
    </w:div>
    <w:div w:id="732586770">
      <w:bodyDiv w:val="1"/>
      <w:marLeft w:val="0"/>
      <w:marRight w:val="0"/>
      <w:marTop w:val="0"/>
      <w:marBottom w:val="0"/>
      <w:divBdr>
        <w:top w:val="none" w:sz="0" w:space="0" w:color="auto"/>
        <w:left w:val="none" w:sz="0" w:space="0" w:color="auto"/>
        <w:bottom w:val="none" w:sz="0" w:space="0" w:color="auto"/>
        <w:right w:val="none" w:sz="0" w:space="0" w:color="auto"/>
      </w:divBdr>
      <w:divsChild>
        <w:div w:id="1321033966">
          <w:marLeft w:val="0"/>
          <w:marRight w:val="0"/>
          <w:marTop w:val="0"/>
          <w:marBottom w:val="0"/>
          <w:divBdr>
            <w:top w:val="none" w:sz="0" w:space="0" w:color="auto"/>
            <w:left w:val="none" w:sz="0" w:space="0" w:color="auto"/>
            <w:bottom w:val="none" w:sz="0" w:space="0" w:color="auto"/>
            <w:right w:val="none" w:sz="0" w:space="0" w:color="auto"/>
          </w:divBdr>
          <w:divsChild>
            <w:div w:id="1440292605">
              <w:marLeft w:val="0"/>
              <w:marRight w:val="0"/>
              <w:marTop w:val="0"/>
              <w:marBottom w:val="0"/>
              <w:divBdr>
                <w:top w:val="none" w:sz="0" w:space="0" w:color="auto"/>
                <w:left w:val="none" w:sz="0" w:space="0" w:color="auto"/>
                <w:bottom w:val="none" w:sz="0" w:space="0" w:color="auto"/>
                <w:right w:val="none" w:sz="0" w:space="0" w:color="auto"/>
              </w:divBdr>
              <w:divsChild>
                <w:div w:id="29041169">
                  <w:marLeft w:val="0"/>
                  <w:marRight w:val="0"/>
                  <w:marTop w:val="0"/>
                  <w:marBottom w:val="0"/>
                  <w:divBdr>
                    <w:top w:val="none" w:sz="0" w:space="0" w:color="auto"/>
                    <w:left w:val="none" w:sz="0" w:space="0" w:color="auto"/>
                    <w:bottom w:val="none" w:sz="0" w:space="0" w:color="auto"/>
                    <w:right w:val="none" w:sz="0" w:space="0" w:color="auto"/>
                  </w:divBdr>
                </w:div>
                <w:div w:id="834340463">
                  <w:marLeft w:val="0"/>
                  <w:marRight w:val="0"/>
                  <w:marTop w:val="0"/>
                  <w:marBottom w:val="0"/>
                  <w:divBdr>
                    <w:top w:val="none" w:sz="0" w:space="0" w:color="auto"/>
                    <w:left w:val="none" w:sz="0" w:space="0" w:color="auto"/>
                    <w:bottom w:val="none" w:sz="0" w:space="0" w:color="auto"/>
                    <w:right w:val="none" w:sz="0" w:space="0" w:color="auto"/>
                  </w:divBdr>
                </w:div>
                <w:div w:id="929046482">
                  <w:marLeft w:val="0"/>
                  <w:marRight w:val="0"/>
                  <w:marTop w:val="0"/>
                  <w:marBottom w:val="0"/>
                  <w:divBdr>
                    <w:top w:val="none" w:sz="0" w:space="0" w:color="auto"/>
                    <w:left w:val="none" w:sz="0" w:space="0" w:color="auto"/>
                    <w:bottom w:val="none" w:sz="0" w:space="0" w:color="auto"/>
                    <w:right w:val="none" w:sz="0" w:space="0" w:color="auto"/>
                  </w:divBdr>
                </w:div>
                <w:div w:id="1028794574">
                  <w:marLeft w:val="0"/>
                  <w:marRight w:val="0"/>
                  <w:marTop w:val="0"/>
                  <w:marBottom w:val="0"/>
                  <w:divBdr>
                    <w:top w:val="none" w:sz="0" w:space="0" w:color="auto"/>
                    <w:left w:val="none" w:sz="0" w:space="0" w:color="auto"/>
                    <w:bottom w:val="none" w:sz="0" w:space="0" w:color="auto"/>
                    <w:right w:val="none" w:sz="0" w:space="0" w:color="auto"/>
                  </w:divBdr>
                </w:div>
                <w:div w:id="1095785056">
                  <w:marLeft w:val="0"/>
                  <w:marRight w:val="0"/>
                  <w:marTop w:val="0"/>
                  <w:marBottom w:val="0"/>
                  <w:divBdr>
                    <w:top w:val="none" w:sz="0" w:space="0" w:color="auto"/>
                    <w:left w:val="none" w:sz="0" w:space="0" w:color="auto"/>
                    <w:bottom w:val="none" w:sz="0" w:space="0" w:color="auto"/>
                    <w:right w:val="none" w:sz="0" w:space="0" w:color="auto"/>
                  </w:divBdr>
                </w:div>
                <w:div w:id="1176847673">
                  <w:marLeft w:val="0"/>
                  <w:marRight w:val="0"/>
                  <w:marTop w:val="0"/>
                  <w:marBottom w:val="0"/>
                  <w:divBdr>
                    <w:top w:val="none" w:sz="0" w:space="0" w:color="auto"/>
                    <w:left w:val="none" w:sz="0" w:space="0" w:color="auto"/>
                    <w:bottom w:val="none" w:sz="0" w:space="0" w:color="auto"/>
                    <w:right w:val="none" w:sz="0" w:space="0" w:color="auto"/>
                  </w:divBdr>
                </w:div>
                <w:div w:id="1437141568">
                  <w:marLeft w:val="0"/>
                  <w:marRight w:val="0"/>
                  <w:marTop w:val="0"/>
                  <w:marBottom w:val="0"/>
                  <w:divBdr>
                    <w:top w:val="none" w:sz="0" w:space="0" w:color="auto"/>
                    <w:left w:val="none" w:sz="0" w:space="0" w:color="auto"/>
                    <w:bottom w:val="none" w:sz="0" w:space="0" w:color="auto"/>
                    <w:right w:val="none" w:sz="0" w:space="0" w:color="auto"/>
                  </w:divBdr>
                </w:div>
                <w:div w:id="1521777005">
                  <w:marLeft w:val="0"/>
                  <w:marRight w:val="0"/>
                  <w:marTop w:val="0"/>
                  <w:marBottom w:val="0"/>
                  <w:divBdr>
                    <w:top w:val="none" w:sz="0" w:space="0" w:color="auto"/>
                    <w:left w:val="none" w:sz="0" w:space="0" w:color="auto"/>
                    <w:bottom w:val="none" w:sz="0" w:space="0" w:color="auto"/>
                    <w:right w:val="none" w:sz="0" w:space="0" w:color="auto"/>
                  </w:divBdr>
                </w:div>
                <w:div w:id="1545947366">
                  <w:marLeft w:val="0"/>
                  <w:marRight w:val="0"/>
                  <w:marTop w:val="0"/>
                  <w:marBottom w:val="0"/>
                  <w:divBdr>
                    <w:top w:val="none" w:sz="0" w:space="0" w:color="auto"/>
                    <w:left w:val="none" w:sz="0" w:space="0" w:color="auto"/>
                    <w:bottom w:val="none" w:sz="0" w:space="0" w:color="auto"/>
                    <w:right w:val="none" w:sz="0" w:space="0" w:color="auto"/>
                  </w:divBdr>
                </w:div>
                <w:div w:id="1916932112">
                  <w:marLeft w:val="0"/>
                  <w:marRight w:val="0"/>
                  <w:marTop w:val="0"/>
                  <w:marBottom w:val="0"/>
                  <w:divBdr>
                    <w:top w:val="none" w:sz="0" w:space="0" w:color="auto"/>
                    <w:left w:val="none" w:sz="0" w:space="0" w:color="auto"/>
                    <w:bottom w:val="none" w:sz="0" w:space="0" w:color="auto"/>
                    <w:right w:val="none" w:sz="0" w:space="0" w:color="auto"/>
                  </w:divBdr>
                </w:div>
                <w:div w:id="1938517270">
                  <w:marLeft w:val="0"/>
                  <w:marRight w:val="0"/>
                  <w:marTop w:val="0"/>
                  <w:marBottom w:val="0"/>
                  <w:divBdr>
                    <w:top w:val="none" w:sz="0" w:space="0" w:color="auto"/>
                    <w:left w:val="none" w:sz="0" w:space="0" w:color="auto"/>
                    <w:bottom w:val="none" w:sz="0" w:space="0" w:color="auto"/>
                    <w:right w:val="none" w:sz="0" w:space="0" w:color="auto"/>
                  </w:divBdr>
                </w:div>
                <w:div w:id="1964534181">
                  <w:marLeft w:val="0"/>
                  <w:marRight w:val="0"/>
                  <w:marTop w:val="0"/>
                  <w:marBottom w:val="0"/>
                  <w:divBdr>
                    <w:top w:val="none" w:sz="0" w:space="0" w:color="auto"/>
                    <w:left w:val="none" w:sz="0" w:space="0" w:color="auto"/>
                    <w:bottom w:val="none" w:sz="0" w:space="0" w:color="auto"/>
                    <w:right w:val="none" w:sz="0" w:space="0" w:color="auto"/>
                  </w:divBdr>
                </w:div>
                <w:div w:id="1972056913">
                  <w:marLeft w:val="0"/>
                  <w:marRight w:val="0"/>
                  <w:marTop w:val="0"/>
                  <w:marBottom w:val="0"/>
                  <w:divBdr>
                    <w:top w:val="none" w:sz="0" w:space="0" w:color="auto"/>
                    <w:left w:val="none" w:sz="0" w:space="0" w:color="auto"/>
                    <w:bottom w:val="none" w:sz="0" w:space="0" w:color="auto"/>
                    <w:right w:val="none" w:sz="0" w:space="0" w:color="auto"/>
                  </w:divBdr>
                </w:div>
                <w:div w:id="207160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66723">
      <w:bodyDiv w:val="1"/>
      <w:marLeft w:val="0"/>
      <w:marRight w:val="0"/>
      <w:marTop w:val="0"/>
      <w:marBottom w:val="0"/>
      <w:divBdr>
        <w:top w:val="none" w:sz="0" w:space="0" w:color="auto"/>
        <w:left w:val="none" w:sz="0" w:space="0" w:color="auto"/>
        <w:bottom w:val="none" w:sz="0" w:space="0" w:color="auto"/>
        <w:right w:val="none" w:sz="0" w:space="0" w:color="auto"/>
      </w:divBdr>
    </w:div>
    <w:div w:id="993334723">
      <w:bodyDiv w:val="1"/>
      <w:marLeft w:val="0"/>
      <w:marRight w:val="0"/>
      <w:marTop w:val="0"/>
      <w:marBottom w:val="0"/>
      <w:divBdr>
        <w:top w:val="none" w:sz="0" w:space="0" w:color="auto"/>
        <w:left w:val="none" w:sz="0" w:space="0" w:color="auto"/>
        <w:bottom w:val="none" w:sz="0" w:space="0" w:color="auto"/>
        <w:right w:val="none" w:sz="0" w:space="0" w:color="auto"/>
      </w:divBdr>
    </w:div>
    <w:div w:id="1016811418">
      <w:bodyDiv w:val="1"/>
      <w:marLeft w:val="0"/>
      <w:marRight w:val="0"/>
      <w:marTop w:val="0"/>
      <w:marBottom w:val="0"/>
      <w:divBdr>
        <w:top w:val="none" w:sz="0" w:space="0" w:color="auto"/>
        <w:left w:val="none" w:sz="0" w:space="0" w:color="auto"/>
        <w:bottom w:val="none" w:sz="0" w:space="0" w:color="auto"/>
        <w:right w:val="none" w:sz="0" w:space="0" w:color="auto"/>
      </w:divBdr>
    </w:div>
    <w:div w:id="1364358524">
      <w:bodyDiv w:val="1"/>
      <w:marLeft w:val="0"/>
      <w:marRight w:val="0"/>
      <w:marTop w:val="0"/>
      <w:marBottom w:val="0"/>
      <w:divBdr>
        <w:top w:val="none" w:sz="0" w:space="0" w:color="auto"/>
        <w:left w:val="none" w:sz="0" w:space="0" w:color="auto"/>
        <w:bottom w:val="none" w:sz="0" w:space="0" w:color="auto"/>
        <w:right w:val="none" w:sz="0" w:space="0" w:color="auto"/>
      </w:divBdr>
    </w:div>
    <w:div w:id="1380009933">
      <w:bodyDiv w:val="1"/>
      <w:marLeft w:val="0"/>
      <w:marRight w:val="0"/>
      <w:marTop w:val="0"/>
      <w:marBottom w:val="0"/>
      <w:divBdr>
        <w:top w:val="none" w:sz="0" w:space="0" w:color="auto"/>
        <w:left w:val="none" w:sz="0" w:space="0" w:color="auto"/>
        <w:bottom w:val="none" w:sz="0" w:space="0" w:color="auto"/>
        <w:right w:val="none" w:sz="0" w:space="0" w:color="auto"/>
      </w:divBdr>
    </w:div>
    <w:div w:id="1399207945">
      <w:bodyDiv w:val="1"/>
      <w:marLeft w:val="0"/>
      <w:marRight w:val="0"/>
      <w:marTop w:val="0"/>
      <w:marBottom w:val="0"/>
      <w:divBdr>
        <w:top w:val="none" w:sz="0" w:space="0" w:color="auto"/>
        <w:left w:val="none" w:sz="0" w:space="0" w:color="auto"/>
        <w:bottom w:val="none" w:sz="0" w:space="0" w:color="auto"/>
        <w:right w:val="none" w:sz="0" w:space="0" w:color="auto"/>
      </w:divBdr>
    </w:div>
    <w:div w:id="1616329360">
      <w:bodyDiv w:val="1"/>
      <w:marLeft w:val="0"/>
      <w:marRight w:val="0"/>
      <w:marTop w:val="0"/>
      <w:marBottom w:val="0"/>
      <w:divBdr>
        <w:top w:val="none" w:sz="0" w:space="0" w:color="auto"/>
        <w:left w:val="none" w:sz="0" w:space="0" w:color="auto"/>
        <w:bottom w:val="none" w:sz="0" w:space="0" w:color="auto"/>
        <w:right w:val="none" w:sz="0" w:space="0" w:color="auto"/>
      </w:divBdr>
    </w:div>
    <w:div w:id="172664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102-15"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829-2000-%D0%B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102-1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zakon.rada.gov.ua/laws/show/1445-2004-%D0%BF" TargetMode="External"/><Relationship Id="rId4" Type="http://schemas.openxmlformats.org/officeDocument/2006/relationships/settings" Target="settings.xml"/><Relationship Id="rId9" Type="http://schemas.openxmlformats.org/officeDocument/2006/relationships/hyperlink" Target="https://zakon.rada.gov.ua/laws/show/1109-2022-%D0%BF"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6A9AE-A235-49DE-B14D-BB0983DCE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1703</Words>
  <Characters>12656</Characters>
  <Application>Microsoft Office Word</Application>
  <DocSecurity>0</DocSecurity>
  <Lines>105</Lines>
  <Paragraphs>28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vt:lpstr>
      <vt:lpstr>£</vt:lpstr>
    </vt:vector>
  </TitlesOfParts>
  <Company>KMU</Company>
  <LinksUpToDate>false</LinksUpToDate>
  <CharactersWithSpaces>14331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1-1</dc:creator>
  <cp:keywords/>
  <dc:description/>
  <cp:lastModifiedBy>Малюта Олена Володимирівна</cp:lastModifiedBy>
  <cp:revision>2</cp:revision>
  <cp:lastPrinted>2025-05-08T12:12:00Z</cp:lastPrinted>
  <dcterms:created xsi:type="dcterms:W3CDTF">2026-06-02T07:40:00Z</dcterms:created>
  <dcterms:modified xsi:type="dcterms:W3CDTF">2026-06-02T07:40:00Z</dcterms:modified>
</cp:coreProperties>
</file>