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1648" w14:textId="77777777" w:rsidR="00AE4989" w:rsidRPr="00140A76" w:rsidRDefault="00242D0D">
      <w:pPr>
        <w:pStyle w:val="a5"/>
        <w:spacing w:before="240"/>
        <w:rPr>
          <w:rFonts w:ascii="Times New Roman" w:hAnsi="Times New Roman"/>
          <w:b w:val="0"/>
          <w:sz w:val="144"/>
          <w:lang w:val="ru-RU"/>
        </w:rPr>
      </w:pPr>
      <w:r w:rsidRPr="00140A76">
        <w:rPr>
          <w:rFonts w:ascii="Times New Roman" w:hAnsi="Times New Roman"/>
          <w:noProof/>
          <w:sz w:val="26"/>
          <w:lang w:eastAsia="uk-UA"/>
        </w:rPr>
        <w:drawing>
          <wp:inline distT="0" distB="0" distL="0" distR="0" wp14:anchorId="421DA037" wp14:editId="05983DAB">
            <wp:extent cx="712470" cy="949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949960"/>
                    </a:xfrm>
                    <a:prstGeom prst="rect">
                      <a:avLst/>
                    </a:prstGeom>
                    <a:noFill/>
                    <a:ln>
                      <a:noFill/>
                    </a:ln>
                  </pic:spPr>
                </pic:pic>
              </a:graphicData>
            </a:graphic>
          </wp:inline>
        </w:drawing>
      </w:r>
    </w:p>
    <w:p w14:paraId="170A872C" w14:textId="77777777" w:rsidR="00901E34" w:rsidRPr="00140A76" w:rsidRDefault="00E04F18">
      <w:pPr>
        <w:pStyle w:val="a5"/>
        <w:spacing w:before="240"/>
        <w:rPr>
          <w:rFonts w:ascii="Times New Roman" w:hAnsi="Times New Roman"/>
          <w:smallCaps/>
        </w:rPr>
      </w:pPr>
      <w:r w:rsidRPr="00140A76">
        <w:rPr>
          <w:rFonts w:ascii="Times New Roman" w:hAnsi="Times New Roman"/>
          <w:smallCaps/>
        </w:rPr>
        <w:t>КАБІНЕТ МІНІСТРІВ УКРАЇНИ</w:t>
      </w:r>
    </w:p>
    <w:p w14:paraId="09F0739C" w14:textId="77777777" w:rsidR="00901E34" w:rsidRPr="00140A76" w:rsidRDefault="00901E34">
      <w:pPr>
        <w:pStyle w:val="a6"/>
        <w:rPr>
          <w:rFonts w:ascii="Times New Roman" w:hAnsi="Times New Roman"/>
          <w:sz w:val="28"/>
          <w:szCs w:val="28"/>
        </w:rPr>
      </w:pPr>
      <w:r w:rsidRPr="00140A76">
        <w:rPr>
          <w:rFonts w:ascii="Times New Roman" w:hAnsi="Times New Roman"/>
          <w:sz w:val="28"/>
          <w:szCs w:val="28"/>
        </w:rPr>
        <w:t>ПОСТАНОВА</w:t>
      </w:r>
    </w:p>
    <w:p w14:paraId="688FEC3B" w14:textId="0BC4E21F" w:rsidR="00901E34" w:rsidRPr="00140A76" w:rsidRDefault="00E04F18">
      <w:pPr>
        <w:pStyle w:val="a7"/>
        <w:rPr>
          <w:rFonts w:ascii="Times New Roman" w:hAnsi="Times New Roman"/>
          <w:sz w:val="28"/>
          <w:szCs w:val="28"/>
          <w:lang w:val="ru-RU"/>
        </w:rPr>
      </w:pPr>
      <w:r w:rsidRPr="00140A76">
        <w:rPr>
          <w:rFonts w:ascii="Times New Roman" w:hAnsi="Times New Roman"/>
          <w:sz w:val="28"/>
          <w:szCs w:val="28"/>
        </w:rPr>
        <w:t>від</w:t>
      </w:r>
      <w:r w:rsidR="00901E34" w:rsidRPr="00140A76">
        <w:rPr>
          <w:rFonts w:ascii="Times New Roman" w:hAnsi="Times New Roman"/>
          <w:sz w:val="28"/>
          <w:szCs w:val="28"/>
        </w:rPr>
        <w:t xml:space="preserve">          </w:t>
      </w:r>
      <w:r w:rsidR="00AC6959" w:rsidRPr="00140A76">
        <w:rPr>
          <w:rFonts w:ascii="Times New Roman" w:hAnsi="Times New Roman"/>
          <w:sz w:val="28"/>
          <w:szCs w:val="28"/>
        </w:rPr>
        <w:t xml:space="preserve">   </w:t>
      </w:r>
      <w:r w:rsidR="00C12C85">
        <w:rPr>
          <w:rFonts w:ascii="Times New Roman" w:hAnsi="Times New Roman"/>
          <w:sz w:val="28"/>
          <w:szCs w:val="28"/>
        </w:rPr>
        <w:tab/>
      </w:r>
      <w:r w:rsidR="00AC6959" w:rsidRPr="00140A76">
        <w:rPr>
          <w:rFonts w:ascii="Times New Roman" w:hAnsi="Times New Roman"/>
          <w:sz w:val="28"/>
          <w:szCs w:val="28"/>
        </w:rPr>
        <w:t xml:space="preserve">   </w:t>
      </w:r>
      <w:r w:rsidR="00901E34" w:rsidRPr="00140A76">
        <w:rPr>
          <w:rFonts w:ascii="Times New Roman" w:hAnsi="Times New Roman"/>
          <w:sz w:val="28"/>
          <w:szCs w:val="28"/>
        </w:rPr>
        <w:t xml:space="preserve">            20</w:t>
      </w:r>
      <w:r w:rsidR="00AD1ACF">
        <w:rPr>
          <w:rFonts w:ascii="Times New Roman" w:hAnsi="Times New Roman"/>
          <w:sz w:val="28"/>
          <w:szCs w:val="28"/>
        </w:rPr>
        <w:t>2</w:t>
      </w:r>
      <w:r w:rsidR="00E45DC2">
        <w:rPr>
          <w:rFonts w:ascii="Times New Roman" w:hAnsi="Times New Roman"/>
          <w:sz w:val="28"/>
          <w:szCs w:val="28"/>
        </w:rPr>
        <w:t>6</w:t>
      </w:r>
      <w:r w:rsidR="00901E34" w:rsidRPr="00140A76">
        <w:rPr>
          <w:rFonts w:ascii="Times New Roman" w:hAnsi="Times New Roman"/>
          <w:sz w:val="28"/>
          <w:szCs w:val="28"/>
        </w:rPr>
        <w:t xml:space="preserve"> </w:t>
      </w:r>
      <w:r w:rsidRPr="00140A76">
        <w:rPr>
          <w:rFonts w:ascii="Times New Roman" w:hAnsi="Times New Roman"/>
          <w:sz w:val="28"/>
          <w:szCs w:val="28"/>
        </w:rPr>
        <w:t>р.</w:t>
      </w:r>
      <w:r w:rsidR="00901E34" w:rsidRPr="00140A76">
        <w:rPr>
          <w:rFonts w:ascii="Times New Roman" w:hAnsi="Times New Roman"/>
          <w:sz w:val="28"/>
          <w:szCs w:val="28"/>
        </w:rPr>
        <w:t xml:space="preserve"> </w:t>
      </w:r>
      <w:r w:rsidR="00AE4989" w:rsidRPr="00140A76">
        <w:rPr>
          <w:rFonts w:ascii="Times New Roman" w:hAnsi="Times New Roman"/>
          <w:sz w:val="28"/>
          <w:szCs w:val="28"/>
          <w:lang w:val="ru-RU"/>
        </w:rPr>
        <w:t>№</w:t>
      </w:r>
      <w:r w:rsidR="0009210F" w:rsidRPr="00140A76">
        <w:rPr>
          <w:rFonts w:ascii="Times New Roman" w:hAnsi="Times New Roman"/>
          <w:sz w:val="28"/>
          <w:szCs w:val="28"/>
          <w:lang w:val="ru-RU"/>
        </w:rPr>
        <w:t xml:space="preserve"> </w:t>
      </w:r>
    </w:p>
    <w:p w14:paraId="746674FD" w14:textId="77777777" w:rsidR="00901E34" w:rsidRPr="00140A76" w:rsidRDefault="00901E34">
      <w:pPr>
        <w:pStyle w:val="a7"/>
        <w:rPr>
          <w:rFonts w:ascii="Times New Roman" w:hAnsi="Times New Roman"/>
          <w:sz w:val="28"/>
          <w:szCs w:val="28"/>
        </w:rPr>
      </w:pPr>
      <w:r w:rsidRPr="00140A76">
        <w:rPr>
          <w:rFonts w:ascii="Times New Roman" w:hAnsi="Times New Roman"/>
          <w:sz w:val="28"/>
          <w:szCs w:val="28"/>
        </w:rPr>
        <w:t>Київ</w:t>
      </w:r>
    </w:p>
    <w:p w14:paraId="1B237FA1" w14:textId="59EC36E0" w:rsidR="00E45DC2" w:rsidRDefault="00E45DC2" w:rsidP="00FC6CB2">
      <w:pPr>
        <w:pStyle w:val="normal1"/>
        <w:spacing w:before="240" w:line="240" w:lineRule="auto"/>
        <w:jc w:val="center"/>
        <w:rPr>
          <w:rFonts w:ascii="Times New Roman" w:eastAsia="Times New Roman" w:hAnsi="Times New Roman" w:cs="Times New Roman"/>
          <w:b/>
          <w:bCs/>
          <w:sz w:val="28"/>
          <w:szCs w:val="28"/>
          <w:lang w:val="uk-UA"/>
        </w:rPr>
      </w:pPr>
      <w:bookmarkStart w:id="0" w:name="_Hlk218601021"/>
      <w:r>
        <w:rPr>
          <w:rFonts w:ascii="Times New Roman" w:eastAsia="Times New Roman" w:hAnsi="Times New Roman" w:cs="Times New Roman"/>
          <w:b/>
          <w:bCs/>
          <w:sz w:val="28"/>
          <w:szCs w:val="28"/>
          <w:lang w:val="uk-UA"/>
        </w:rPr>
        <w:t>Деякі питання</w:t>
      </w:r>
      <w:r w:rsidRPr="00346203">
        <w:rPr>
          <w:rFonts w:ascii="Times New Roman" w:eastAsia="Times New Roman" w:hAnsi="Times New Roman" w:cs="Times New Roman"/>
          <w:b/>
          <w:bCs/>
          <w:sz w:val="28"/>
          <w:szCs w:val="28"/>
          <w:lang w:val="uk-UA"/>
        </w:rPr>
        <w:t xml:space="preserve"> реалізаці</w:t>
      </w:r>
      <w:r>
        <w:rPr>
          <w:rFonts w:ascii="Times New Roman" w:eastAsia="Times New Roman" w:hAnsi="Times New Roman" w:cs="Times New Roman"/>
          <w:b/>
          <w:bCs/>
          <w:sz w:val="28"/>
          <w:szCs w:val="28"/>
          <w:lang w:val="uk-UA"/>
        </w:rPr>
        <w:t>ї</w:t>
      </w:r>
      <w:r w:rsidRPr="00346203">
        <w:rPr>
          <w:rFonts w:ascii="Times New Roman" w:eastAsia="Times New Roman" w:hAnsi="Times New Roman" w:cs="Times New Roman"/>
          <w:b/>
          <w:bCs/>
          <w:sz w:val="28"/>
          <w:szCs w:val="28"/>
          <w:lang w:val="uk-UA"/>
        </w:rPr>
        <w:t xml:space="preserve"> експериментального проекту </w:t>
      </w:r>
      <w:r w:rsidRPr="00346203">
        <w:rPr>
          <w:rFonts w:ascii="Times New Roman" w:eastAsia="Times New Roman" w:hAnsi="Times New Roman" w:cs="Times New Roman"/>
          <w:b/>
          <w:bCs/>
          <w:sz w:val="28"/>
          <w:szCs w:val="28"/>
          <w:highlight w:val="white"/>
          <w:lang w:val="uk-UA"/>
        </w:rPr>
        <w:t xml:space="preserve">щодо надання </w:t>
      </w:r>
      <w:r>
        <w:rPr>
          <w:rFonts w:ascii="Times New Roman" w:eastAsia="Times New Roman" w:hAnsi="Times New Roman" w:cs="Times New Roman"/>
          <w:b/>
          <w:bCs/>
          <w:sz w:val="28"/>
          <w:szCs w:val="28"/>
          <w:lang w:val="uk-UA"/>
        </w:rPr>
        <w:t xml:space="preserve">допомоги </w:t>
      </w:r>
      <w:r w:rsidRPr="00346203">
        <w:rPr>
          <w:rFonts w:ascii="Times New Roman" w:hAnsi="Times New Roman" w:cs="Times New Roman"/>
          <w:b/>
          <w:bCs/>
          <w:sz w:val="28"/>
          <w:szCs w:val="28"/>
          <w:shd w:val="clear" w:color="auto" w:fill="FFFFFF"/>
          <w:lang w:val="uk-UA"/>
        </w:rPr>
        <w:t>учасникам бойових дій та особам з інвалідністю внаслідок війни</w:t>
      </w:r>
      <w:r w:rsidRPr="00346203">
        <w:rPr>
          <w:rFonts w:ascii="Times New Roman" w:eastAsia="Times New Roman" w:hAnsi="Times New Roman" w:cs="Times New Roman"/>
          <w:b/>
          <w:bCs/>
          <w:sz w:val="28"/>
          <w:szCs w:val="28"/>
          <w:highlight w:val="white"/>
          <w:lang w:val="uk-UA"/>
        </w:rPr>
        <w:t xml:space="preserve"> </w:t>
      </w:r>
      <w:r>
        <w:rPr>
          <w:rFonts w:ascii="Times New Roman" w:eastAsia="Times New Roman" w:hAnsi="Times New Roman" w:cs="Times New Roman"/>
          <w:b/>
          <w:bCs/>
          <w:sz w:val="28"/>
          <w:szCs w:val="28"/>
          <w:highlight w:val="white"/>
          <w:lang w:val="uk-UA"/>
        </w:rPr>
        <w:t xml:space="preserve">для надання медичних послуг із </w:t>
      </w:r>
      <w:r w:rsidR="0055399D">
        <w:rPr>
          <w:rFonts w:ascii="Times New Roman" w:eastAsia="Times New Roman" w:hAnsi="Times New Roman" w:cs="Times New Roman"/>
          <w:b/>
          <w:bCs/>
          <w:sz w:val="28"/>
          <w:szCs w:val="28"/>
          <w:lang w:val="uk-UA"/>
        </w:rPr>
        <w:t>дентальної імплантації</w:t>
      </w:r>
    </w:p>
    <w:bookmarkEnd w:id="0"/>
    <w:p w14:paraId="23A6CEC5" w14:textId="77777777" w:rsidR="00E45DC2" w:rsidRDefault="00E45DC2" w:rsidP="00FC6CB2">
      <w:pPr>
        <w:pStyle w:val="a3"/>
        <w:spacing w:before="240"/>
        <w:rPr>
          <w:rFonts w:ascii="Times New Roman" w:hAnsi="Times New Roman"/>
          <w:sz w:val="28"/>
          <w:szCs w:val="28"/>
        </w:rPr>
      </w:pPr>
    </w:p>
    <w:p w14:paraId="2FF28F9E" w14:textId="345E55B3" w:rsidR="00E45DC2" w:rsidRDefault="00E45DC2" w:rsidP="00FC6CB2">
      <w:pPr>
        <w:pStyle w:val="a3"/>
        <w:spacing w:before="240"/>
        <w:rPr>
          <w:rFonts w:ascii="Times New Roman" w:hAnsi="Times New Roman"/>
          <w:sz w:val="28"/>
          <w:szCs w:val="28"/>
        </w:rPr>
      </w:pPr>
      <w:r w:rsidRPr="00E45DC2">
        <w:rPr>
          <w:rFonts w:ascii="Times New Roman" w:hAnsi="Times New Roman"/>
          <w:sz w:val="28"/>
          <w:szCs w:val="28"/>
        </w:rPr>
        <w:t xml:space="preserve">Кабінет Міністрів України </w:t>
      </w:r>
      <w:r w:rsidRPr="00E45DC2">
        <w:rPr>
          <w:rFonts w:ascii="Times New Roman" w:hAnsi="Times New Roman"/>
          <w:b/>
          <w:bCs/>
          <w:sz w:val="28"/>
          <w:szCs w:val="28"/>
        </w:rPr>
        <w:t>постановляє:</w:t>
      </w:r>
    </w:p>
    <w:p w14:paraId="2ABFBF39" w14:textId="1EA98D36"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 xml:space="preserve">1. Погодитися з пропозицією Міністерства у справах ветеранів стосовно реалізації до 31 грудня 2026 р. експериментального проекту щодо надання допомоги учасникам бойових дій та особам з інвалідністю внаслідок війни для надання медичних послуг із </w:t>
      </w:r>
      <w:r w:rsidR="0055399D">
        <w:rPr>
          <w:rFonts w:ascii="Times New Roman" w:hAnsi="Times New Roman"/>
          <w:b w:val="0"/>
          <w:position w:val="0"/>
          <w:sz w:val="28"/>
          <w:szCs w:val="28"/>
        </w:rPr>
        <w:t>дентальної імплантації</w:t>
      </w:r>
      <w:r w:rsidRPr="00E45DC2">
        <w:rPr>
          <w:rFonts w:ascii="Times New Roman" w:hAnsi="Times New Roman"/>
          <w:b w:val="0"/>
          <w:position w:val="0"/>
          <w:sz w:val="28"/>
          <w:szCs w:val="28"/>
        </w:rPr>
        <w:t xml:space="preserve"> (далі – експериментальний проект).</w:t>
      </w:r>
    </w:p>
    <w:p w14:paraId="1917C6A6" w14:textId="52DACBA4"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 xml:space="preserve">2. Затвердити Порядок реалізації експериментального проекту щодо надання допомоги учасникам бойових дій та особам з інвалідністю внаслідок війни для надання медичних послуг із </w:t>
      </w:r>
      <w:r w:rsidR="0055399D">
        <w:rPr>
          <w:rFonts w:ascii="Times New Roman" w:hAnsi="Times New Roman"/>
          <w:b w:val="0"/>
          <w:position w:val="0"/>
          <w:sz w:val="28"/>
          <w:szCs w:val="28"/>
        </w:rPr>
        <w:t>дентальної імплантації</w:t>
      </w:r>
      <w:r w:rsidRPr="00E45DC2">
        <w:rPr>
          <w:rFonts w:ascii="Times New Roman" w:hAnsi="Times New Roman"/>
          <w:b w:val="0"/>
          <w:position w:val="0"/>
          <w:sz w:val="28"/>
          <w:szCs w:val="28"/>
        </w:rPr>
        <w:t>, що додається.</w:t>
      </w:r>
    </w:p>
    <w:p w14:paraId="402C9915" w14:textId="77777777"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3. Установити, що:</w:t>
      </w:r>
    </w:p>
    <w:p w14:paraId="09F99F1D" w14:textId="77777777"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1) координатором експериментального проекту є Міністерство у справах ветеранів;</w:t>
      </w:r>
    </w:p>
    <w:p w14:paraId="4859BEE7" w14:textId="77777777"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2) учасниками експериментального проекту є:</w:t>
      </w:r>
    </w:p>
    <w:p w14:paraId="35FD7391" w14:textId="77777777"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Міністерство цифрової трансформації;</w:t>
      </w:r>
    </w:p>
    <w:p w14:paraId="57475EBC" w14:textId="77777777"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державне підприємство “Дія” (за згодою);</w:t>
      </w:r>
    </w:p>
    <w:p w14:paraId="680A4310" w14:textId="51571470"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акціонерне товариство “Державний ощадний банк України” (за згодою);</w:t>
      </w:r>
    </w:p>
    <w:p w14:paraId="6CBBA4D0" w14:textId="3353148F"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lastRenderedPageBreak/>
        <w:t xml:space="preserve">як надавачі медичних послуг із </w:t>
      </w:r>
      <w:r w:rsidR="00B2338D">
        <w:rPr>
          <w:rFonts w:ascii="Times New Roman" w:hAnsi="Times New Roman"/>
          <w:b w:val="0"/>
          <w:position w:val="0"/>
          <w:sz w:val="28"/>
          <w:szCs w:val="28"/>
        </w:rPr>
        <w:t>дентальної імплантації</w:t>
      </w:r>
      <w:r w:rsidRPr="00E45DC2">
        <w:rPr>
          <w:rFonts w:ascii="Times New Roman" w:hAnsi="Times New Roman"/>
          <w:b w:val="0"/>
          <w:position w:val="0"/>
          <w:sz w:val="28"/>
          <w:szCs w:val="28"/>
        </w:rPr>
        <w:t xml:space="preserve"> </w:t>
      </w:r>
      <w:r>
        <w:rPr>
          <w:rFonts w:ascii="Times New Roman" w:hAnsi="Times New Roman"/>
          <w:b w:val="0"/>
          <w:position w:val="0"/>
          <w:sz w:val="28"/>
          <w:szCs w:val="28"/>
        </w:rPr>
        <w:t>—</w:t>
      </w:r>
      <w:r w:rsidRPr="00E45DC2">
        <w:rPr>
          <w:rFonts w:ascii="Times New Roman" w:hAnsi="Times New Roman"/>
          <w:b w:val="0"/>
          <w:position w:val="0"/>
          <w:sz w:val="28"/>
          <w:szCs w:val="28"/>
        </w:rPr>
        <w:t xml:space="preserve"> заклади охорони здоров’я будь–якої форми власності та організаційно–правової форми та фізичні особи </w:t>
      </w:r>
      <w:r>
        <w:rPr>
          <w:rFonts w:ascii="Times New Roman" w:hAnsi="Times New Roman"/>
          <w:b w:val="0"/>
          <w:position w:val="0"/>
          <w:sz w:val="28"/>
          <w:szCs w:val="28"/>
        </w:rPr>
        <w:t>—</w:t>
      </w:r>
      <w:r w:rsidRPr="00E45DC2">
        <w:rPr>
          <w:rFonts w:ascii="Times New Roman" w:hAnsi="Times New Roman"/>
          <w:b w:val="0"/>
          <w:position w:val="0"/>
          <w:sz w:val="28"/>
          <w:szCs w:val="28"/>
        </w:rPr>
        <w:t xml:space="preserve"> підприємці, що зареєстровані та одержали ліцензію на провадження господарської діяльності у сфері стоматологічних послуг (стоматологічної практики);</w:t>
      </w:r>
    </w:p>
    <w:p w14:paraId="75AE9DE5" w14:textId="162E2A97"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як відповідальні за відкриття спеціальних рахунків, до яких емітовано електронний платіжний засіб “</w:t>
      </w:r>
      <w:proofErr w:type="spellStart"/>
      <w:r w:rsidRPr="00E45DC2">
        <w:rPr>
          <w:rFonts w:ascii="Times New Roman" w:hAnsi="Times New Roman"/>
          <w:b w:val="0"/>
          <w:position w:val="0"/>
          <w:sz w:val="28"/>
          <w:szCs w:val="28"/>
        </w:rPr>
        <w:t>Дія.Картка</w:t>
      </w:r>
      <w:proofErr w:type="spellEnd"/>
      <w:r w:rsidRPr="00E45DC2">
        <w:rPr>
          <w:rFonts w:ascii="Times New Roman" w:hAnsi="Times New Roman"/>
          <w:b w:val="0"/>
          <w:position w:val="0"/>
          <w:sz w:val="28"/>
          <w:szCs w:val="28"/>
        </w:rPr>
        <w:t xml:space="preserve">”, для зарахування бюджетних коштів для оплати за надані послуги для виплати допомоги учасникам бойових дій та особам з інвалідністю внаслідок війни для надання медичних послуг із </w:t>
      </w:r>
      <w:r w:rsidR="00B2338D">
        <w:rPr>
          <w:rFonts w:ascii="Times New Roman" w:hAnsi="Times New Roman"/>
          <w:b w:val="0"/>
          <w:position w:val="0"/>
          <w:sz w:val="28"/>
          <w:szCs w:val="28"/>
        </w:rPr>
        <w:t xml:space="preserve">дентальної імплантації </w:t>
      </w:r>
      <w:r w:rsidRPr="00E45DC2">
        <w:rPr>
          <w:rFonts w:ascii="Times New Roman" w:hAnsi="Times New Roman"/>
          <w:b w:val="0"/>
          <w:position w:val="0"/>
          <w:sz w:val="28"/>
          <w:szCs w:val="28"/>
        </w:rPr>
        <w:t xml:space="preserve">для зарахування допомоги (далі </w:t>
      </w:r>
      <w:r>
        <w:rPr>
          <w:rFonts w:ascii="Times New Roman" w:hAnsi="Times New Roman"/>
          <w:b w:val="0"/>
          <w:position w:val="0"/>
          <w:sz w:val="28"/>
          <w:szCs w:val="28"/>
        </w:rPr>
        <w:t>—</w:t>
      </w:r>
      <w:r w:rsidRPr="00E45DC2">
        <w:rPr>
          <w:rFonts w:ascii="Times New Roman" w:hAnsi="Times New Roman"/>
          <w:b w:val="0"/>
          <w:position w:val="0"/>
          <w:sz w:val="28"/>
          <w:szCs w:val="28"/>
        </w:rPr>
        <w:t xml:space="preserve"> спеціальний рахунок) </w:t>
      </w:r>
      <w:r>
        <w:rPr>
          <w:rFonts w:ascii="Times New Roman" w:hAnsi="Times New Roman"/>
          <w:b w:val="0"/>
          <w:position w:val="0"/>
          <w:sz w:val="28"/>
          <w:szCs w:val="28"/>
        </w:rPr>
        <w:t>—</w:t>
      </w:r>
      <w:r w:rsidRPr="00E45DC2">
        <w:rPr>
          <w:rFonts w:ascii="Times New Roman" w:hAnsi="Times New Roman"/>
          <w:b w:val="0"/>
          <w:position w:val="0"/>
          <w:sz w:val="28"/>
          <w:szCs w:val="28"/>
        </w:rPr>
        <w:t xml:space="preserve"> банки України, з яким Міністерством цифрової трансформації та технічним адмін</w:t>
      </w:r>
      <w:r w:rsidR="00B2338D">
        <w:rPr>
          <w:rFonts w:ascii="Times New Roman" w:hAnsi="Times New Roman"/>
          <w:b w:val="0"/>
          <w:position w:val="0"/>
          <w:sz w:val="28"/>
          <w:szCs w:val="28"/>
        </w:rPr>
        <w:t>і</w:t>
      </w:r>
      <w:r w:rsidRPr="00E45DC2">
        <w:rPr>
          <w:rFonts w:ascii="Times New Roman" w:hAnsi="Times New Roman"/>
          <w:b w:val="0"/>
          <w:position w:val="0"/>
          <w:sz w:val="28"/>
          <w:szCs w:val="28"/>
        </w:rPr>
        <w:t xml:space="preserve">стратором Єдиного </w:t>
      </w:r>
      <w:proofErr w:type="spellStart"/>
      <w:r w:rsidRPr="00E45DC2">
        <w:rPr>
          <w:rFonts w:ascii="Times New Roman" w:hAnsi="Times New Roman"/>
          <w:b w:val="0"/>
          <w:position w:val="0"/>
          <w:sz w:val="28"/>
          <w:szCs w:val="28"/>
        </w:rPr>
        <w:t>вебпорталу</w:t>
      </w:r>
      <w:proofErr w:type="spellEnd"/>
      <w:r w:rsidRPr="00E45DC2">
        <w:rPr>
          <w:rFonts w:ascii="Times New Roman" w:hAnsi="Times New Roman"/>
          <w:b w:val="0"/>
          <w:position w:val="0"/>
          <w:sz w:val="28"/>
          <w:szCs w:val="28"/>
        </w:rPr>
        <w:t xml:space="preserve"> електронних послуг укладено договір електронної інформаційної взаємодії (далі </w:t>
      </w:r>
      <w:r>
        <w:rPr>
          <w:rFonts w:ascii="Times New Roman" w:hAnsi="Times New Roman"/>
          <w:b w:val="0"/>
          <w:position w:val="0"/>
          <w:sz w:val="28"/>
          <w:szCs w:val="28"/>
        </w:rPr>
        <w:t>—</w:t>
      </w:r>
      <w:r w:rsidRPr="00E45DC2">
        <w:rPr>
          <w:rFonts w:ascii="Times New Roman" w:hAnsi="Times New Roman"/>
          <w:b w:val="0"/>
          <w:position w:val="0"/>
          <w:sz w:val="28"/>
          <w:szCs w:val="28"/>
        </w:rPr>
        <w:t xml:space="preserve"> банки);</w:t>
      </w:r>
    </w:p>
    <w:p w14:paraId="46EC4E68" w14:textId="7D4903BF" w:rsidR="00E45DC2" w:rsidRP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3) джерелами фінансування експериментального проекту є кошти державного бюджету</w:t>
      </w:r>
      <w:r w:rsidR="00585ACB">
        <w:rPr>
          <w:rFonts w:ascii="Times New Roman" w:hAnsi="Times New Roman"/>
          <w:b w:val="0"/>
          <w:position w:val="0"/>
          <w:sz w:val="28"/>
          <w:szCs w:val="28"/>
        </w:rPr>
        <w:t xml:space="preserve"> </w:t>
      </w:r>
      <w:r w:rsidR="00585ACB" w:rsidRPr="00E45DC2">
        <w:rPr>
          <w:rFonts w:ascii="Times New Roman" w:hAnsi="Times New Roman"/>
          <w:b w:val="0"/>
          <w:position w:val="0"/>
          <w:sz w:val="28"/>
          <w:szCs w:val="28"/>
        </w:rPr>
        <w:t>в межах бюджетних асигнувань на відповідний період, передбачених за бюджетною програмою КПКВК 1501120 “Заходи з підтримки та допомоги ветеранам війни, членам їх сімей та членам родин загиблих”</w:t>
      </w:r>
      <w:r w:rsidRPr="00E45DC2">
        <w:rPr>
          <w:rFonts w:ascii="Times New Roman" w:hAnsi="Times New Roman"/>
          <w:b w:val="0"/>
          <w:position w:val="0"/>
          <w:sz w:val="28"/>
          <w:szCs w:val="28"/>
        </w:rPr>
        <w:t>.</w:t>
      </w:r>
    </w:p>
    <w:p w14:paraId="7288BB21" w14:textId="42A2C637" w:rsidR="00E45DC2" w:rsidRDefault="00E45DC2" w:rsidP="00FC6CB2">
      <w:pPr>
        <w:pStyle w:val="10"/>
        <w:tabs>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 xml:space="preserve">4. Міністерствам, іншим центральним та місцевим органам виконавчої влади, органам місцевого самоврядування (за згодою) сприяти реалізації експериментального проекту шляхом надання організаційної, методичної та іншої допомоги у залученні учасників бойових дій та осіб з інвалідністю внаслідок війни  для виплати допомоги для надання медичних послуг із </w:t>
      </w:r>
      <w:r w:rsidR="00B2338D">
        <w:rPr>
          <w:rFonts w:ascii="Times New Roman" w:hAnsi="Times New Roman"/>
          <w:b w:val="0"/>
          <w:position w:val="0"/>
          <w:sz w:val="28"/>
          <w:szCs w:val="28"/>
        </w:rPr>
        <w:t>дентальної імплантації</w:t>
      </w:r>
      <w:r w:rsidRPr="00E45DC2">
        <w:rPr>
          <w:rFonts w:ascii="Times New Roman" w:hAnsi="Times New Roman"/>
          <w:b w:val="0"/>
          <w:position w:val="0"/>
          <w:sz w:val="28"/>
          <w:szCs w:val="28"/>
        </w:rPr>
        <w:t>.</w:t>
      </w:r>
    </w:p>
    <w:p w14:paraId="027FC88B" w14:textId="388EEC46" w:rsidR="00E45DC2" w:rsidRPr="00E45DC2" w:rsidRDefault="00FC2E1A" w:rsidP="00FC6CB2">
      <w:pPr>
        <w:pStyle w:val="10"/>
        <w:tabs>
          <w:tab w:val="left" w:pos="6521"/>
        </w:tabs>
        <w:spacing w:before="240"/>
        <w:ind w:firstLine="567"/>
        <w:jc w:val="both"/>
        <w:rPr>
          <w:rFonts w:ascii="Times New Roman" w:hAnsi="Times New Roman"/>
          <w:b w:val="0"/>
          <w:position w:val="0"/>
          <w:sz w:val="28"/>
          <w:szCs w:val="28"/>
        </w:rPr>
      </w:pPr>
      <w:r>
        <w:rPr>
          <w:rFonts w:ascii="Times New Roman" w:hAnsi="Times New Roman"/>
          <w:b w:val="0"/>
          <w:position w:val="0"/>
          <w:sz w:val="28"/>
          <w:szCs w:val="28"/>
        </w:rPr>
        <w:t>5</w:t>
      </w:r>
      <w:r w:rsidR="00E45DC2" w:rsidRPr="00E45DC2">
        <w:rPr>
          <w:rFonts w:ascii="Times New Roman" w:hAnsi="Times New Roman"/>
          <w:b w:val="0"/>
          <w:position w:val="0"/>
          <w:sz w:val="28"/>
          <w:szCs w:val="28"/>
        </w:rPr>
        <w:t>. Міністерству у справах ветеранів подати Кабінетові Міністрів України не пізніше ніж через два місяці після завершення реалізації експериментального проекту звіт про результати його реалізації та пропозиції щодо внесення до законодавчих актів змін за результатами реалізації зазначеного проекту.</w:t>
      </w:r>
    </w:p>
    <w:p w14:paraId="7B3D312B" w14:textId="69DAF0A4" w:rsidR="00E45DC2" w:rsidRPr="00E45DC2" w:rsidRDefault="00FC2E1A" w:rsidP="00FC6CB2">
      <w:pPr>
        <w:pStyle w:val="10"/>
        <w:tabs>
          <w:tab w:val="left" w:pos="6521"/>
        </w:tabs>
        <w:spacing w:before="240"/>
        <w:ind w:firstLine="567"/>
        <w:jc w:val="both"/>
        <w:rPr>
          <w:rFonts w:ascii="Times New Roman" w:hAnsi="Times New Roman"/>
          <w:b w:val="0"/>
          <w:position w:val="0"/>
          <w:sz w:val="28"/>
          <w:szCs w:val="28"/>
        </w:rPr>
      </w:pPr>
      <w:r>
        <w:rPr>
          <w:rFonts w:ascii="Times New Roman" w:hAnsi="Times New Roman"/>
          <w:b w:val="0"/>
          <w:position w:val="0"/>
          <w:sz w:val="28"/>
          <w:szCs w:val="28"/>
        </w:rPr>
        <w:t>6</w:t>
      </w:r>
      <w:r w:rsidR="00E45DC2" w:rsidRPr="00E45DC2">
        <w:rPr>
          <w:rFonts w:ascii="Times New Roman" w:hAnsi="Times New Roman"/>
          <w:b w:val="0"/>
          <w:position w:val="0"/>
          <w:sz w:val="28"/>
          <w:szCs w:val="28"/>
        </w:rPr>
        <w:t xml:space="preserve">. </w:t>
      </w:r>
      <w:proofErr w:type="spellStart"/>
      <w:r w:rsidR="00E45DC2" w:rsidRPr="00E45DC2">
        <w:rPr>
          <w:rFonts w:ascii="Times New Roman" w:hAnsi="Times New Roman"/>
          <w:b w:val="0"/>
          <w:position w:val="0"/>
          <w:sz w:val="28"/>
          <w:szCs w:val="28"/>
        </w:rPr>
        <w:t>Внести</w:t>
      </w:r>
      <w:proofErr w:type="spellEnd"/>
      <w:r w:rsidR="00E45DC2" w:rsidRPr="00E45DC2">
        <w:rPr>
          <w:rFonts w:ascii="Times New Roman" w:hAnsi="Times New Roman"/>
          <w:b w:val="0"/>
          <w:position w:val="0"/>
          <w:sz w:val="28"/>
          <w:szCs w:val="28"/>
        </w:rPr>
        <w:t xml:space="preserve"> до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затвердженого постановою Кабінету Міністрів України від 21 січня 2025 р. № 62 (Офіційний вісник України, 2025 р., № 14, ст. 1043, № 32, ст. 2141, № 77, ст.</w:t>
      </w:r>
      <w:r w:rsidR="005D159A">
        <w:rPr>
          <w:rFonts w:ascii="Times New Roman" w:hAnsi="Times New Roman"/>
          <w:b w:val="0"/>
          <w:position w:val="0"/>
          <w:sz w:val="28"/>
          <w:szCs w:val="28"/>
        </w:rPr>
        <w:t> </w:t>
      </w:r>
      <w:r w:rsidR="00E45DC2" w:rsidRPr="00E45DC2">
        <w:rPr>
          <w:rFonts w:ascii="Times New Roman" w:hAnsi="Times New Roman"/>
          <w:b w:val="0"/>
          <w:position w:val="0"/>
          <w:sz w:val="28"/>
          <w:szCs w:val="28"/>
        </w:rPr>
        <w:t xml:space="preserve">5288), </w:t>
      </w:r>
      <w:r w:rsidR="00E45DC2">
        <w:rPr>
          <w:rFonts w:ascii="Times New Roman" w:hAnsi="Times New Roman"/>
          <w:b w:val="0"/>
          <w:position w:val="0"/>
          <w:sz w:val="28"/>
          <w:szCs w:val="28"/>
        </w:rPr>
        <w:t>—</w:t>
      </w:r>
      <w:r w:rsidR="00E45DC2" w:rsidRPr="00E45DC2">
        <w:rPr>
          <w:rFonts w:ascii="Times New Roman" w:hAnsi="Times New Roman"/>
          <w:b w:val="0"/>
          <w:position w:val="0"/>
          <w:sz w:val="28"/>
          <w:szCs w:val="28"/>
        </w:rPr>
        <w:t xml:space="preserve"> із змінами, внесеними постановами Кабінету Міністрів України від 7 листопада 2025 р. № 1442 і від 7 листопада 2025 р. № 1476), зміни, що додаються.</w:t>
      </w:r>
    </w:p>
    <w:p w14:paraId="7348FE80" w14:textId="77777777" w:rsidR="00E45DC2" w:rsidRDefault="00E45DC2" w:rsidP="00FC6CB2">
      <w:pPr>
        <w:pStyle w:val="10"/>
        <w:tabs>
          <w:tab w:val="clear" w:pos="6804"/>
          <w:tab w:val="left" w:pos="6521"/>
        </w:tabs>
        <w:spacing w:before="240"/>
        <w:ind w:firstLine="567"/>
        <w:jc w:val="both"/>
        <w:rPr>
          <w:rFonts w:ascii="Times New Roman" w:hAnsi="Times New Roman"/>
          <w:b w:val="0"/>
          <w:position w:val="0"/>
          <w:sz w:val="28"/>
          <w:szCs w:val="28"/>
        </w:rPr>
      </w:pPr>
      <w:r w:rsidRPr="00E45DC2">
        <w:rPr>
          <w:rFonts w:ascii="Times New Roman" w:hAnsi="Times New Roman"/>
          <w:b w:val="0"/>
          <w:position w:val="0"/>
          <w:sz w:val="28"/>
          <w:szCs w:val="28"/>
        </w:rPr>
        <w:t>7. Ця постанова набирає чинності з дня її опублікування.</w:t>
      </w:r>
    </w:p>
    <w:p w14:paraId="0851B872" w14:textId="7FD7CD66" w:rsidR="00901E34" w:rsidRPr="005C6649" w:rsidRDefault="00A52969" w:rsidP="00FC6CB2">
      <w:pPr>
        <w:pStyle w:val="10"/>
        <w:tabs>
          <w:tab w:val="clear" w:pos="6804"/>
          <w:tab w:val="left" w:pos="6521"/>
        </w:tabs>
        <w:spacing w:before="240"/>
        <w:rPr>
          <w:rFonts w:ascii="Times New Roman" w:hAnsi="Times New Roman"/>
          <w:position w:val="0"/>
          <w:sz w:val="28"/>
          <w:szCs w:val="28"/>
          <w:lang w:val="ru-RU"/>
        </w:rPr>
      </w:pPr>
      <w:r w:rsidRPr="00140A76">
        <w:rPr>
          <w:rFonts w:ascii="Times New Roman" w:hAnsi="Times New Roman"/>
          <w:position w:val="0"/>
          <w:sz w:val="28"/>
          <w:szCs w:val="28"/>
        </w:rPr>
        <w:tab/>
      </w:r>
      <w:r w:rsidR="00901E34" w:rsidRPr="00140A76">
        <w:rPr>
          <w:rFonts w:ascii="Times New Roman" w:hAnsi="Times New Roman"/>
          <w:position w:val="0"/>
          <w:sz w:val="28"/>
          <w:szCs w:val="28"/>
        </w:rPr>
        <w:t>Прем’єр</w:t>
      </w:r>
      <w:r w:rsidR="007211E5">
        <w:rPr>
          <w:rFonts w:ascii="Times New Roman" w:hAnsi="Times New Roman"/>
          <w:position w:val="0"/>
          <w:sz w:val="28"/>
          <w:szCs w:val="28"/>
        </w:rPr>
        <w:t>-</w:t>
      </w:r>
      <w:r w:rsidR="00901E34" w:rsidRPr="00140A76">
        <w:rPr>
          <w:rFonts w:ascii="Times New Roman" w:hAnsi="Times New Roman"/>
          <w:position w:val="0"/>
          <w:sz w:val="28"/>
          <w:szCs w:val="28"/>
        </w:rPr>
        <w:t>міністр України</w:t>
      </w:r>
      <w:r w:rsidR="00901E34" w:rsidRPr="00140A76">
        <w:rPr>
          <w:rFonts w:ascii="Times New Roman" w:hAnsi="Times New Roman"/>
          <w:position w:val="0"/>
          <w:sz w:val="28"/>
          <w:szCs w:val="28"/>
        </w:rPr>
        <w:tab/>
      </w:r>
      <w:r w:rsidR="008E47BB">
        <w:rPr>
          <w:rFonts w:ascii="Times New Roman" w:hAnsi="Times New Roman"/>
          <w:position w:val="0"/>
          <w:sz w:val="28"/>
          <w:szCs w:val="28"/>
        </w:rPr>
        <w:t>Ю</w:t>
      </w:r>
      <w:r w:rsidR="00901E34" w:rsidRPr="00140A76">
        <w:rPr>
          <w:rFonts w:ascii="Times New Roman" w:hAnsi="Times New Roman"/>
          <w:position w:val="0"/>
          <w:sz w:val="28"/>
          <w:szCs w:val="28"/>
        </w:rPr>
        <w:t xml:space="preserve">. </w:t>
      </w:r>
      <w:r w:rsidR="008E47BB">
        <w:rPr>
          <w:rFonts w:ascii="Times New Roman" w:hAnsi="Times New Roman"/>
          <w:position w:val="0"/>
          <w:sz w:val="28"/>
          <w:szCs w:val="28"/>
        </w:rPr>
        <w:t>СВИРИДЕНКО</w:t>
      </w:r>
    </w:p>
    <w:sectPr w:rsidR="00901E34" w:rsidRPr="005C6649" w:rsidSect="006D49AA">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0D78" w14:textId="77777777" w:rsidR="00062E74" w:rsidRDefault="00062E74">
      <w:r>
        <w:separator/>
      </w:r>
    </w:p>
  </w:endnote>
  <w:endnote w:type="continuationSeparator" w:id="0">
    <w:p w14:paraId="3F6E55D3" w14:textId="77777777" w:rsidR="00062E74" w:rsidRDefault="0006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entury Gothic"/>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9C25" w14:textId="77777777" w:rsidR="00062E74" w:rsidRDefault="00062E74">
      <w:r>
        <w:separator/>
      </w:r>
    </w:p>
  </w:footnote>
  <w:footnote w:type="continuationSeparator" w:id="0">
    <w:p w14:paraId="39D0CD06" w14:textId="77777777" w:rsidR="00062E74" w:rsidRDefault="0006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191C" w14:textId="77777777" w:rsidR="004C792D" w:rsidRDefault="004C792D">
    <w:pPr>
      <w:framePr w:wrap="around" w:vAnchor="text" w:hAnchor="margin" w:xAlign="center" w:y="1"/>
    </w:pPr>
    <w:r>
      <w:fldChar w:fldCharType="begin"/>
    </w:r>
    <w:r>
      <w:instrText xml:space="preserve">PAGE  </w:instrText>
    </w:r>
    <w:r>
      <w:fldChar w:fldCharType="separate"/>
    </w:r>
    <w:r>
      <w:rPr>
        <w:noProof/>
      </w:rPr>
      <w:t>1</w:t>
    </w:r>
    <w:r>
      <w:fldChar w:fldCharType="end"/>
    </w:r>
  </w:p>
  <w:p w14:paraId="4F8D24C2" w14:textId="77777777" w:rsidR="004C792D" w:rsidRDefault="004C79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5DC3" w14:textId="77777777" w:rsidR="004C792D" w:rsidRPr="00C5289B" w:rsidRDefault="004C792D">
    <w:pPr>
      <w:framePr w:wrap="around" w:vAnchor="text" w:hAnchor="margin" w:xAlign="center" w:y="1"/>
      <w:rPr>
        <w:sz w:val="28"/>
        <w:szCs w:val="28"/>
      </w:rPr>
    </w:pPr>
    <w:r w:rsidRPr="00C5289B">
      <w:rPr>
        <w:sz w:val="28"/>
        <w:szCs w:val="28"/>
      </w:rPr>
      <w:fldChar w:fldCharType="begin"/>
    </w:r>
    <w:r w:rsidRPr="00C5289B">
      <w:rPr>
        <w:sz w:val="28"/>
        <w:szCs w:val="28"/>
      </w:rPr>
      <w:instrText xml:space="preserve">PAGE  </w:instrText>
    </w:r>
    <w:r w:rsidRPr="00C5289B">
      <w:rPr>
        <w:sz w:val="28"/>
        <w:szCs w:val="28"/>
      </w:rPr>
      <w:fldChar w:fldCharType="separate"/>
    </w:r>
    <w:r w:rsidR="008424CB">
      <w:rPr>
        <w:noProof/>
        <w:sz w:val="28"/>
        <w:szCs w:val="28"/>
      </w:rPr>
      <w:t>2</w:t>
    </w:r>
    <w:r w:rsidRPr="00C5289B">
      <w:rPr>
        <w:sz w:val="28"/>
        <w:szCs w:val="28"/>
      </w:rPr>
      <w:fldChar w:fldCharType="end"/>
    </w:r>
  </w:p>
  <w:p w14:paraId="2419E2E0" w14:textId="77777777" w:rsidR="004C792D" w:rsidRPr="00C5289B" w:rsidRDefault="004C792D">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47B"/>
    <w:multiLevelType w:val="multilevel"/>
    <w:tmpl w:val="0D8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5E"/>
    <w:rsid w:val="00016422"/>
    <w:rsid w:val="00025EAC"/>
    <w:rsid w:val="00031E4F"/>
    <w:rsid w:val="00055A4C"/>
    <w:rsid w:val="0005652A"/>
    <w:rsid w:val="00062E74"/>
    <w:rsid w:val="000904B8"/>
    <w:rsid w:val="0009210F"/>
    <w:rsid w:val="00097359"/>
    <w:rsid w:val="000F7775"/>
    <w:rsid w:val="00140A76"/>
    <w:rsid w:val="001410DE"/>
    <w:rsid w:val="00181F8E"/>
    <w:rsid w:val="001F7C96"/>
    <w:rsid w:val="0023302A"/>
    <w:rsid w:val="00242D0D"/>
    <w:rsid w:val="0025509A"/>
    <w:rsid w:val="002703E4"/>
    <w:rsid w:val="00274287"/>
    <w:rsid w:val="002C245E"/>
    <w:rsid w:val="00365E80"/>
    <w:rsid w:val="00366EB3"/>
    <w:rsid w:val="00374215"/>
    <w:rsid w:val="003B6073"/>
    <w:rsid w:val="003E6819"/>
    <w:rsid w:val="00416BD4"/>
    <w:rsid w:val="00433387"/>
    <w:rsid w:val="0049554B"/>
    <w:rsid w:val="004A26D2"/>
    <w:rsid w:val="004B44D2"/>
    <w:rsid w:val="004B72F2"/>
    <w:rsid w:val="004C792D"/>
    <w:rsid w:val="00506B02"/>
    <w:rsid w:val="0055399D"/>
    <w:rsid w:val="00554BF6"/>
    <w:rsid w:val="00562BAD"/>
    <w:rsid w:val="00570B63"/>
    <w:rsid w:val="00585ACB"/>
    <w:rsid w:val="00587413"/>
    <w:rsid w:val="005C6649"/>
    <w:rsid w:val="005D159A"/>
    <w:rsid w:val="005E3F83"/>
    <w:rsid w:val="00647F26"/>
    <w:rsid w:val="00697CEC"/>
    <w:rsid w:val="006D49AA"/>
    <w:rsid w:val="007211E5"/>
    <w:rsid w:val="00735B3D"/>
    <w:rsid w:val="007E6867"/>
    <w:rsid w:val="007F2C26"/>
    <w:rsid w:val="007F592E"/>
    <w:rsid w:val="00823373"/>
    <w:rsid w:val="008369FA"/>
    <w:rsid w:val="008424CB"/>
    <w:rsid w:val="008543ED"/>
    <w:rsid w:val="00866B13"/>
    <w:rsid w:val="00873509"/>
    <w:rsid w:val="008C034A"/>
    <w:rsid w:val="008D5490"/>
    <w:rsid w:val="008E47BB"/>
    <w:rsid w:val="00901E34"/>
    <w:rsid w:val="009258BD"/>
    <w:rsid w:val="009350EE"/>
    <w:rsid w:val="00963BBE"/>
    <w:rsid w:val="009809A0"/>
    <w:rsid w:val="009B14A0"/>
    <w:rsid w:val="00A52969"/>
    <w:rsid w:val="00A5500D"/>
    <w:rsid w:val="00AC6959"/>
    <w:rsid w:val="00AD1ACF"/>
    <w:rsid w:val="00AE0961"/>
    <w:rsid w:val="00AE1ACC"/>
    <w:rsid w:val="00AE4989"/>
    <w:rsid w:val="00B02018"/>
    <w:rsid w:val="00B11FAC"/>
    <w:rsid w:val="00B22DAC"/>
    <w:rsid w:val="00B2338D"/>
    <w:rsid w:val="00B25C66"/>
    <w:rsid w:val="00B35169"/>
    <w:rsid w:val="00B42591"/>
    <w:rsid w:val="00B54F61"/>
    <w:rsid w:val="00B74DF8"/>
    <w:rsid w:val="00B96AB0"/>
    <w:rsid w:val="00C12C85"/>
    <w:rsid w:val="00C15382"/>
    <w:rsid w:val="00C5289B"/>
    <w:rsid w:val="00C74EE4"/>
    <w:rsid w:val="00C777A0"/>
    <w:rsid w:val="00D23689"/>
    <w:rsid w:val="00D543E3"/>
    <w:rsid w:val="00D61DDD"/>
    <w:rsid w:val="00D73551"/>
    <w:rsid w:val="00DC0DE0"/>
    <w:rsid w:val="00DC4BCA"/>
    <w:rsid w:val="00DF4601"/>
    <w:rsid w:val="00E04F18"/>
    <w:rsid w:val="00E45DC2"/>
    <w:rsid w:val="00EC5F72"/>
    <w:rsid w:val="00F10524"/>
    <w:rsid w:val="00F30300"/>
    <w:rsid w:val="00F36BF4"/>
    <w:rsid w:val="00F41D76"/>
    <w:rsid w:val="00F84076"/>
    <w:rsid w:val="00FC2E1A"/>
    <w:rsid w:val="00FC6CB2"/>
    <w:rsid w:val="00FD6C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46D2E"/>
  <w15:chartTrackingRefBased/>
  <w15:docId w15:val="{73C064A0-2275-4C53-97B8-02BA482C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ru-RU"/>
    </w:rPr>
  </w:style>
  <w:style w:type="paragraph" w:styleId="1">
    <w:name w:val="heading 1"/>
    <w:basedOn w:val="a"/>
    <w:next w:val="a"/>
    <w:qFormat/>
    <w:pPr>
      <w:keepNext/>
      <w:spacing w:before="240"/>
      <w:ind w:left="567"/>
      <w:outlineLvl w:val="0"/>
    </w:pPr>
    <w:rPr>
      <w:rFonts w:ascii="Antiqua" w:hAnsi="Antiqua"/>
      <w:b/>
      <w:smallCaps/>
      <w:sz w:val="28"/>
    </w:rPr>
  </w:style>
  <w:style w:type="paragraph" w:styleId="3">
    <w:name w:val="heading 3"/>
    <w:basedOn w:val="a"/>
    <w:next w:val="a"/>
    <w:qFormat/>
    <w:pPr>
      <w:keepNext/>
      <w:spacing w:before="120"/>
      <w:ind w:left="567"/>
      <w:outlineLvl w:val="2"/>
    </w:pPr>
    <w:rPr>
      <w:rFonts w:ascii="Antiqua" w:hAnsi="Antiqua"/>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pPr>
      <w:spacing w:before="120"/>
      <w:ind w:firstLine="567"/>
      <w:jc w:val="both"/>
    </w:pPr>
    <w:rPr>
      <w:rFonts w:ascii="Antiqua" w:hAnsi="Antiqua"/>
      <w:sz w:val="26"/>
    </w:rPr>
  </w:style>
  <w:style w:type="paragraph" w:customStyle="1" w:styleId="10">
    <w:name w:val="Підпис1"/>
    <w:basedOn w:val="a"/>
    <w:pPr>
      <w:keepLines/>
      <w:tabs>
        <w:tab w:val="center" w:pos="2268"/>
        <w:tab w:val="left" w:pos="6804"/>
      </w:tabs>
      <w:spacing w:before="360"/>
    </w:pPr>
    <w:rPr>
      <w:rFonts w:ascii="Antiqua" w:hAnsi="Antiqua"/>
      <w:b/>
      <w:position w:val="-48"/>
      <w:sz w:val="26"/>
    </w:rPr>
  </w:style>
  <w:style w:type="paragraph" w:customStyle="1" w:styleId="a4">
    <w:name w:val="Герб"/>
    <w:basedOn w:val="a"/>
    <w:pPr>
      <w:keepNext/>
      <w:keepLines/>
      <w:jc w:val="center"/>
    </w:pPr>
    <w:rPr>
      <w:rFonts w:ascii="Antiqua" w:hAnsi="Antiqua"/>
      <w:sz w:val="144"/>
      <w:lang w:val="en-US"/>
    </w:rPr>
  </w:style>
  <w:style w:type="paragraph" w:customStyle="1" w:styleId="a5">
    <w:name w:val="Установа"/>
    <w:basedOn w:val="a"/>
    <w:pPr>
      <w:keepNext/>
      <w:keepLines/>
      <w:spacing w:before="120"/>
      <w:jc w:val="center"/>
    </w:pPr>
    <w:rPr>
      <w:rFonts w:ascii="Antiqua" w:hAnsi="Antiqua"/>
      <w:b/>
      <w:sz w:val="40"/>
    </w:rPr>
  </w:style>
  <w:style w:type="paragraph" w:customStyle="1" w:styleId="a6">
    <w:name w:val="Вид документа"/>
    <w:basedOn w:val="a5"/>
    <w:next w:val="a"/>
    <w:pPr>
      <w:spacing w:before="360" w:after="240"/>
    </w:pPr>
    <w:rPr>
      <w:spacing w:val="20"/>
      <w:sz w:val="26"/>
    </w:rPr>
  </w:style>
  <w:style w:type="paragraph" w:customStyle="1" w:styleId="a7">
    <w:name w:val="Час та місце"/>
    <w:basedOn w:val="a"/>
    <w:pPr>
      <w:keepNext/>
      <w:keepLines/>
      <w:spacing w:before="120" w:after="240"/>
      <w:jc w:val="center"/>
    </w:pPr>
    <w:rPr>
      <w:rFonts w:ascii="Antiqua" w:hAnsi="Antiqua"/>
      <w:sz w:val="26"/>
    </w:rPr>
  </w:style>
  <w:style w:type="paragraph" w:customStyle="1" w:styleId="a8">
    <w:name w:val="Назва документа"/>
    <w:basedOn w:val="a"/>
    <w:next w:val="a3"/>
    <w:pPr>
      <w:keepNext/>
      <w:keepLines/>
      <w:spacing w:before="240" w:after="240"/>
      <w:jc w:val="center"/>
    </w:pPr>
    <w:rPr>
      <w:rFonts w:ascii="Antiqua" w:hAnsi="Antiqua"/>
      <w:b/>
      <w:sz w:val="26"/>
    </w:rPr>
  </w:style>
  <w:style w:type="paragraph" w:styleId="a9">
    <w:name w:val="header"/>
    <w:basedOn w:val="a"/>
    <w:pPr>
      <w:tabs>
        <w:tab w:val="center" w:pos="4153"/>
        <w:tab w:val="right" w:pos="8306"/>
      </w:tabs>
    </w:pPr>
    <w:rPr>
      <w:rFonts w:ascii="Antiqua" w:hAnsi="Antiqua"/>
      <w:sz w:val="26"/>
    </w:rPr>
  </w:style>
  <w:style w:type="paragraph" w:styleId="aa">
    <w:name w:val="footer"/>
    <w:basedOn w:val="a"/>
    <w:pPr>
      <w:tabs>
        <w:tab w:val="center" w:pos="4153"/>
        <w:tab w:val="right" w:pos="8306"/>
      </w:tabs>
    </w:pPr>
  </w:style>
  <w:style w:type="paragraph" w:customStyle="1" w:styleId="ab">
    <w:name w:val="Шапка документу"/>
    <w:basedOn w:val="a"/>
    <w:pPr>
      <w:keepNext/>
      <w:keepLines/>
      <w:spacing w:after="240"/>
      <w:ind w:left="4536"/>
      <w:jc w:val="center"/>
    </w:pPr>
    <w:rPr>
      <w:rFonts w:ascii="Antiqua" w:hAnsi="Antiqua"/>
      <w:sz w:val="26"/>
    </w:rPr>
  </w:style>
  <w:style w:type="paragraph" w:customStyle="1" w:styleId="ShapkaDocumentu">
    <w:name w:val="Shapka Documentu"/>
    <w:basedOn w:val="a"/>
    <w:pPr>
      <w:keepNext/>
      <w:keepLines/>
      <w:spacing w:after="240"/>
      <w:ind w:left="3969"/>
      <w:jc w:val="center"/>
    </w:pPr>
    <w:rPr>
      <w:rFonts w:ascii="Antiqua" w:hAnsi="Antiqua"/>
      <w:sz w:val="26"/>
    </w:rPr>
  </w:style>
  <w:style w:type="paragraph" w:customStyle="1" w:styleId="ac">
    <w:name w:val="До листа"/>
    <w:basedOn w:val="a"/>
    <w:pPr>
      <w:keepNext/>
      <w:keepLines/>
      <w:spacing w:before="240" w:after="240"/>
      <w:jc w:val="center"/>
    </w:pPr>
    <w:rPr>
      <w:rFonts w:ascii="Antiqua" w:hAnsi="Antiqua"/>
      <w:sz w:val="26"/>
    </w:rPr>
  </w:style>
  <w:style w:type="paragraph" w:customStyle="1" w:styleId="ad">
    <w:name w:val="Виконавець"/>
    <w:basedOn w:val="a"/>
    <w:pPr>
      <w:spacing w:before="240" w:after="240"/>
      <w:ind w:left="1418"/>
      <w:jc w:val="both"/>
    </w:pPr>
    <w:rPr>
      <w:rFonts w:ascii="Antiqua" w:hAnsi="Antiqua"/>
      <w:b/>
      <w:sz w:val="26"/>
    </w:rPr>
  </w:style>
  <w:style w:type="paragraph" w:customStyle="1" w:styleId="ae">
    <w:name w:val="Контролер"/>
    <w:basedOn w:val="a"/>
    <w:pPr>
      <w:spacing w:before="240"/>
    </w:pPr>
    <w:rPr>
      <w:rFonts w:ascii="Antiqua" w:hAnsi="Antiqua"/>
      <w:sz w:val="26"/>
      <w:lang w:val="en-US"/>
    </w:rPr>
  </w:style>
  <w:style w:type="paragraph" w:customStyle="1" w:styleId="af">
    <w:name w:val="Текст доручення"/>
    <w:basedOn w:val="ad"/>
    <w:pPr>
      <w:spacing w:before="120" w:after="0"/>
      <w:ind w:left="0" w:firstLine="567"/>
    </w:pPr>
    <w:rPr>
      <w:b w:val="0"/>
    </w:rPr>
  </w:style>
  <w:style w:type="paragraph" w:customStyle="1" w:styleId="af0">
    <w:name w:val="До відома"/>
    <w:basedOn w:val="ad"/>
    <w:pPr>
      <w:spacing w:after="0"/>
    </w:pPr>
    <w:rPr>
      <w:caps/>
    </w:rPr>
  </w:style>
  <w:style w:type="paragraph" w:customStyle="1" w:styleId="af1">
    <w:name w:val="Назва розділу"/>
    <w:basedOn w:val="a3"/>
    <w:pPr>
      <w:keepNext/>
      <w:spacing w:before="240"/>
      <w:jc w:val="left"/>
    </w:pPr>
    <w:rPr>
      <w:b/>
    </w:rPr>
  </w:style>
  <w:style w:type="character" w:customStyle="1" w:styleId="selectable-text">
    <w:name w:val="selectable-text"/>
    <w:basedOn w:val="a0"/>
    <w:rsid w:val="00B25C66"/>
  </w:style>
  <w:style w:type="paragraph" w:customStyle="1" w:styleId="normal1">
    <w:name w:val="normal1"/>
    <w:qFormat/>
    <w:rsid w:val="00E45DC2"/>
    <w:pPr>
      <w:suppressAutoHyphens/>
      <w:spacing w:line="276" w:lineRule="auto"/>
    </w:pPr>
    <w:rPr>
      <w:rFonts w:ascii="Arial" w:eastAsia="Arial" w:hAnsi="Arial" w:cs="Arial"/>
      <w:sz w:val="22"/>
      <w:szCs w:val="22"/>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2249</Words>
  <Characters>1282</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1-308</dc:creator>
  <cp:keywords/>
  <cp:lastModifiedBy>Пристрома Євген Вікторович</cp:lastModifiedBy>
  <cp:revision>15</cp:revision>
  <cp:lastPrinted>2006-11-17T10:47:00Z</cp:lastPrinted>
  <dcterms:created xsi:type="dcterms:W3CDTF">2025-08-21T09:38:00Z</dcterms:created>
  <dcterms:modified xsi:type="dcterms:W3CDTF">2026-04-03T16:15:00Z</dcterms:modified>
</cp:coreProperties>
</file>