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B0535" w14:textId="77777777" w:rsidR="00C90638" w:rsidRPr="009329D8" w:rsidRDefault="0011151A">
      <w:pPr>
        <w:keepNext/>
        <w:keepLines/>
        <w:spacing w:beforeLines="60" w:before="144" w:afterLines="60" w:after="144" w:line="240" w:lineRule="auto"/>
        <w:ind w:left="3969"/>
        <w:jc w:val="center"/>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ЗАТВЕРДЖЕНО</w:t>
      </w:r>
      <w:r w:rsidRPr="009329D8">
        <w:rPr>
          <w:rFonts w:ascii="Times New Roman" w:eastAsia="Times New Roman" w:hAnsi="Times New Roman" w:cs="Times New Roman"/>
          <w:sz w:val="28"/>
          <w:szCs w:val="28"/>
        </w:rPr>
        <w:br/>
        <w:t>постановою Кабінету Міністрів України</w:t>
      </w:r>
      <w:r w:rsidRPr="009329D8">
        <w:rPr>
          <w:rFonts w:ascii="Times New Roman" w:eastAsia="Times New Roman" w:hAnsi="Times New Roman" w:cs="Times New Roman"/>
          <w:sz w:val="28"/>
          <w:szCs w:val="28"/>
        </w:rPr>
        <w:br/>
        <w:t>від ___ _______ 2026 р. № ___</w:t>
      </w:r>
    </w:p>
    <w:p w14:paraId="748EA6CF" w14:textId="77777777" w:rsidR="00C90638" w:rsidRPr="009329D8" w:rsidRDefault="00C90638">
      <w:pPr>
        <w:adjustRightInd w:val="0"/>
        <w:snapToGrid w:val="0"/>
        <w:spacing w:beforeLines="60" w:before="144" w:afterLines="60" w:after="144" w:line="240" w:lineRule="auto"/>
        <w:jc w:val="both"/>
        <w:rPr>
          <w:rFonts w:ascii="Times New Roman" w:eastAsia="Times New Roman" w:hAnsi="Times New Roman" w:cs="Times New Roman"/>
          <w:sz w:val="28"/>
          <w:szCs w:val="28"/>
        </w:rPr>
      </w:pPr>
    </w:p>
    <w:p w14:paraId="60701214" w14:textId="77777777" w:rsidR="00C90638" w:rsidRPr="009329D8" w:rsidRDefault="0011151A">
      <w:pPr>
        <w:adjustRightInd w:val="0"/>
        <w:snapToGrid w:val="0"/>
        <w:spacing w:beforeLines="60" w:before="144" w:after="240" w:line="240" w:lineRule="auto"/>
        <w:jc w:val="center"/>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ЗМІНИ,</w:t>
      </w:r>
      <w:r w:rsidRPr="009329D8">
        <w:rPr>
          <w:rFonts w:ascii="Times New Roman" w:eastAsia="Times New Roman" w:hAnsi="Times New Roman" w:cs="Times New Roman"/>
          <w:sz w:val="28"/>
          <w:szCs w:val="28"/>
        </w:rPr>
        <w:br/>
        <w:t xml:space="preserve">що вносяться до постанов Кабінету Міністрів України </w:t>
      </w:r>
      <w:r w:rsidRPr="009329D8">
        <w:rPr>
          <w:rFonts w:ascii="Times New Roman" w:eastAsia="Times New Roman" w:hAnsi="Times New Roman" w:cs="Times New Roman"/>
          <w:sz w:val="28"/>
          <w:szCs w:val="28"/>
          <w:lang w:val="ru-RU"/>
        </w:rPr>
        <w:br/>
      </w:r>
      <w:r w:rsidRPr="009329D8">
        <w:rPr>
          <w:rFonts w:ascii="Times New Roman" w:eastAsia="Times New Roman" w:hAnsi="Times New Roman" w:cs="Times New Roman"/>
          <w:sz w:val="28"/>
          <w:szCs w:val="28"/>
        </w:rPr>
        <w:t xml:space="preserve">щодо надання послуг у сфері психічного здоров’я </w:t>
      </w:r>
      <w:r w:rsidRPr="009329D8">
        <w:rPr>
          <w:rFonts w:ascii="Times New Roman" w:eastAsia="Times New Roman" w:hAnsi="Times New Roman" w:cs="Times New Roman"/>
          <w:sz w:val="28"/>
          <w:szCs w:val="28"/>
          <w:lang w:val="ru-RU"/>
        </w:rPr>
        <w:br/>
      </w:r>
      <w:r w:rsidRPr="009329D8">
        <w:rPr>
          <w:rFonts w:ascii="Times New Roman" w:eastAsia="Times New Roman" w:hAnsi="Times New Roman" w:cs="Times New Roman"/>
          <w:sz w:val="28"/>
          <w:szCs w:val="28"/>
        </w:rPr>
        <w:t>ветеранам війни та членам їх сімей</w:t>
      </w:r>
    </w:p>
    <w:p w14:paraId="12C25116" w14:textId="77777777" w:rsidR="00C90638" w:rsidRPr="009329D8" w:rsidRDefault="0011151A">
      <w:pPr>
        <w:pStyle w:val="af3"/>
        <w:numPr>
          <w:ilvl w:val="0"/>
          <w:numId w:val="1"/>
        </w:numPr>
        <w:tabs>
          <w:tab w:val="left" w:pos="1134"/>
        </w:tabs>
        <w:adjustRightInd w:val="0"/>
        <w:snapToGrid w:val="0"/>
        <w:spacing w:before="120" w:after="0" w:line="240" w:lineRule="auto"/>
        <w:ind w:left="0" w:firstLine="567"/>
        <w:contextualSpacing w:val="0"/>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У постанові Кабінету Міністрів України від 29 листопада 2022 р. № 1338 “Деякі питання надання психологічної допомоги ветеранам війни, членам їх сімей та деяким іншим категоріям осіб” (Офіційний вісник України, 2022 р., № 96, ст. 5982; 2024 р., № 5, ст. 215, № 31, ст. 1961):</w:t>
      </w:r>
    </w:p>
    <w:p w14:paraId="1680032A" w14:textId="59C6ADCD" w:rsidR="00C90638" w:rsidRPr="009329D8" w:rsidRDefault="0011151A" w:rsidP="008B7217">
      <w:pPr>
        <w:tabs>
          <w:tab w:val="center" w:pos="4819"/>
        </w:tabs>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1) у постанові:</w:t>
      </w:r>
    </w:p>
    <w:p w14:paraId="6ED68CE2"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назву постанови викласти в такій редакції:</w:t>
      </w:r>
    </w:p>
    <w:p w14:paraId="4FDD5457" w14:textId="77777777" w:rsidR="00C90638" w:rsidRPr="009329D8" w:rsidRDefault="0011151A">
      <w:pPr>
        <w:adjustRightInd w:val="0"/>
        <w:snapToGrid w:val="0"/>
        <w:spacing w:before="120" w:after="0" w:line="240" w:lineRule="auto"/>
        <w:jc w:val="center"/>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w:t>
      </w:r>
      <w:r w:rsidRPr="009329D8">
        <w:rPr>
          <w:rFonts w:ascii="Times New Roman" w:eastAsia="Times New Roman" w:hAnsi="Times New Roman" w:cs="Times New Roman"/>
          <w:b/>
          <w:bCs/>
          <w:sz w:val="28"/>
          <w:szCs w:val="28"/>
        </w:rPr>
        <w:t xml:space="preserve">Деякі питання надання послуг </w:t>
      </w:r>
      <w:r w:rsidRPr="009329D8">
        <w:rPr>
          <w:rFonts w:ascii="Times New Roman" w:eastAsia="Times New Roman" w:hAnsi="Times New Roman" w:cs="Times New Roman"/>
          <w:b/>
          <w:bCs/>
          <w:sz w:val="28"/>
          <w:szCs w:val="28"/>
        </w:rPr>
        <w:br/>
        <w:t>у сфері психічного здоров’я ветеранам війни,</w:t>
      </w:r>
      <w:r w:rsidRPr="009329D8">
        <w:rPr>
          <w:rFonts w:ascii="Times New Roman" w:eastAsia="Times New Roman" w:hAnsi="Times New Roman" w:cs="Times New Roman"/>
          <w:b/>
          <w:bCs/>
          <w:sz w:val="28"/>
          <w:szCs w:val="28"/>
        </w:rPr>
        <w:br/>
        <w:t>членам їх сімей та деяким іншим категоріям осіб</w:t>
      </w:r>
      <w:r w:rsidRPr="009329D8">
        <w:rPr>
          <w:rFonts w:ascii="Times New Roman" w:eastAsia="Times New Roman" w:hAnsi="Times New Roman" w:cs="Times New Roman"/>
          <w:sz w:val="28"/>
          <w:szCs w:val="28"/>
        </w:rPr>
        <w:t>”;</w:t>
      </w:r>
    </w:p>
    <w:p w14:paraId="3267691F"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у пункті 1 слова “психологічної допомоги” замінити словами “послуг у сфері психічного здоров’я”;</w:t>
      </w:r>
    </w:p>
    <w:p w14:paraId="1A5B186E"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у пункті 3:</w:t>
      </w:r>
    </w:p>
    <w:p w14:paraId="7A735E6A" w14:textId="69B7B51B"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в абзаці другому слова і цифри “психологічної допомоги другого рівня відповідно до пункту 39” замінити словами і цифрами “послуг у сфері психічного здоров’я другого та третього рівнів відповідно до пункту 30”</w:t>
      </w:r>
      <w:r w:rsidR="009329D8">
        <w:rPr>
          <w:rFonts w:ascii="Times New Roman" w:eastAsia="Times New Roman" w:hAnsi="Times New Roman" w:cs="Times New Roman"/>
          <w:sz w:val="28"/>
          <w:szCs w:val="28"/>
        </w:rPr>
        <w:t>;</w:t>
      </w:r>
    </w:p>
    <w:p w14:paraId="5B77CCB4"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доповнити пункт абзацом такого змісту:</w:t>
      </w:r>
    </w:p>
    <w:p w14:paraId="10E8A1A2"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“назву Реєстру суб’єктів надання послуг із психологічної допомоги для ветеранів і членів їх сімей змінено на Реєстр надавачів послуг у сфері психічного здоров’я для ветеранів і членів їх сімей.”;</w:t>
      </w:r>
    </w:p>
    <w:p w14:paraId="4E7BAAB4" w14:textId="21F0BFC7" w:rsidR="00C90638" w:rsidRPr="009329D8" w:rsidRDefault="0011151A">
      <w:pPr>
        <w:adjustRightInd w:val="0"/>
        <w:snapToGrid w:val="0"/>
        <w:spacing w:beforeLines="60" w:before="144" w:afterLines="60" w:after="144"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2) у Порядку та умовах надання психологічної допомоги ветеранам війни, членам їх сімей та деяким іншим категоріям осіб, затверджени</w:t>
      </w:r>
      <w:r w:rsidR="009329D8">
        <w:rPr>
          <w:rFonts w:ascii="Times New Roman" w:eastAsia="Times New Roman" w:hAnsi="Times New Roman" w:cs="Times New Roman"/>
          <w:sz w:val="28"/>
          <w:szCs w:val="28"/>
        </w:rPr>
        <w:t>х</w:t>
      </w:r>
      <w:r w:rsidRPr="009329D8">
        <w:rPr>
          <w:rFonts w:ascii="Times New Roman" w:eastAsia="Times New Roman" w:hAnsi="Times New Roman" w:cs="Times New Roman"/>
          <w:sz w:val="28"/>
          <w:szCs w:val="28"/>
        </w:rPr>
        <w:t xml:space="preserve"> зазначеною постановою:</w:t>
      </w:r>
    </w:p>
    <w:p w14:paraId="23B40A5B" w14:textId="77777777" w:rsidR="00C90638" w:rsidRPr="009329D8" w:rsidRDefault="0011151A">
      <w:pPr>
        <w:adjustRightInd w:val="0"/>
        <w:snapToGrid w:val="0"/>
        <w:spacing w:beforeLines="60" w:before="144" w:afterLines="60" w:after="144"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Порядок та умови викласти в такій редакції:</w:t>
      </w:r>
    </w:p>
    <w:p w14:paraId="00000001" w14:textId="77777777" w:rsidR="00C90638" w:rsidRPr="009329D8" w:rsidRDefault="0011151A">
      <w:pPr>
        <w:keepNext/>
        <w:keepLines/>
        <w:spacing w:beforeLines="60" w:before="144" w:afterLines="60" w:after="144" w:line="240" w:lineRule="auto"/>
        <w:ind w:left="2977"/>
        <w:jc w:val="center"/>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lastRenderedPageBreak/>
        <w:t>“ЗАТВЕРДЖЕНО</w:t>
      </w:r>
      <w:r w:rsidRPr="009329D8">
        <w:rPr>
          <w:rFonts w:ascii="Times New Roman" w:eastAsia="Times New Roman" w:hAnsi="Times New Roman" w:cs="Times New Roman"/>
          <w:sz w:val="28"/>
          <w:szCs w:val="28"/>
        </w:rPr>
        <w:br/>
        <w:t>постановою Кабінету Міністрів України</w:t>
      </w:r>
      <w:r w:rsidRPr="009329D8">
        <w:rPr>
          <w:rFonts w:ascii="Times New Roman" w:eastAsia="Times New Roman" w:hAnsi="Times New Roman" w:cs="Times New Roman"/>
          <w:sz w:val="28"/>
          <w:szCs w:val="28"/>
        </w:rPr>
        <w:br/>
        <w:t>від 29 листопада 2022 р. № 1338</w:t>
      </w:r>
    </w:p>
    <w:p w14:paraId="196022C2" w14:textId="77777777" w:rsidR="00C90638" w:rsidRPr="009329D8" w:rsidRDefault="0011151A">
      <w:pPr>
        <w:keepNext/>
        <w:keepLines/>
        <w:spacing w:beforeLines="60" w:before="144" w:afterLines="60" w:after="144" w:line="240" w:lineRule="auto"/>
        <w:ind w:left="2977"/>
        <w:jc w:val="center"/>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(в редакції постанови Кабінету Міністрів України від ___ _______ 2026 р. № ___)</w:t>
      </w:r>
    </w:p>
    <w:p w14:paraId="29670F68" w14:textId="77777777" w:rsidR="00C90638" w:rsidRPr="009329D8" w:rsidRDefault="00C90638">
      <w:pPr>
        <w:keepNext/>
        <w:keepLines/>
        <w:spacing w:beforeLines="60" w:before="144" w:afterLines="60" w:after="144" w:line="240" w:lineRule="auto"/>
        <w:jc w:val="center"/>
        <w:rPr>
          <w:rFonts w:ascii="Times New Roman" w:eastAsia="Times New Roman" w:hAnsi="Times New Roman" w:cs="Times New Roman"/>
          <w:sz w:val="28"/>
          <w:szCs w:val="28"/>
        </w:rPr>
      </w:pPr>
    </w:p>
    <w:p w14:paraId="00000005" w14:textId="77777777" w:rsidR="00C90638" w:rsidRPr="009329D8" w:rsidRDefault="0011151A">
      <w:pPr>
        <w:keepNext/>
        <w:keepLines/>
        <w:spacing w:beforeLines="60" w:before="144" w:afterLines="60" w:after="144" w:line="240" w:lineRule="auto"/>
        <w:jc w:val="center"/>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ПОРЯДОК ТА УМОВИ</w:t>
      </w:r>
      <w:r w:rsidRPr="009329D8">
        <w:rPr>
          <w:rFonts w:ascii="Times New Roman" w:eastAsia="Times New Roman" w:hAnsi="Times New Roman" w:cs="Times New Roman"/>
          <w:sz w:val="28"/>
          <w:szCs w:val="28"/>
        </w:rPr>
        <w:br/>
        <w:t xml:space="preserve">надання послуг у сфері психічного здоров’я </w:t>
      </w:r>
      <w:r w:rsidRPr="009329D8">
        <w:rPr>
          <w:rFonts w:ascii="Times New Roman" w:eastAsia="Times New Roman" w:hAnsi="Times New Roman" w:cs="Times New Roman"/>
          <w:sz w:val="28"/>
          <w:szCs w:val="28"/>
        </w:rPr>
        <w:br/>
        <w:t xml:space="preserve">ветеранам війни, членам їх сімей </w:t>
      </w:r>
      <w:r w:rsidRPr="009329D8">
        <w:rPr>
          <w:rFonts w:ascii="Times New Roman" w:eastAsia="Times New Roman" w:hAnsi="Times New Roman" w:cs="Times New Roman"/>
          <w:sz w:val="28"/>
          <w:szCs w:val="28"/>
        </w:rPr>
        <w:br/>
        <w:t>та деяким іншим категоріям осіб</w:t>
      </w:r>
    </w:p>
    <w:p w14:paraId="62DD3A7D" w14:textId="77777777" w:rsidR="00C90638" w:rsidRPr="009329D8" w:rsidRDefault="0011151A">
      <w:pPr>
        <w:pStyle w:val="af3"/>
        <w:numPr>
          <w:ilvl w:val="0"/>
          <w:numId w:val="2"/>
        </w:numPr>
        <w:tabs>
          <w:tab w:val="left" w:pos="1134"/>
        </w:tabs>
        <w:adjustRightInd w:val="0"/>
        <w:snapToGrid w:val="0"/>
        <w:spacing w:before="120" w:after="0" w:line="240" w:lineRule="auto"/>
        <w:ind w:left="0" w:firstLine="567"/>
        <w:contextualSpacing w:val="0"/>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Ці Порядок та умови визначають механізм надання безоплатних послуг у сфері психічного здоров’я ветеранам війни, особам, які мають особливі заслуги перед Батьківщиною, постраждалим учасникам Революції Гідності, членам сімей таких осіб (дружина (чоловік), малолітні, неповнолітні та повнолітні діти і батьки) і членам сімей загиблих (померлих) ветеранів війни, членам сімей загиблих (померлих) Захисників і Захисниць України відповідно до Закону України “Про статус ветеранів війни, гарантії їх соціального захисту”.</w:t>
      </w:r>
    </w:p>
    <w:p w14:paraId="44A71EB4"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 xml:space="preserve">Положення цих Порядку та умов не застосовуються при наданні послуг у сфері психічного здоров’я за рахунок небюджетних коштів. </w:t>
      </w:r>
    </w:p>
    <w:p w14:paraId="5F127558" w14:textId="77777777" w:rsidR="00C90638" w:rsidRPr="009329D8" w:rsidRDefault="0011151A">
      <w:pPr>
        <w:pStyle w:val="af3"/>
        <w:numPr>
          <w:ilvl w:val="0"/>
          <w:numId w:val="2"/>
        </w:numPr>
        <w:tabs>
          <w:tab w:val="left" w:pos="1134"/>
        </w:tabs>
        <w:adjustRightInd w:val="0"/>
        <w:snapToGrid w:val="0"/>
        <w:spacing w:before="120" w:after="0" w:line="240" w:lineRule="auto"/>
        <w:ind w:left="0" w:firstLine="567"/>
        <w:contextualSpacing w:val="0"/>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Терміни, що вживаються у цих Порядку та умовах, мають таке значення:</w:t>
      </w:r>
    </w:p>
    <w:p w14:paraId="1B2D9EB5" w14:textId="77777777" w:rsidR="009329D8" w:rsidRPr="009329D8" w:rsidRDefault="009329D8">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 xml:space="preserve">замовник послуг </w:t>
      </w:r>
      <w:r w:rsidRPr="009329D8">
        <w:rPr>
          <w:rFonts w:ascii="Times New Roman" w:hAnsi="Times New Roman"/>
          <w:sz w:val="28"/>
          <w:szCs w:val="28"/>
        </w:rPr>
        <w:t>—</w:t>
      </w:r>
      <w:r w:rsidRPr="009329D8">
        <w:rPr>
          <w:rFonts w:ascii="Times New Roman" w:eastAsia="Times New Roman" w:hAnsi="Times New Roman" w:cs="Times New Roman"/>
          <w:sz w:val="28"/>
          <w:szCs w:val="28"/>
        </w:rPr>
        <w:t xml:space="preserve"> центральний або місцевий орган виконавчої влади, або орган місцевого самоврядування, або державна установа, що здійснює залучення на договірній основі надавачів послуг для надання послуг у сфері психічного здоров’я отримувачам послуг за рахунок бюджетних коштів;</w:t>
      </w:r>
    </w:p>
    <w:p w14:paraId="402E4225" w14:textId="77777777" w:rsidR="009329D8" w:rsidRPr="009329D8" w:rsidRDefault="009329D8">
      <w:pPr>
        <w:adjustRightInd w:val="0"/>
        <w:snapToGrid w:val="0"/>
        <w:spacing w:before="120" w:after="0" w:line="240" w:lineRule="auto"/>
        <w:ind w:firstLine="567"/>
        <w:jc w:val="both"/>
        <w:rPr>
          <w:rFonts w:ascii="Times New Roman" w:eastAsia="Times New Roman" w:hAnsi="Times New Roman" w:cs="Times New Roman"/>
          <w:sz w:val="28"/>
          <w:szCs w:val="28"/>
        </w:rPr>
      </w:pPr>
      <w:proofErr w:type="spellStart"/>
      <w:r w:rsidRPr="009329D8">
        <w:rPr>
          <w:rFonts w:ascii="Times New Roman" w:eastAsia="Times New Roman" w:hAnsi="Times New Roman" w:cs="Times New Roman"/>
          <w:sz w:val="28"/>
          <w:szCs w:val="28"/>
        </w:rPr>
        <w:t>мультидисциплінарна</w:t>
      </w:r>
      <w:proofErr w:type="spellEnd"/>
      <w:r w:rsidRPr="009329D8">
        <w:rPr>
          <w:rFonts w:ascii="Times New Roman" w:eastAsia="Times New Roman" w:hAnsi="Times New Roman" w:cs="Times New Roman"/>
          <w:sz w:val="28"/>
          <w:szCs w:val="28"/>
        </w:rPr>
        <w:t xml:space="preserve"> команда — функціонально виокремлена група фахівців надавача послуг, які об’єднані спільними метою та завданнями щодо надання послуг у сфері психічного здоров’я;</w:t>
      </w:r>
    </w:p>
    <w:p w14:paraId="49AC6EB7" w14:textId="77777777" w:rsidR="009329D8" w:rsidRPr="009329D8" w:rsidRDefault="009329D8" w:rsidP="001E78C1">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надавач послуг у сфері психічного здоров’я (далі — надавач послуг) — залучена замовником послуг для надання послуг у сфері психічного здоров’я отримувачам послуг за рахунок бюджетних коштів юридична особа незалежно від форми власності та організаційно-правової форми, фізична особа — підприємець, з якими перебувають у трудових або цивільно-правових відносинах фахівці, або фізична особа — підприємець, яка відповідає вимогам до фахівця;</w:t>
      </w:r>
    </w:p>
    <w:p w14:paraId="7720442F" w14:textId="77777777" w:rsidR="009329D8" w:rsidRPr="009329D8" w:rsidRDefault="009329D8">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отримувач послуг — особа, яка належить до зазначених у пункті 12 цих Порядку та умов категорій осіб та звернулася за отриманням послуг у сфері психічного здоров’я;</w:t>
      </w:r>
    </w:p>
    <w:p w14:paraId="2BE4B9E2" w14:textId="77777777" w:rsidR="009329D8" w:rsidRPr="009329D8" w:rsidRDefault="009329D8">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lastRenderedPageBreak/>
        <w:t>послуги у сфері психічного здоров’я — допомога у сфері психічного здоров’я, види якої визначені Законом України “Про систему охорони психічного здоров’я в Україні”, що надається надавачем послуг та спрямована на профілактику або лікування психічних розладів, подолання складних життєвих обставин чи вирішення інших проблем, що стосуються психічного здоров’я отримувача послуг, збереження і відновлення психічних функцій, працездатності та соціальної активності отримувача послуг, досягнення ним психологічного благополуччя, вартість якої відшкодовується замовником послуг відповідно до цих Порядку та умов;</w:t>
      </w:r>
    </w:p>
    <w:p w14:paraId="00BBE1DB" w14:textId="77777777" w:rsidR="009329D8" w:rsidRPr="009329D8" w:rsidRDefault="009329D8">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Реєстр надавачів послуг у сфері психічного здоров’я для ветеранів і членів їх сімей (далі — Реєстр) — інформаційно-комунікаційна система, що забезпечує збирання, накопичення, захист, облік, відображення, оброблення реєстрових даних щодо надавачів послуг і їх фахівців з надання послуг у сфері психічного здоров’я, які мають право надавати послуги у сфері психічного здоров’я отримувачам послуг відповідно до цих Порядку та умов;</w:t>
      </w:r>
    </w:p>
    <w:p w14:paraId="42D43E5D" w14:textId="77777777" w:rsidR="009329D8" w:rsidRPr="009329D8" w:rsidRDefault="009329D8">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фахівець з надання послуг у сфері психічного здоров’я (далі — фахівець) — фізична особа, яка безпосередньо надає послуги у сфері психічного здоров’я, за своїм рівнем освіти, кваліфікацією, компетентністю та досвідом практичної роботи має право провадити практичну діяльність в обсягах та на умовах, передбачених цими Порядком та умовами.</w:t>
      </w:r>
    </w:p>
    <w:p w14:paraId="344085FE"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Термін “середовище інформаційної системи” вживається у значенні, наведеному в Положенні про інформаційну систему “Програмна платформа для розгортання та супроводження державних електронних реєстрів”, затвердженому постановою Кабінету Міністрів України від 18 квітня 2023 р. № 356 “Деякі питання створення та функціонування державних електронних платформ для ведення публічних електронних реєстрів” (Офіційний вісник України, 2023 р., № 45, ст. 2399).</w:t>
      </w:r>
    </w:p>
    <w:p w14:paraId="525A3CD8"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Інші терміни вживаються у значенні, наведеному в Основах законодавства України про охорону здоров’я, Законах України “Про систему охорони психічного здоров’я в Україні”, “Про соціальні послуги”, “Про соціальну роботу з сім’ями, дітьми та молоддю”, “Про психіатричну допомогу”, “Про реабілітацію у сфері охорони здоров’я”, “Про реабілітацію осіб з інвалідністю в Україні” та інших законодавчих актах.</w:t>
      </w:r>
    </w:p>
    <w:p w14:paraId="481370B5" w14:textId="77777777" w:rsidR="00C90638" w:rsidRPr="009329D8" w:rsidRDefault="0011151A">
      <w:pPr>
        <w:adjustRightInd w:val="0"/>
        <w:snapToGrid w:val="0"/>
        <w:spacing w:before="120" w:after="0" w:line="240" w:lineRule="auto"/>
        <w:jc w:val="center"/>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 xml:space="preserve">Форми та рівні надання послуг </w:t>
      </w:r>
      <w:r w:rsidRPr="009329D8">
        <w:rPr>
          <w:rFonts w:ascii="Times New Roman" w:eastAsia="Times New Roman" w:hAnsi="Times New Roman" w:cs="Times New Roman"/>
          <w:sz w:val="28"/>
          <w:szCs w:val="28"/>
        </w:rPr>
        <w:br/>
        <w:t>у сфері психічного здоров’я</w:t>
      </w:r>
    </w:p>
    <w:p w14:paraId="02911055" w14:textId="77777777" w:rsidR="00C90638" w:rsidRPr="009329D8" w:rsidRDefault="0011151A">
      <w:pPr>
        <w:pStyle w:val="af3"/>
        <w:numPr>
          <w:ilvl w:val="0"/>
          <w:numId w:val="2"/>
        </w:numPr>
        <w:tabs>
          <w:tab w:val="left" w:pos="1134"/>
        </w:tabs>
        <w:adjustRightInd w:val="0"/>
        <w:snapToGrid w:val="0"/>
        <w:spacing w:before="120" w:after="0" w:line="240" w:lineRule="auto"/>
        <w:ind w:left="0" w:firstLine="567"/>
        <w:contextualSpacing w:val="0"/>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Послуги у сфері психічного здоров’я можуть надаватися у такій формі:</w:t>
      </w:r>
    </w:p>
    <w:p w14:paraId="122C4B72"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індивідуальній — за відсутності сторонніх осіб;</w:t>
      </w:r>
    </w:p>
    <w:p w14:paraId="48572198"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сімейній — разом із особами, що перебувають у родинних стосунках з отримувачем послуг або проживають з ним однією сім’єю;</w:t>
      </w:r>
    </w:p>
    <w:p w14:paraId="51B09225" w14:textId="461C3AF3"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lastRenderedPageBreak/>
        <w:t>груповій —разом з іншими отримувачами послуг у складі групи не більше</w:t>
      </w:r>
      <w:r w:rsidRPr="009329D8">
        <w:rPr>
          <w:rFonts w:ascii="Times New Roman" w:eastAsia="Times New Roman" w:hAnsi="Times New Roman" w:cs="Times New Roman"/>
          <w:strike/>
          <w:sz w:val="28"/>
          <w:szCs w:val="28"/>
        </w:rPr>
        <w:t xml:space="preserve"> </w:t>
      </w:r>
      <w:r w:rsidRPr="009329D8">
        <w:rPr>
          <w:rFonts w:ascii="Times New Roman" w:eastAsia="Times New Roman" w:hAnsi="Times New Roman" w:cs="Times New Roman"/>
          <w:sz w:val="28"/>
          <w:szCs w:val="28"/>
        </w:rPr>
        <w:t>10 осіб.</w:t>
      </w:r>
    </w:p>
    <w:p w14:paraId="7DE36BAE"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Вибір форми надання послуг залежить від виду послуги, мети, завдань, етапу та шляхів надання послуг у сфері психічного здоров’я.</w:t>
      </w:r>
    </w:p>
    <w:p w14:paraId="475946B2"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Організація та надання послуг у сфері психічного здоров’я здійснюються з дотриманням принципів, визначених статтею 8 Закону України “Про систему охорони психічного здоров’я в Україні”.</w:t>
      </w:r>
    </w:p>
    <w:p w14:paraId="7A25D873" w14:textId="77777777" w:rsidR="00C90638" w:rsidRPr="009329D8" w:rsidRDefault="0011151A">
      <w:pPr>
        <w:pStyle w:val="af3"/>
        <w:numPr>
          <w:ilvl w:val="0"/>
          <w:numId w:val="2"/>
        </w:numPr>
        <w:tabs>
          <w:tab w:val="left" w:pos="1134"/>
        </w:tabs>
        <w:adjustRightInd w:val="0"/>
        <w:snapToGrid w:val="0"/>
        <w:spacing w:before="120" w:after="0" w:line="240" w:lineRule="auto"/>
        <w:ind w:left="0" w:firstLine="567"/>
        <w:contextualSpacing w:val="0"/>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Надання послуг у сфері психічного здоров’я здійснюється на таких рівнях з урахуванням видів допомоги, визначених Законом України “Про систему охорони психічного здоров’я в Україні”:</w:t>
      </w:r>
    </w:p>
    <w:p w14:paraId="18EDB1F6" w14:textId="7591A87D"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 xml:space="preserve">перший рівень — надання психосоціальної допомоги, що включає заходи, спрямовані на задоволення психологічних і соціальних потреб отримувачів послуг, зменшення </w:t>
      </w:r>
      <w:r w:rsidR="00F93A56" w:rsidRPr="009329D8">
        <w:rPr>
          <w:rFonts w:ascii="Times New Roman" w:eastAsia="Times New Roman" w:hAnsi="Times New Roman" w:cs="Times New Roman"/>
          <w:sz w:val="28"/>
          <w:szCs w:val="28"/>
        </w:rPr>
        <w:t xml:space="preserve">почуття </w:t>
      </w:r>
      <w:r w:rsidRPr="009329D8">
        <w:rPr>
          <w:rFonts w:ascii="Times New Roman" w:eastAsia="Times New Roman" w:hAnsi="Times New Roman" w:cs="Times New Roman"/>
          <w:sz w:val="28"/>
          <w:szCs w:val="28"/>
        </w:rPr>
        <w:t>соціальної ізоляції, а також підтримку адаптації та психологічного відновлення, розвиток навичок подолання стресу і психологічної стійкості, сприяння включенню до соціальних спільнот, соціальному супроводу та доступу до соціальних і реабілітаційних послуг;</w:t>
      </w:r>
    </w:p>
    <w:p w14:paraId="71D0D958"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другий рівень — надання психологічної допомоги та/або психотерапії, що включає професійне психологічне консультування, психодіагностику, психотерапевтичні втручання, спрямовані на подолання психологічних проблем, психічних станів або розладів, що впливають на повсякденне функціонування отримувача послуг;</w:t>
      </w:r>
    </w:p>
    <w:p w14:paraId="74960CD9"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третій рівень — надання психологічної реабілітації та комплексної допомоги у сфері психічного здоров’я, що здійснюється мультидисциплінарною командою та передбачає поєднання психологічної, психотерапевтичної, психіатричної та психосоціальної допомоги відповідно до індивідуальних потреб отримувача послуг.</w:t>
      </w:r>
    </w:p>
    <w:p w14:paraId="42D205E5" w14:textId="5B7913B7" w:rsidR="00C90638" w:rsidRPr="009329D8" w:rsidRDefault="0011151A">
      <w:pPr>
        <w:pStyle w:val="af3"/>
        <w:numPr>
          <w:ilvl w:val="0"/>
          <w:numId w:val="2"/>
        </w:numPr>
        <w:tabs>
          <w:tab w:val="left" w:pos="1134"/>
        </w:tabs>
        <w:adjustRightInd w:val="0"/>
        <w:snapToGrid w:val="0"/>
        <w:spacing w:before="120" w:after="0" w:line="240" w:lineRule="auto"/>
        <w:ind w:left="0" w:firstLine="567"/>
        <w:contextualSpacing w:val="0"/>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Рівень надання послуг у сфері психічного здоров’я визначається за результатами психологічної діагностики (у разі її проведення) з урахуванням індивідуальних потреб отримувача послуг та оцінки життєвих обставин.</w:t>
      </w:r>
    </w:p>
    <w:p w14:paraId="2681BDDB" w14:textId="121023AF"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 xml:space="preserve">Психологічна діагностика проводиться для визначення виду та рівня допомоги у сфері психічного здоров’я відповідно до потреб отримувача послуг та із застосуванням психометричних методів, які є </w:t>
      </w:r>
      <w:proofErr w:type="spellStart"/>
      <w:r w:rsidRPr="009329D8">
        <w:rPr>
          <w:rFonts w:ascii="Times New Roman" w:eastAsia="Times New Roman" w:hAnsi="Times New Roman" w:cs="Times New Roman"/>
          <w:sz w:val="28"/>
          <w:szCs w:val="28"/>
        </w:rPr>
        <w:t>валідними</w:t>
      </w:r>
      <w:proofErr w:type="spellEnd"/>
      <w:r w:rsidRPr="009329D8">
        <w:rPr>
          <w:rFonts w:ascii="Times New Roman" w:eastAsia="Times New Roman" w:hAnsi="Times New Roman" w:cs="Times New Roman"/>
          <w:sz w:val="28"/>
          <w:szCs w:val="28"/>
        </w:rPr>
        <w:t xml:space="preserve">. Перелік </w:t>
      </w:r>
      <w:proofErr w:type="spellStart"/>
      <w:r w:rsidRPr="009329D8">
        <w:rPr>
          <w:rFonts w:ascii="Times New Roman" w:eastAsia="Times New Roman" w:hAnsi="Times New Roman" w:cs="Times New Roman"/>
          <w:sz w:val="28"/>
          <w:szCs w:val="28"/>
        </w:rPr>
        <w:t>валідних</w:t>
      </w:r>
      <w:proofErr w:type="spellEnd"/>
      <w:r w:rsidRPr="009329D8">
        <w:rPr>
          <w:rFonts w:ascii="Times New Roman" w:eastAsia="Times New Roman" w:hAnsi="Times New Roman" w:cs="Times New Roman"/>
          <w:sz w:val="28"/>
          <w:szCs w:val="28"/>
        </w:rPr>
        <w:t xml:space="preserve"> методів психологічної діагностики, які можуть використовуватися для проведення психологічної діагностики та оцінки якості психологічної допомоги затверджується МОЗ. За рішенням фахівця можуть застосовуватись інші методи психологічної діагностики, що дають можливість більш глибоко діагностувати індивідуально-психологічні особливості та індивідуально обумовлені психологічні проблеми отримувача послуг.</w:t>
      </w:r>
    </w:p>
    <w:p w14:paraId="2AE1CAB3" w14:textId="77777777" w:rsidR="00C90638" w:rsidRPr="009329D8" w:rsidRDefault="0011151A">
      <w:pPr>
        <w:pStyle w:val="af3"/>
        <w:numPr>
          <w:ilvl w:val="0"/>
          <w:numId w:val="2"/>
        </w:numPr>
        <w:tabs>
          <w:tab w:val="left" w:pos="1134"/>
        </w:tabs>
        <w:adjustRightInd w:val="0"/>
        <w:snapToGrid w:val="0"/>
        <w:spacing w:before="120" w:after="0" w:line="240" w:lineRule="auto"/>
        <w:ind w:left="0" w:firstLine="567"/>
        <w:contextualSpacing w:val="0"/>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lastRenderedPageBreak/>
        <w:t>Надання послуг у сфері психічного здоров’я першого рівня має на меті сприяння соціальній адаптації (реадаптації) отримувачів послуг, їх соціально-психологічну підтримку та надання соціальних послуг, зокрема соціального супроводу, консультування, та передбачає сприяння психічному здоров’ю та психосоціальному благополуччю, а також здійснення профілактичних заходів щодо груп, сімей та окремих осіб, які мають найвищий ризик потрапляння у складні життєві обставини через вплив несприятливих зовнішніх та/або внутрішніх факторів.</w:t>
      </w:r>
    </w:p>
    <w:p w14:paraId="6AAF6430" w14:textId="4EF6399B" w:rsidR="00C90638" w:rsidRPr="009329D8" w:rsidRDefault="0011151A">
      <w:pPr>
        <w:pStyle w:val="af3"/>
        <w:numPr>
          <w:ilvl w:val="0"/>
          <w:numId w:val="2"/>
        </w:numPr>
        <w:tabs>
          <w:tab w:val="left" w:pos="1134"/>
        </w:tabs>
        <w:adjustRightInd w:val="0"/>
        <w:snapToGrid w:val="0"/>
        <w:spacing w:before="120" w:after="0" w:line="240" w:lineRule="auto"/>
        <w:ind w:left="0" w:firstLine="567"/>
        <w:contextualSpacing w:val="0"/>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Послуги у сфері психічного здоров’я першого рівня можуть надаватися надавачами соціальних послуг, зокрема фахівцями із соціальної роботи, фахівцями із супроводу ветеранів війни та демобілізованих осіб, соціальними працівниками, які не є фахівцями у сфері психічного здоров’я, але пройшли відповідну підготовку, в межах проведення соціальної роботи та надання соціальних послуг відповідно до законодавства.</w:t>
      </w:r>
    </w:p>
    <w:p w14:paraId="49BB0866"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Для надання послуг у сфері психічного здоров’я першого рівня також можуть залучатися особи, які не є фахівцями у сфері психічного здоров’я, але пройшли відповідну підготовку, зокрема члени громадських об’єднань ветеранів та осіб з інвалідністю, працівники закладів охорони здоров’я та закладів освіти, працівники органів військового обліку, зокрема центрів комплектування та соціальної підтримки, соціальних служб, члени інших громадських та благодійних організацій відповідного напряму діяльності, релігійних організацій.</w:t>
      </w:r>
    </w:p>
    <w:p w14:paraId="1559A0A8"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Надання послуг у сфері психічного здоров’я першого рівня зазначеними особами і організаціями здійснюється за рахунок коштів, передбачених у місцевих бюджетах, та інших не заборонених законодавством джерел у порядку, встановленому законодавством.</w:t>
      </w:r>
    </w:p>
    <w:p w14:paraId="29AA7634" w14:textId="14C9EC4B"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 xml:space="preserve">Потребу у послугах у сфері психічного здоров’я першого рівня визначають районні, районні в мм. Києві та Севастополі держадміністрації (військові адміністрації), виконавчі органи сільських, селищних, міських рад за місцем проживання (перебування) отримувачів послуг. </w:t>
      </w:r>
    </w:p>
    <w:p w14:paraId="5930C01B" w14:textId="77777777" w:rsidR="00C90638" w:rsidRPr="009329D8" w:rsidRDefault="0011151A">
      <w:pPr>
        <w:pStyle w:val="af3"/>
        <w:numPr>
          <w:ilvl w:val="0"/>
          <w:numId w:val="2"/>
        </w:numPr>
        <w:tabs>
          <w:tab w:val="left" w:pos="1134"/>
        </w:tabs>
        <w:adjustRightInd w:val="0"/>
        <w:snapToGrid w:val="0"/>
        <w:spacing w:before="120" w:after="0" w:line="240" w:lineRule="auto"/>
        <w:ind w:left="0" w:firstLine="567"/>
        <w:contextualSpacing w:val="0"/>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Послуги у сфері психічного здоров’я другого рівня передбачають надання таких видів послуг у сфері психічного здоров’я (без утворення мультидисциплінарної команди) як психологічна допомога, психотерапія, психологічна реабілітація.</w:t>
      </w:r>
    </w:p>
    <w:p w14:paraId="3E46B1B6"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Робота з отримувачем послуг спрямована на профілактику, корекцію або лікування психічних розладів, подолання складних життєвих обставин чи вирішення інших проблем, що стосуються психічного здоров’я, збереження і відновлення психічних функцій, працездатності та соціальної активності людини, досягнення психологічного благополуччя.</w:t>
      </w:r>
    </w:p>
    <w:p w14:paraId="46D80737" w14:textId="77777777" w:rsidR="00C90638" w:rsidRPr="009329D8" w:rsidRDefault="0011151A">
      <w:pPr>
        <w:pStyle w:val="af3"/>
        <w:numPr>
          <w:ilvl w:val="0"/>
          <w:numId w:val="2"/>
        </w:numPr>
        <w:tabs>
          <w:tab w:val="left" w:pos="1134"/>
        </w:tabs>
        <w:adjustRightInd w:val="0"/>
        <w:snapToGrid w:val="0"/>
        <w:spacing w:before="120" w:after="0" w:line="240" w:lineRule="auto"/>
        <w:ind w:left="0" w:firstLine="567"/>
        <w:contextualSpacing w:val="0"/>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 xml:space="preserve">Послуги у сфері психічного здоров’я третього рівня  передбачають психологічну реабілітацію та комплексну допомогу, яка за потреби може включати психіатричну допомогу, та надаються мультидисциплінарною </w:t>
      </w:r>
      <w:r w:rsidRPr="009329D8">
        <w:rPr>
          <w:rFonts w:ascii="Times New Roman" w:eastAsia="Times New Roman" w:hAnsi="Times New Roman" w:cs="Times New Roman"/>
          <w:sz w:val="28"/>
          <w:szCs w:val="28"/>
        </w:rPr>
        <w:lastRenderedPageBreak/>
        <w:t>командою із використанням кейс-менеджменту як комплексна допомога у сфері психічного здоров’я, що передбачає поєднання різних видів допомоги у сфері психічного здоров’я, медичних і соціальних послуг відповідно до індивідуальних потреб з метою цілісної підтримки осіб із комплексними психосоціальними та психологічними потребами, іншими проблемами, що стосуються психічного здоров’я, забезпечення відновлення психічного здоров’я, досягнення психологічного благополуччя.</w:t>
      </w:r>
    </w:p>
    <w:p w14:paraId="52FD636F"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Робота з отримувачами послуг на цьому рівні спрямована на відновлення та збереження психічного здоров’я та психологічного благополуччя, розвиток психологічної стійкості та сприяння соціальній адаптації осіб, які зазнали впливу стресових або травматичних подій, зокрема військовослужбовців та членів їхніх сімей, створення умов для повноцінного виходу із психологічної кризи та сприяння посттравматичному зростанню.</w:t>
      </w:r>
    </w:p>
    <w:p w14:paraId="234F91E3" w14:textId="77777777" w:rsidR="00C90638" w:rsidRPr="009329D8" w:rsidRDefault="0011151A">
      <w:pPr>
        <w:pStyle w:val="af3"/>
        <w:numPr>
          <w:ilvl w:val="0"/>
          <w:numId w:val="2"/>
        </w:numPr>
        <w:tabs>
          <w:tab w:val="left" w:pos="1134"/>
        </w:tabs>
        <w:adjustRightInd w:val="0"/>
        <w:snapToGrid w:val="0"/>
        <w:spacing w:before="120" w:after="0" w:line="240" w:lineRule="auto"/>
        <w:ind w:left="0" w:firstLine="567"/>
        <w:contextualSpacing w:val="0"/>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Комплексна допомога у сфері психічного здоров’я проводиться мультидисциплінарною командою для надання послуг у сфері психічного здоров’я отримувачам послуг:</w:t>
      </w:r>
    </w:p>
    <w:p w14:paraId="12157500"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 xml:space="preserve">із </w:t>
      </w:r>
      <w:proofErr w:type="spellStart"/>
      <w:r w:rsidRPr="009329D8">
        <w:rPr>
          <w:rFonts w:ascii="Times New Roman" w:eastAsia="Times New Roman" w:hAnsi="Times New Roman" w:cs="Times New Roman"/>
          <w:sz w:val="28"/>
          <w:szCs w:val="28"/>
        </w:rPr>
        <w:t>діагностованими</w:t>
      </w:r>
      <w:proofErr w:type="spellEnd"/>
      <w:r w:rsidRPr="009329D8">
        <w:rPr>
          <w:rFonts w:ascii="Times New Roman" w:eastAsia="Times New Roman" w:hAnsi="Times New Roman" w:cs="Times New Roman"/>
          <w:sz w:val="28"/>
          <w:szCs w:val="28"/>
        </w:rPr>
        <w:t xml:space="preserve"> психосоматичними розладами;</w:t>
      </w:r>
    </w:p>
    <w:p w14:paraId="2784F29D"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з невиліковними або хронічними захворюваннями в стадії декомпенсації;</w:t>
      </w:r>
    </w:p>
    <w:p w14:paraId="170523D4" w14:textId="3033FCD4"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 xml:space="preserve">із вираженим </w:t>
      </w:r>
      <w:proofErr w:type="spellStart"/>
      <w:r w:rsidRPr="009329D8">
        <w:rPr>
          <w:rFonts w:ascii="Times New Roman" w:eastAsia="Times New Roman" w:hAnsi="Times New Roman" w:cs="Times New Roman"/>
          <w:sz w:val="28"/>
          <w:szCs w:val="28"/>
        </w:rPr>
        <w:t>болевим</w:t>
      </w:r>
      <w:proofErr w:type="spellEnd"/>
      <w:r w:rsidRPr="009329D8">
        <w:rPr>
          <w:rFonts w:ascii="Times New Roman" w:eastAsia="Times New Roman" w:hAnsi="Times New Roman" w:cs="Times New Roman"/>
          <w:sz w:val="28"/>
          <w:szCs w:val="28"/>
        </w:rPr>
        <w:t xml:space="preserve"> синдромом;</w:t>
      </w:r>
    </w:p>
    <w:p w14:paraId="122721B8" w14:textId="54C2C71D"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які висловили бажання отримати послуги у сфері психічного здоров’я одночасно зі стаціонарним лікуванням;</w:t>
      </w:r>
    </w:p>
    <w:p w14:paraId="38F792A6" w14:textId="516314C0"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 xml:space="preserve">з підвищеним ризиком </w:t>
      </w:r>
      <w:proofErr w:type="spellStart"/>
      <w:r w:rsidRPr="009329D8">
        <w:rPr>
          <w:rFonts w:ascii="Times New Roman" w:eastAsia="Times New Roman" w:hAnsi="Times New Roman" w:cs="Times New Roman"/>
          <w:sz w:val="28"/>
          <w:szCs w:val="28"/>
        </w:rPr>
        <w:t>суїцидальної</w:t>
      </w:r>
      <w:proofErr w:type="spellEnd"/>
      <w:r w:rsidRPr="009329D8">
        <w:rPr>
          <w:rFonts w:ascii="Times New Roman" w:eastAsia="Times New Roman" w:hAnsi="Times New Roman" w:cs="Times New Roman"/>
          <w:sz w:val="28"/>
          <w:szCs w:val="28"/>
        </w:rPr>
        <w:t xml:space="preserve"> поведінки, агресивної поведінки, </w:t>
      </w:r>
      <w:proofErr w:type="spellStart"/>
      <w:r w:rsidRPr="009329D8">
        <w:rPr>
          <w:rFonts w:ascii="Times New Roman" w:eastAsia="Times New Roman" w:hAnsi="Times New Roman" w:cs="Times New Roman"/>
          <w:sz w:val="28"/>
          <w:szCs w:val="28"/>
        </w:rPr>
        <w:t>самоушкодження</w:t>
      </w:r>
      <w:proofErr w:type="spellEnd"/>
      <w:r w:rsidRPr="009329D8">
        <w:rPr>
          <w:rFonts w:ascii="Times New Roman" w:eastAsia="Times New Roman" w:hAnsi="Times New Roman" w:cs="Times New Roman"/>
          <w:sz w:val="28"/>
          <w:szCs w:val="28"/>
        </w:rPr>
        <w:t>;</w:t>
      </w:r>
    </w:p>
    <w:p w14:paraId="417A8C41"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з онкологічними захворюваннями, ВІЛ-інфекцією та іншими захворюваннями, що потребують комплексної медичної та психосоціальної підтримки.</w:t>
      </w:r>
    </w:p>
    <w:p w14:paraId="7A7765E0" w14:textId="51654C84" w:rsidR="00C90638" w:rsidRPr="009329D8" w:rsidRDefault="0011151A">
      <w:pPr>
        <w:pStyle w:val="af3"/>
        <w:numPr>
          <w:ilvl w:val="0"/>
          <w:numId w:val="2"/>
        </w:numPr>
        <w:tabs>
          <w:tab w:val="left" w:pos="1134"/>
        </w:tabs>
        <w:adjustRightInd w:val="0"/>
        <w:snapToGrid w:val="0"/>
        <w:spacing w:before="120" w:after="0" w:line="240" w:lineRule="auto"/>
        <w:ind w:left="0" w:firstLine="567"/>
        <w:contextualSpacing w:val="0"/>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До третього рівня послуг у сфері психічного здоров’я відносять</w:t>
      </w:r>
      <w:r w:rsidR="00D8129A" w:rsidRPr="009329D8">
        <w:rPr>
          <w:rFonts w:ascii="Times New Roman" w:eastAsia="Times New Roman" w:hAnsi="Times New Roman" w:cs="Times New Roman"/>
          <w:sz w:val="28"/>
          <w:szCs w:val="28"/>
        </w:rPr>
        <w:t>ся</w:t>
      </w:r>
      <w:r w:rsidRPr="009329D8">
        <w:rPr>
          <w:rFonts w:ascii="Times New Roman" w:eastAsia="Times New Roman" w:hAnsi="Times New Roman" w:cs="Times New Roman"/>
          <w:sz w:val="28"/>
          <w:szCs w:val="28"/>
        </w:rPr>
        <w:t xml:space="preserve"> послуги у сфері психічного здоров’я</w:t>
      </w:r>
      <w:r w:rsidR="00D8129A" w:rsidRPr="009329D8">
        <w:rPr>
          <w:rFonts w:ascii="Times New Roman" w:eastAsia="Times New Roman" w:hAnsi="Times New Roman" w:cs="Times New Roman"/>
          <w:sz w:val="28"/>
          <w:szCs w:val="28"/>
        </w:rPr>
        <w:t>, що є</w:t>
      </w:r>
      <w:r w:rsidRPr="009329D8">
        <w:rPr>
          <w:rFonts w:ascii="Times New Roman" w:eastAsia="Times New Roman" w:hAnsi="Times New Roman" w:cs="Times New Roman"/>
          <w:sz w:val="28"/>
          <w:szCs w:val="28"/>
        </w:rPr>
        <w:t xml:space="preserve"> складов</w:t>
      </w:r>
      <w:r w:rsidR="007C4AF4" w:rsidRPr="009329D8">
        <w:rPr>
          <w:rFonts w:ascii="Times New Roman" w:eastAsia="Times New Roman" w:hAnsi="Times New Roman" w:cs="Times New Roman"/>
          <w:sz w:val="28"/>
          <w:szCs w:val="28"/>
        </w:rPr>
        <w:t>и</w:t>
      </w:r>
      <w:r w:rsidR="00D8129A" w:rsidRPr="009329D8">
        <w:rPr>
          <w:rFonts w:ascii="Times New Roman" w:eastAsia="Times New Roman" w:hAnsi="Times New Roman" w:cs="Times New Roman"/>
          <w:sz w:val="28"/>
          <w:szCs w:val="28"/>
        </w:rPr>
        <w:t>ми</w:t>
      </w:r>
      <w:r w:rsidRPr="009329D8">
        <w:rPr>
          <w:rFonts w:ascii="Times New Roman" w:eastAsia="Times New Roman" w:hAnsi="Times New Roman" w:cs="Times New Roman"/>
          <w:sz w:val="28"/>
          <w:szCs w:val="28"/>
        </w:rPr>
        <w:t xml:space="preserve"> комплексних або спеціалізованих реабілітаційних послуг, що надаються реабілітаційними закладами та закладами охорони здоров’я амбулаторно/стаціонарно, крім тих закладів охорони здоров’я, які уклали договори про медичне обслуговування населення з НСЗУ.</w:t>
      </w:r>
    </w:p>
    <w:p w14:paraId="090BE5BF" w14:textId="77777777" w:rsidR="00C90638" w:rsidRPr="009329D8" w:rsidRDefault="0011151A">
      <w:pPr>
        <w:adjustRightInd w:val="0"/>
        <w:snapToGrid w:val="0"/>
        <w:spacing w:before="120" w:after="0" w:line="240" w:lineRule="auto"/>
        <w:jc w:val="center"/>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 xml:space="preserve">Суб’єкти, які беруть участь </w:t>
      </w:r>
      <w:r w:rsidRPr="009329D8">
        <w:rPr>
          <w:rFonts w:ascii="Times New Roman" w:eastAsia="Times New Roman" w:hAnsi="Times New Roman" w:cs="Times New Roman"/>
          <w:sz w:val="28"/>
          <w:szCs w:val="28"/>
        </w:rPr>
        <w:br/>
        <w:t xml:space="preserve">у процесі надання послуг </w:t>
      </w:r>
      <w:r w:rsidRPr="009329D8">
        <w:rPr>
          <w:rFonts w:ascii="Times New Roman" w:eastAsia="Times New Roman" w:hAnsi="Times New Roman" w:cs="Times New Roman"/>
          <w:sz w:val="28"/>
          <w:szCs w:val="28"/>
        </w:rPr>
        <w:br/>
        <w:t>у сфері психічного здоров’я</w:t>
      </w:r>
    </w:p>
    <w:p w14:paraId="55AC04E7" w14:textId="77777777" w:rsidR="00C90638" w:rsidRPr="00AA326D" w:rsidRDefault="0011151A" w:rsidP="00AA326D">
      <w:pPr>
        <w:pStyle w:val="af3"/>
        <w:numPr>
          <w:ilvl w:val="0"/>
          <w:numId w:val="2"/>
        </w:numPr>
        <w:tabs>
          <w:tab w:val="left" w:pos="1134"/>
        </w:tabs>
        <w:adjustRightInd w:val="0"/>
        <w:snapToGrid w:val="0"/>
        <w:spacing w:before="120" w:after="0" w:line="240" w:lineRule="auto"/>
        <w:ind w:left="0" w:firstLine="567"/>
        <w:contextualSpacing w:val="0"/>
        <w:jc w:val="both"/>
        <w:rPr>
          <w:rFonts w:ascii="Times New Roman" w:eastAsia="Times New Roman" w:hAnsi="Times New Roman" w:cs="Times New Roman"/>
          <w:sz w:val="28"/>
          <w:szCs w:val="28"/>
        </w:rPr>
      </w:pPr>
      <w:r w:rsidRPr="00AA326D">
        <w:rPr>
          <w:rFonts w:ascii="Times New Roman" w:eastAsia="Times New Roman" w:hAnsi="Times New Roman" w:cs="Times New Roman"/>
          <w:sz w:val="28"/>
          <w:szCs w:val="28"/>
        </w:rPr>
        <w:t xml:space="preserve">Отримувачами послуг є особи, які звільняються або звільнені з військової служби, з числа ветеранів війни, особи, які мають особливі заслуги перед Батьківщиною, члени сімей таких осіб (дружина (чоловік), малолітні, неповнолітні та повнолітні діти і батьки), постраждалі учасники </w:t>
      </w:r>
      <w:r w:rsidRPr="00AA326D">
        <w:rPr>
          <w:rFonts w:ascii="Times New Roman" w:eastAsia="Times New Roman" w:hAnsi="Times New Roman" w:cs="Times New Roman"/>
          <w:sz w:val="28"/>
          <w:szCs w:val="28"/>
        </w:rPr>
        <w:lastRenderedPageBreak/>
        <w:t>Революції Гідності та члени сімей загиблих (померлих) ветеранів війни і члени сімей загиблих (померлих) Захисників та Захисниць України.</w:t>
      </w:r>
    </w:p>
    <w:p w14:paraId="7AC46AFA" w14:textId="77777777" w:rsidR="00C90638" w:rsidRPr="00AA326D" w:rsidRDefault="0011151A" w:rsidP="00AA326D">
      <w:pPr>
        <w:adjustRightInd w:val="0"/>
        <w:snapToGrid w:val="0"/>
        <w:spacing w:before="120" w:after="0" w:line="240" w:lineRule="auto"/>
        <w:ind w:firstLine="567"/>
        <w:jc w:val="both"/>
        <w:rPr>
          <w:rFonts w:ascii="Times New Roman" w:eastAsia="Times New Roman" w:hAnsi="Times New Roman" w:cs="Times New Roman"/>
          <w:sz w:val="28"/>
          <w:szCs w:val="28"/>
        </w:rPr>
      </w:pPr>
      <w:r w:rsidRPr="00AA326D">
        <w:rPr>
          <w:rFonts w:ascii="Times New Roman" w:eastAsia="Times New Roman" w:hAnsi="Times New Roman" w:cs="Times New Roman"/>
          <w:sz w:val="28"/>
          <w:szCs w:val="28"/>
        </w:rPr>
        <w:t xml:space="preserve">На період воєнного стану та протягом трьох місяців після його припинення або скасування до отримувачів послуг належать також військовослужбовці (резервісти, військовозобов’язані, добровольці Сил територіальної оборони) Збройних Сил, Національної гвардії, інших утворених відповідно до законів України військових формувань, СБУ, розвідувальних органів, </w:t>
      </w:r>
      <w:proofErr w:type="spellStart"/>
      <w:r w:rsidRPr="00AA326D">
        <w:rPr>
          <w:rFonts w:ascii="Times New Roman" w:eastAsia="Times New Roman" w:hAnsi="Times New Roman" w:cs="Times New Roman"/>
          <w:sz w:val="28"/>
          <w:szCs w:val="28"/>
        </w:rPr>
        <w:t>Держприкордонслужби</w:t>
      </w:r>
      <w:proofErr w:type="spellEnd"/>
      <w:r w:rsidRPr="00AA326D">
        <w:rPr>
          <w:rFonts w:ascii="Times New Roman" w:eastAsia="Times New Roman" w:hAnsi="Times New Roman" w:cs="Times New Roman"/>
          <w:sz w:val="28"/>
          <w:szCs w:val="28"/>
        </w:rPr>
        <w:t xml:space="preserve">, </w:t>
      </w:r>
      <w:proofErr w:type="spellStart"/>
      <w:r w:rsidRPr="00AA326D">
        <w:rPr>
          <w:rFonts w:ascii="Times New Roman" w:eastAsia="Times New Roman" w:hAnsi="Times New Roman" w:cs="Times New Roman"/>
          <w:sz w:val="28"/>
          <w:szCs w:val="28"/>
        </w:rPr>
        <w:t>Держспецтрансслужби</w:t>
      </w:r>
      <w:proofErr w:type="spellEnd"/>
      <w:r w:rsidRPr="00AA326D">
        <w:rPr>
          <w:rFonts w:ascii="Times New Roman" w:eastAsia="Times New Roman" w:hAnsi="Times New Roman" w:cs="Times New Roman"/>
          <w:sz w:val="28"/>
          <w:szCs w:val="28"/>
        </w:rPr>
        <w:t xml:space="preserve">, військовослужбовці військових прокуратур, поліцейські, особи рядового та начальницького складу служби цивільного захисту, Державної кримінально-виконавчої служби, військовослужбовці Управління державної охорони, </w:t>
      </w:r>
      <w:proofErr w:type="spellStart"/>
      <w:r w:rsidRPr="00AA326D">
        <w:rPr>
          <w:rFonts w:ascii="Times New Roman" w:eastAsia="Times New Roman" w:hAnsi="Times New Roman" w:cs="Times New Roman"/>
          <w:sz w:val="28"/>
          <w:szCs w:val="28"/>
        </w:rPr>
        <w:t>Держспецзв’язку</w:t>
      </w:r>
      <w:proofErr w:type="spellEnd"/>
      <w:r w:rsidRPr="00AA326D">
        <w:rPr>
          <w:rFonts w:ascii="Times New Roman" w:eastAsia="Times New Roman" w:hAnsi="Times New Roman" w:cs="Times New Roman"/>
          <w:sz w:val="28"/>
          <w:szCs w:val="28"/>
        </w:rPr>
        <w:t>, співробітники Служби судової охорони, які брали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члени їх сімей (дружина (чоловік), малолітні, неповнолітні та повнолітні діти і батьки).</w:t>
      </w:r>
    </w:p>
    <w:p w14:paraId="206B7E70" w14:textId="77777777" w:rsidR="00C90638" w:rsidRPr="00AA326D" w:rsidRDefault="0011151A" w:rsidP="00AA326D">
      <w:pPr>
        <w:pStyle w:val="af3"/>
        <w:numPr>
          <w:ilvl w:val="0"/>
          <w:numId w:val="2"/>
        </w:numPr>
        <w:tabs>
          <w:tab w:val="left" w:pos="1134"/>
        </w:tabs>
        <w:adjustRightInd w:val="0"/>
        <w:snapToGrid w:val="0"/>
        <w:spacing w:before="120" w:after="0" w:line="240" w:lineRule="auto"/>
        <w:ind w:left="0" w:firstLine="567"/>
        <w:contextualSpacing w:val="0"/>
        <w:jc w:val="both"/>
        <w:rPr>
          <w:rFonts w:ascii="Times New Roman" w:eastAsia="Times New Roman" w:hAnsi="Times New Roman" w:cs="Times New Roman"/>
          <w:sz w:val="28"/>
          <w:szCs w:val="28"/>
        </w:rPr>
      </w:pPr>
      <w:r w:rsidRPr="00AA326D">
        <w:rPr>
          <w:rFonts w:ascii="Times New Roman" w:eastAsia="Times New Roman" w:hAnsi="Times New Roman" w:cs="Times New Roman"/>
          <w:sz w:val="28"/>
          <w:szCs w:val="28"/>
        </w:rPr>
        <w:t>Отримувачі послуг мають право:</w:t>
      </w:r>
    </w:p>
    <w:p w14:paraId="2988A0D1" w14:textId="77777777" w:rsidR="00C90638" w:rsidRPr="00AA326D" w:rsidRDefault="0011151A" w:rsidP="00AA326D">
      <w:pPr>
        <w:adjustRightInd w:val="0"/>
        <w:snapToGrid w:val="0"/>
        <w:spacing w:before="120" w:after="0" w:line="240" w:lineRule="auto"/>
        <w:ind w:firstLine="567"/>
        <w:jc w:val="both"/>
        <w:rPr>
          <w:rFonts w:ascii="Times New Roman" w:eastAsia="Times New Roman" w:hAnsi="Times New Roman" w:cs="Times New Roman"/>
          <w:sz w:val="28"/>
          <w:szCs w:val="28"/>
        </w:rPr>
      </w:pPr>
      <w:r w:rsidRPr="00AA326D">
        <w:rPr>
          <w:rFonts w:ascii="Times New Roman" w:eastAsia="Times New Roman" w:hAnsi="Times New Roman" w:cs="Times New Roman"/>
          <w:sz w:val="28"/>
          <w:szCs w:val="28"/>
        </w:rPr>
        <w:t>відмовитися від певних або всіх видів послуг у сфері психічного здоров’я;</w:t>
      </w:r>
    </w:p>
    <w:p w14:paraId="60CCE918" w14:textId="77777777" w:rsidR="00C90638" w:rsidRPr="00AA326D" w:rsidRDefault="0011151A" w:rsidP="00AA326D">
      <w:pPr>
        <w:adjustRightInd w:val="0"/>
        <w:snapToGrid w:val="0"/>
        <w:spacing w:before="120" w:after="0" w:line="240" w:lineRule="auto"/>
        <w:ind w:firstLine="567"/>
        <w:jc w:val="both"/>
        <w:rPr>
          <w:rFonts w:ascii="Times New Roman" w:eastAsia="Times New Roman" w:hAnsi="Times New Roman" w:cs="Times New Roman"/>
          <w:sz w:val="28"/>
          <w:szCs w:val="28"/>
        </w:rPr>
      </w:pPr>
      <w:r w:rsidRPr="00AA326D">
        <w:rPr>
          <w:rFonts w:ascii="Times New Roman" w:eastAsia="Times New Roman" w:hAnsi="Times New Roman" w:cs="Times New Roman"/>
          <w:sz w:val="28"/>
          <w:szCs w:val="28"/>
        </w:rPr>
        <w:t>вибирати та змінювати надавача послуг;</w:t>
      </w:r>
    </w:p>
    <w:p w14:paraId="00939EC4" w14:textId="77777777" w:rsidR="00C90638" w:rsidRPr="00AA326D" w:rsidRDefault="0011151A" w:rsidP="00AA326D">
      <w:pPr>
        <w:adjustRightInd w:val="0"/>
        <w:snapToGrid w:val="0"/>
        <w:spacing w:before="120" w:after="0" w:line="240" w:lineRule="auto"/>
        <w:ind w:firstLine="567"/>
        <w:jc w:val="both"/>
        <w:rPr>
          <w:rFonts w:ascii="Times New Roman" w:eastAsia="Times New Roman" w:hAnsi="Times New Roman" w:cs="Times New Roman"/>
          <w:sz w:val="28"/>
          <w:szCs w:val="28"/>
        </w:rPr>
      </w:pPr>
      <w:r w:rsidRPr="00AA326D">
        <w:rPr>
          <w:rFonts w:ascii="Times New Roman" w:eastAsia="Times New Roman" w:hAnsi="Times New Roman" w:cs="Times New Roman"/>
          <w:sz w:val="28"/>
          <w:szCs w:val="28"/>
        </w:rPr>
        <w:t>отримувати інформацію про послуги у сфері психічного здоров’я, зокрема про результати психологічної діагностики, мету та зміст послуг у сфері психічного здоров’я;</w:t>
      </w:r>
    </w:p>
    <w:p w14:paraId="583D6D09" w14:textId="77777777" w:rsidR="00C90638" w:rsidRPr="00AA326D" w:rsidRDefault="0011151A" w:rsidP="00AA326D">
      <w:pPr>
        <w:adjustRightInd w:val="0"/>
        <w:snapToGrid w:val="0"/>
        <w:spacing w:before="120" w:after="0" w:line="240" w:lineRule="auto"/>
        <w:ind w:firstLine="567"/>
        <w:jc w:val="both"/>
        <w:rPr>
          <w:rFonts w:ascii="Times New Roman" w:eastAsia="Times New Roman" w:hAnsi="Times New Roman" w:cs="Times New Roman"/>
          <w:sz w:val="28"/>
          <w:szCs w:val="28"/>
        </w:rPr>
      </w:pPr>
      <w:r w:rsidRPr="00AA326D">
        <w:rPr>
          <w:rFonts w:ascii="Times New Roman" w:eastAsia="Times New Roman" w:hAnsi="Times New Roman" w:cs="Times New Roman"/>
          <w:sz w:val="28"/>
          <w:szCs w:val="28"/>
        </w:rPr>
        <w:t>отримати послуги у сфері психічного здоров’я належної якості.</w:t>
      </w:r>
    </w:p>
    <w:p w14:paraId="57D5A990" w14:textId="71AC20FA" w:rsidR="00C90638" w:rsidRPr="00AA326D" w:rsidRDefault="00387543" w:rsidP="00AA326D">
      <w:pPr>
        <w:pStyle w:val="af3"/>
        <w:numPr>
          <w:ilvl w:val="0"/>
          <w:numId w:val="2"/>
        </w:numPr>
        <w:tabs>
          <w:tab w:val="left" w:pos="1134"/>
        </w:tabs>
        <w:adjustRightInd w:val="0"/>
        <w:snapToGrid w:val="0"/>
        <w:spacing w:before="120" w:after="0" w:line="240" w:lineRule="auto"/>
        <w:ind w:left="0" w:firstLine="567"/>
        <w:contextualSpacing w:val="0"/>
        <w:jc w:val="both"/>
        <w:rPr>
          <w:rFonts w:ascii="Times New Roman" w:eastAsia="Times New Roman" w:hAnsi="Times New Roman" w:cs="Times New Roman"/>
          <w:sz w:val="28"/>
          <w:szCs w:val="28"/>
        </w:rPr>
      </w:pPr>
      <w:r w:rsidRPr="00AA326D">
        <w:rPr>
          <w:rFonts w:ascii="Times New Roman" w:eastAsia="Times New Roman" w:hAnsi="Times New Roman" w:cs="Times New Roman"/>
          <w:sz w:val="28"/>
          <w:szCs w:val="28"/>
        </w:rPr>
        <w:t>Суб’єктами, які надають п</w:t>
      </w:r>
      <w:r w:rsidR="0011151A" w:rsidRPr="00AA326D">
        <w:rPr>
          <w:rFonts w:ascii="Times New Roman" w:eastAsia="Times New Roman" w:hAnsi="Times New Roman" w:cs="Times New Roman"/>
          <w:sz w:val="28"/>
          <w:szCs w:val="28"/>
        </w:rPr>
        <w:t>ослуг</w:t>
      </w:r>
      <w:r w:rsidR="009329D8" w:rsidRPr="00AA326D">
        <w:rPr>
          <w:rFonts w:ascii="Times New Roman" w:eastAsia="Times New Roman" w:hAnsi="Times New Roman" w:cs="Times New Roman"/>
          <w:sz w:val="28"/>
          <w:szCs w:val="28"/>
        </w:rPr>
        <w:t>и</w:t>
      </w:r>
      <w:r w:rsidR="0011151A" w:rsidRPr="00AA326D">
        <w:rPr>
          <w:rFonts w:ascii="Times New Roman" w:eastAsia="Times New Roman" w:hAnsi="Times New Roman" w:cs="Times New Roman"/>
          <w:sz w:val="28"/>
          <w:szCs w:val="28"/>
        </w:rPr>
        <w:t xml:space="preserve"> у сфері психічного здоров’я другого і третього рівня</w:t>
      </w:r>
      <w:r w:rsidR="009329D8" w:rsidRPr="00AA326D">
        <w:rPr>
          <w:rFonts w:ascii="Times New Roman" w:eastAsia="Times New Roman" w:hAnsi="Times New Roman" w:cs="Times New Roman"/>
          <w:sz w:val="28"/>
          <w:szCs w:val="28"/>
        </w:rPr>
        <w:t>,</w:t>
      </w:r>
      <w:r w:rsidR="0011151A" w:rsidRPr="00AA326D">
        <w:rPr>
          <w:rFonts w:ascii="Times New Roman" w:eastAsia="Times New Roman" w:hAnsi="Times New Roman" w:cs="Times New Roman"/>
          <w:sz w:val="28"/>
          <w:szCs w:val="28"/>
        </w:rPr>
        <w:t xml:space="preserve"> </w:t>
      </w:r>
      <w:r w:rsidRPr="00AA326D">
        <w:rPr>
          <w:rFonts w:ascii="Times New Roman" w:eastAsia="Times New Roman" w:hAnsi="Times New Roman" w:cs="Times New Roman"/>
          <w:sz w:val="28"/>
          <w:szCs w:val="28"/>
        </w:rPr>
        <w:t xml:space="preserve">є надавачі </w:t>
      </w:r>
      <w:r w:rsidR="0011151A" w:rsidRPr="00AA326D">
        <w:rPr>
          <w:rFonts w:ascii="Times New Roman" w:eastAsia="Times New Roman" w:hAnsi="Times New Roman" w:cs="Times New Roman"/>
          <w:sz w:val="28"/>
          <w:szCs w:val="28"/>
        </w:rPr>
        <w:t xml:space="preserve">послуг та </w:t>
      </w:r>
      <w:r w:rsidRPr="00AA326D">
        <w:rPr>
          <w:rFonts w:ascii="Times New Roman" w:eastAsia="Times New Roman" w:hAnsi="Times New Roman" w:cs="Times New Roman"/>
          <w:sz w:val="28"/>
          <w:szCs w:val="28"/>
        </w:rPr>
        <w:t>фахівці</w:t>
      </w:r>
      <w:r w:rsidR="0011151A" w:rsidRPr="00AA326D">
        <w:rPr>
          <w:rFonts w:ascii="Times New Roman" w:eastAsia="Times New Roman" w:hAnsi="Times New Roman" w:cs="Times New Roman"/>
          <w:sz w:val="28"/>
          <w:szCs w:val="28"/>
        </w:rPr>
        <w:t xml:space="preserve">, </w:t>
      </w:r>
      <w:r w:rsidR="00312A09" w:rsidRPr="00AA326D">
        <w:rPr>
          <w:rFonts w:ascii="Times New Roman" w:eastAsia="Times New Roman" w:hAnsi="Times New Roman" w:cs="Times New Roman"/>
          <w:sz w:val="28"/>
          <w:szCs w:val="28"/>
        </w:rPr>
        <w:t xml:space="preserve">що не мають укладеного договору про медичне обслуговування населення за програмою медичних гарантій із НСЗУ та </w:t>
      </w:r>
      <w:r w:rsidR="0011151A" w:rsidRPr="00AA326D">
        <w:rPr>
          <w:rFonts w:ascii="Times New Roman" w:eastAsia="Times New Roman" w:hAnsi="Times New Roman" w:cs="Times New Roman"/>
          <w:sz w:val="28"/>
          <w:szCs w:val="28"/>
        </w:rPr>
        <w:t>інформація про яких включена до Реєстру.</w:t>
      </w:r>
    </w:p>
    <w:p w14:paraId="3AD6EEE0" w14:textId="77777777" w:rsidR="00C90638" w:rsidRPr="00AA326D" w:rsidRDefault="0011151A" w:rsidP="00AA326D">
      <w:pPr>
        <w:adjustRightInd w:val="0"/>
        <w:snapToGrid w:val="0"/>
        <w:spacing w:before="120" w:after="0" w:line="240" w:lineRule="auto"/>
        <w:ind w:firstLine="567"/>
        <w:jc w:val="both"/>
        <w:rPr>
          <w:rFonts w:ascii="Times New Roman" w:eastAsia="Times New Roman" w:hAnsi="Times New Roman" w:cs="Times New Roman"/>
          <w:sz w:val="28"/>
          <w:szCs w:val="28"/>
        </w:rPr>
      </w:pPr>
      <w:r w:rsidRPr="00AA326D">
        <w:rPr>
          <w:rFonts w:ascii="Times New Roman" w:eastAsia="Times New Roman" w:hAnsi="Times New Roman" w:cs="Times New Roman"/>
          <w:sz w:val="28"/>
          <w:szCs w:val="28"/>
        </w:rPr>
        <w:t>Реєстр ведеться з метою забезпечення збору, накопичення, захисту, обліку, відображення, оброблення реєстрових даних щодо надавачів послуг і їх фахівців (організаційно-правової форми господарювання; коду виду економічної діяльності (КВЕД) та банківських реквізитів; місцезнаходження/адреси задекларованого/зареєстрованого місця проживання (перебування); контактних даних; переліку послуг у сфері психічного здоров’я; місця надання послуг; інформації про матеріально-технічне забезпечення надавача послуг; інформації про окремий структурний підрозділ, працівники якого виконують роботу на підставі трудового або цивільно-правового договору (за наявності); інформації про кабінет для надання індивідуальних послуг у сфері психічного здоров’я тощо).</w:t>
      </w:r>
    </w:p>
    <w:p w14:paraId="6296E0FD" w14:textId="737A021D" w:rsidR="00C90638" w:rsidRPr="00AA326D" w:rsidRDefault="0011151A" w:rsidP="00AA326D">
      <w:pPr>
        <w:adjustRightInd w:val="0"/>
        <w:snapToGrid w:val="0"/>
        <w:spacing w:before="120" w:after="0" w:line="240" w:lineRule="auto"/>
        <w:ind w:firstLine="567"/>
        <w:jc w:val="both"/>
        <w:rPr>
          <w:rFonts w:ascii="Times New Roman" w:eastAsia="Times New Roman" w:hAnsi="Times New Roman" w:cs="Times New Roman"/>
          <w:sz w:val="28"/>
          <w:szCs w:val="28"/>
        </w:rPr>
      </w:pPr>
      <w:r w:rsidRPr="00AA326D">
        <w:rPr>
          <w:rFonts w:ascii="Times New Roman" w:eastAsia="Times New Roman" w:hAnsi="Times New Roman" w:cs="Times New Roman"/>
          <w:sz w:val="28"/>
          <w:szCs w:val="28"/>
        </w:rPr>
        <w:lastRenderedPageBreak/>
        <w:t xml:space="preserve">Реєстр створюється та функціонує у середовищі інформаційної системи “Програмна платформа для розгортання та </w:t>
      </w:r>
      <w:r w:rsidR="0033066D" w:rsidRPr="00AA326D">
        <w:rPr>
          <w:rFonts w:ascii="Times New Roman" w:eastAsia="Times New Roman" w:hAnsi="Times New Roman" w:cs="Times New Roman"/>
          <w:sz w:val="28"/>
          <w:szCs w:val="28"/>
        </w:rPr>
        <w:t xml:space="preserve">супроводження </w:t>
      </w:r>
      <w:r w:rsidRPr="00AA326D">
        <w:rPr>
          <w:rFonts w:ascii="Times New Roman" w:eastAsia="Times New Roman" w:hAnsi="Times New Roman" w:cs="Times New Roman"/>
          <w:sz w:val="28"/>
          <w:szCs w:val="28"/>
        </w:rPr>
        <w:t>державних електронних реєстрів</w:t>
      </w:r>
      <w:r w:rsidR="009329D8" w:rsidRPr="00AA326D">
        <w:rPr>
          <w:rFonts w:ascii="Times New Roman" w:eastAsia="Times New Roman" w:hAnsi="Times New Roman" w:cs="Times New Roman"/>
          <w:sz w:val="28"/>
          <w:szCs w:val="28"/>
        </w:rPr>
        <w:t>”</w:t>
      </w:r>
      <w:r w:rsidRPr="00AA326D">
        <w:rPr>
          <w:rFonts w:ascii="Times New Roman" w:eastAsia="Times New Roman" w:hAnsi="Times New Roman" w:cs="Times New Roman"/>
          <w:sz w:val="28"/>
          <w:szCs w:val="28"/>
        </w:rPr>
        <w:t>.</w:t>
      </w:r>
    </w:p>
    <w:p w14:paraId="51422D0A" w14:textId="77777777" w:rsidR="00C90638" w:rsidRPr="00AA326D" w:rsidRDefault="0011151A" w:rsidP="00AA326D">
      <w:pPr>
        <w:adjustRightInd w:val="0"/>
        <w:snapToGrid w:val="0"/>
        <w:spacing w:before="120" w:after="0" w:line="240" w:lineRule="auto"/>
        <w:ind w:firstLine="567"/>
        <w:jc w:val="both"/>
        <w:rPr>
          <w:rFonts w:ascii="Times New Roman" w:eastAsia="Times New Roman" w:hAnsi="Times New Roman" w:cs="Times New Roman"/>
          <w:sz w:val="28"/>
          <w:szCs w:val="28"/>
        </w:rPr>
      </w:pPr>
      <w:r w:rsidRPr="00AA326D">
        <w:rPr>
          <w:rFonts w:ascii="Times New Roman" w:eastAsia="Times New Roman" w:hAnsi="Times New Roman" w:cs="Times New Roman"/>
          <w:sz w:val="28"/>
          <w:szCs w:val="28"/>
        </w:rPr>
        <w:t>Об’єктами Реєстру є інформація про:</w:t>
      </w:r>
    </w:p>
    <w:p w14:paraId="72C6BE62" w14:textId="77777777" w:rsidR="00C90638" w:rsidRPr="00AA326D" w:rsidRDefault="0011151A" w:rsidP="00AA326D">
      <w:pPr>
        <w:adjustRightInd w:val="0"/>
        <w:snapToGrid w:val="0"/>
        <w:spacing w:before="120" w:after="0" w:line="240" w:lineRule="auto"/>
        <w:ind w:firstLine="567"/>
        <w:jc w:val="both"/>
        <w:rPr>
          <w:rFonts w:ascii="Times New Roman" w:eastAsia="Times New Roman" w:hAnsi="Times New Roman" w:cs="Times New Roman"/>
          <w:sz w:val="28"/>
          <w:szCs w:val="28"/>
        </w:rPr>
      </w:pPr>
      <w:r w:rsidRPr="00AA326D">
        <w:rPr>
          <w:rFonts w:ascii="Times New Roman" w:eastAsia="Times New Roman" w:hAnsi="Times New Roman" w:cs="Times New Roman"/>
          <w:sz w:val="28"/>
          <w:szCs w:val="28"/>
        </w:rPr>
        <w:t>фізичних осіб — підприємців, юридичних осіб та фізичних осіб — фахівців;</w:t>
      </w:r>
    </w:p>
    <w:p w14:paraId="4D82A911" w14:textId="77777777" w:rsidR="00C90638" w:rsidRPr="00AA326D" w:rsidRDefault="0011151A" w:rsidP="00AA326D">
      <w:pPr>
        <w:adjustRightInd w:val="0"/>
        <w:snapToGrid w:val="0"/>
        <w:spacing w:before="120" w:after="0" w:line="240" w:lineRule="auto"/>
        <w:ind w:firstLine="567"/>
        <w:jc w:val="both"/>
        <w:rPr>
          <w:rFonts w:ascii="Times New Roman" w:eastAsia="Times New Roman" w:hAnsi="Times New Roman" w:cs="Times New Roman"/>
          <w:sz w:val="28"/>
          <w:szCs w:val="28"/>
        </w:rPr>
      </w:pPr>
      <w:r w:rsidRPr="00AA326D">
        <w:rPr>
          <w:rFonts w:ascii="Times New Roman" w:eastAsia="Times New Roman" w:hAnsi="Times New Roman" w:cs="Times New Roman"/>
          <w:sz w:val="28"/>
          <w:szCs w:val="28"/>
        </w:rPr>
        <w:t>сертифікати, ліцензії, інші документи дозвільного характеру щодо впровадження діяльності з надання послуг у сфері психічного здоров’я;</w:t>
      </w:r>
    </w:p>
    <w:p w14:paraId="289CC792" w14:textId="77777777" w:rsidR="00C90638" w:rsidRPr="00AA326D" w:rsidRDefault="0011151A" w:rsidP="00AA326D">
      <w:pPr>
        <w:adjustRightInd w:val="0"/>
        <w:snapToGrid w:val="0"/>
        <w:spacing w:before="120" w:after="0" w:line="240" w:lineRule="auto"/>
        <w:ind w:firstLine="567"/>
        <w:jc w:val="both"/>
        <w:rPr>
          <w:rFonts w:ascii="Times New Roman" w:eastAsia="Times New Roman" w:hAnsi="Times New Roman" w:cs="Times New Roman"/>
          <w:sz w:val="28"/>
          <w:szCs w:val="28"/>
        </w:rPr>
      </w:pPr>
      <w:r w:rsidRPr="00AA326D">
        <w:rPr>
          <w:rFonts w:ascii="Times New Roman" w:eastAsia="Times New Roman" w:hAnsi="Times New Roman" w:cs="Times New Roman"/>
          <w:sz w:val="28"/>
          <w:szCs w:val="28"/>
        </w:rPr>
        <w:t>матеріально-технічне забезпечення діяльності з провадження діяльності з надання послуг у сфері психічного здоров’я.</w:t>
      </w:r>
    </w:p>
    <w:p w14:paraId="21A0F013" w14:textId="77777777" w:rsidR="00C90638" w:rsidRPr="00AA326D" w:rsidRDefault="0011151A" w:rsidP="00AA326D">
      <w:pPr>
        <w:adjustRightInd w:val="0"/>
        <w:snapToGrid w:val="0"/>
        <w:spacing w:before="120" w:after="0" w:line="240" w:lineRule="auto"/>
        <w:ind w:firstLine="567"/>
        <w:jc w:val="both"/>
        <w:rPr>
          <w:rFonts w:ascii="Times New Roman" w:eastAsia="Times New Roman" w:hAnsi="Times New Roman" w:cs="Times New Roman"/>
          <w:sz w:val="28"/>
          <w:szCs w:val="28"/>
        </w:rPr>
      </w:pPr>
      <w:r w:rsidRPr="00AA326D">
        <w:rPr>
          <w:rFonts w:ascii="Times New Roman" w:eastAsia="Times New Roman" w:hAnsi="Times New Roman" w:cs="Times New Roman"/>
          <w:sz w:val="28"/>
          <w:szCs w:val="28"/>
        </w:rPr>
        <w:t>Власником Реєстру та виключних майнових прав на його програмне забезпечення є держава в особі Мінветеранів.</w:t>
      </w:r>
    </w:p>
    <w:p w14:paraId="3626E00B" w14:textId="77777777" w:rsidR="00C90638" w:rsidRPr="00AA326D" w:rsidRDefault="0011151A" w:rsidP="00AA326D">
      <w:pPr>
        <w:adjustRightInd w:val="0"/>
        <w:snapToGrid w:val="0"/>
        <w:spacing w:before="120" w:after="0" w:line="240" w:lineRule="auto"/>
        <w:ind w:firstLine="567"/>
        <w:jc w:val="both"/>
        <w:rPr>
          <w:rFonts w:ascii="Times New Roman" w:eastAsia="Times New Roman" w:hAnsi="Times New Roman" w:cs="Times New Roman"/>
          <w:sz w:val="28"/>
          <w:szCs w:val="28"/>
        </w:rPr>
      </w:pPr>
      <w:r w:rsidRPr="00AA326D">
        <w:rPr>
          <w:rFonts w:ascii="Times New Roman" w:eastAsia="Times New Roman" w:hAnsi="Times New Roman" w:cs="Times New Roman"/>
          <w:sz w:val="28"/>
          <w:szCs w:val="28"/>
        </w:rPr>
        <w:t>Держателем Реєстру є Мінветеранів. Адміністратором Реєстру є Науково-навчальний експертний центр “Бородянка”.</w:t>
      </w:r>
    </w:p>
    <w:p w14:paraId="0C6DE95B" w14:textId="77777777" w:rsidR="00C90638" w:rsidRPr="00AA326D" w:rsidRDefault="0011151A" w:rsidP="00AA326D">
      <w:pPr>
        <w:adjustRightInd w:val="0"/>
        <w:snapToGrid w:val="0"/>
        <w:spacing w:before="120" w:after="0" w:line="240" w:lineRule="auto"/>
        <w:ind w:firstLine="567"/>
        <w:jc w:val="both"/>
        <w:rPr>
          <w:rFonts w:ascii="Times New Roman" w:eastAsia="Times New Roman" w:hAnsi="Times New Roman" w:cs="Times New Roman"/>
          <w:sz w:val="28"/>
          <w:szCs w:val="28"/>
        </w:rPr>
      </w:pPr>
      <w:r w:rsidRPr="00AA326D">
        <w:rPr>
          <w:rFonts w:ascii="Times New Roman" w:eastAsia="Times New Roman" w:hAnsi="Times New Roman" w:cs="Times New Roman"/>
          <w:sz w:val="28"/>
          <w:szCs w:val="28"/>
        </w:rPr>
        <w:t>Порядок формування, ведення та доступу до Реєстру затверджується Мінветеранів.</w:t>
      </w:r>
    </w:p>
    <w:p w14:paraId="1C28E7B9" w14:textId="77777777" w:rsidR="00C90638" w:rsidRPr="00AA326D" w:rsidRDefault="0011151A" w:rsidP="00AA326D">
      <w:pPr>
        <w:pStyle w:val="af3"/>
        <w:numPr>
          <w:ilvl w:val="0"/>
          <w:numId w:val="2"/>
        </w:numPr>
        <w:tabs>
          <w:tab w:val="left" w:pos="1134"/>
        </w:tabs>
        <w:adjustRightInd w:val="0"/>
        <w:snapToGrid w:val="0"/>
        <w:spacing w:before="120" w:after="0" w:line="240" w:lineRule="auto"/>
        <w:ind w:left="0" w:firstLine="567"/>
        <w:contextualSpacing w:val="0"/>
        <w:jc w:val="both"/>
        <w:rPr>
          <w:rFonts w:ascii="Times New Roman" w:eastAsia="Times New Roman" w:hAnsi="Times New Roman" w:cs="Times New Roman"/>
          <w:sz w:val="28"/>
          <w:szCs w:val="28"/>
        </w:rPr>
      </w:pPr>
      <w:r w:rsidRPr="00AA326D">
        <w:rPr>
          <w:rFonts w:ascii="Times New Roman" w:eastAsia="Times New Roman" w:hAnsi="Times New Roman" w:cs="Times New Roman"/>
          <w:sz w:val="28"/>
          <w:szCs w:val="28"/>
        </w:rPr>
        <w:t>Фахівці, які надають послуги у сфері психічного здоров’я другого і третього рівня, повинні відповідати таким кваліфікаційним вимогам:</w:t>
      </w:r>
    </w:p>
    <w:p w14:paraId="219D79B4" w14:textId="6C8C5631" w:rsidR="00C90638" w:rsidRPr="00AA326D" w:rsidRDefault="0011151A" w:rsidP="00AA326D">
      <w:pPr>
        <w:adjustRightInd w:val="0"/>
        <w:snapToGrid w:val="0"/>
        <w:spacing w:before="120" w:after="0" w:line="240" w:lineRule="auto"/>
        <w:ind w:firstLine="567"/>
        <w:jc w:val="both"/>
        <w:rPr>
          <w:rFonts w:ascii="Times New Roman" w:eastAsia="Times New Roman" w:hAnsi="Times New Roman" w:cs="Times New Roman"/>
          <w:sz w:val="28"/>
          <w:szCs w:val="28"/>
        </w:rPr>
      </w:pPr>
      <w:r w:rsidRPr="00AA326D">
        <w:rPr>
          <w:rFonts w:ascii="Times New Roman" w:eastAsia="Times New Roman" w:hAnsi="Times New Roman" w:cs="Times New Roman"/>
          <w:sz w:val="28"/>
          <w:szCs w:val="28"/>
        </w:rPr>
        <w:t>вища освіта за спеціальністю “Психологія”, “Медична психологія” або “Медицина” (спеціалізація за фахом “Медична психологія”, “Психотерапія”, “Психіатрія”, “Психофізіологія”) або за спеціальністю “Психологія” (спеціалізація за фахом “Клінічний психолог”), або мати науковий ступінь у галузі “Психологічні науки”;</w:t>
      </w:r>
    </w:p>
    <w:p w14:paraId="7A980F7B" w14:textId="5ED3757C" w:rsidR="00C90638" w:rsidRPr="00AA326D" w:rsidRDefault="0011151A" w:rsidP="00AA326D">
      <w:pPr>
        <w:adjustRightInd w:val="0"/>
        <w:snapToGrid w:val="0"/>
        <w:spacing w:before="120" w:after="0" w:line="240" w:lineRule="auto"/>
        <w:ind w:firstLine="567"/>
        <w:jc w:val="both"/>
        <w:rPr>
          <w:rFonts w:ascii="Times New Roman" w:eastAsia="Times New Roman" w:hAnsi="Times New Roman" w:cs="Times New Roman"/>
          <w:sz w:val="28"/>
          <w:szCs w:val="28"/>
        </w:rPr>
      </w:pPr>
      <w:r w:rsidRPr="00AA326D">
        <w:rPr>
          <w:rFonts w:ascii="Times New Roman" w:eastAsia="Times New Roman" w:hAnsi="Times New Roman" w:cs="Times New Roman"/>
          <w:sz w:val="28"/>
          <w:szCs w:val="28"/>
        </w:rPr>
        <w:t>досвід практичної роботи в закладах охорони здоров’я та/або реабілітаційних закладах не менше одного року та/або досвід практичної роботи за фахом не менше двох років.</w:t>
      </w:r>
    </w:p>
    <w:p w14:paraId="6A83F653" w14:textId="77777777" w:rsidR="00C90638" w:rsidRPr="00AA326D" w:rsidRDefault="0011151A" w:rsidP="00AA326D">
      <w:pPr>
        <w:adjustRightInd w:val="0"/>
        <w:snapToGrid w:val="0"/>
        <w:spacing w:before="120" w:after="0" w:line="240" w:lineRule="auto"/>
        <w:ind w:firstLine="567"/>
        <w:jc w:val="both"/>
        <w:rPr>
          <w:rFonts w:ascii="Times New Roman" w:eastAsia="Times New Roman" w:hAnsi="Times New Roman" w:cs="Times New Roman"/>
          <w:sz w:val="28"/>
          <w:szCs w:val="28"/>
        </w:rPr>
      </w:pPr>
      <w:r w:rsidRPr="00AA326D">
        <w:rPr>
          <w:rFonts w:ascii="Times New Roman" w:eastAsia="Times New Roman" w:hAnsi="Times New Roman" w:cs="Times New Roman"/>
          <w:sz w:val="28"/>
          <w:szCs w:val="28"/>
        </w:rPr>
        <w:t xml:space="preserve">Послуги у сфері психічного здоров’я другого рівня також можуть надавати фахівці, які мають вищу освіту за спеціальністю “Соціальна робота та консультування” за умови проходження сертифікованої психотерапевтичної підготовки в науково обґрунтованому психотерапевтичному методі, для здобуття якого необхідно не менше 90 кредитів Європейської кредитної </w:t>
      </w:r>
      <w:proofErr w:type="spellStart"/>
      <w:r w:rsidRPr="00AA326D">
        <w:rPr>
          <w:rFonts w:ascii="Times New Roman" w:eastAsia="Times New Roman" w:hAnsi="Times New Roman" w:cs="Times New Roman"/>
          <w:sz w:val="28"/>
          <w:szCs w:val="28"/>
        </w:rPr>
        <w:t>трансферно</w:t>
      </w:r>
      <w:proofErr w:type="spellEnd"/>
      <w:r w:rsidRPr="00AA326D">
        <w:rPr>
          <w:rFonts w:ascii="Times New Roman" w:eastAsia="Times New Roman" w:hAnsi="Times New Roman" w:cs="Times New Roman"/>
          <w:sz w:val="28"/>
          <w:szCs w:val="28"/>
        </w:rPr>
        <w:t>-накопичувальної системи.</w:t>
      </w:r>
    </w:p>
    <w:p w14:paraId="55F528D1" w14:textId="77777777" w:rsidR="00C90638" w:rsidRPr="00AA326D" w:rsidRDefault="0011151A" w:rsidP="00AA326D">
      <w:pPr>
        <w:adjustRightInd w:val="0"/>
        <w:snapToGrid w:val="0"/>
        <w:spacing w:before="120" w:after="0" w:line="240" w:lineRule="auto"/>
        <w:ind w:firstLine="567"/>
        <w:jc w:val="both"/>
        <w:rPr>
          <w:rFonts w:ascii="Times New Roman" w:eastAsia="Times New Roman" w:hAnsi="Times New Roman" w:cs="Times New Roman"/>
          <w:sz w:val="28"/>
          <w:szCs w:val="28"/>
        </w:rPr>
      </w:pPr>
      <w:r w:rsidRPr="00AA326D">
        <w:rPr>
          <w:rFonts w:ascii="Times New Roman" w:eastAsia="Times New Roman" w:hAnsi="Times New Roman" w:cs="Times New Roman"/>
          <w:sz w:val="28"/>
          <w:szCs w:val="28"/>
        </w:rPr>
        <w:t>Проходження фахівцями супервізії є обов’язковою умовою надання ними послуг у сфері психічного здоров’я</w:t>
      </w:r>
      <w:r w:rsidRPr="00AA326D">
        <w:rPr>
          <w:rFonts w:ascii="Times New Roman" w:hAnsi="Times New Roman" w:cs="Times New Roman"/>
          <w:sz w:val="28"/>
          <w:szCs w:val="28"/>
        </w:rPr>
        <w:t xml:space="preserve"> </w:t>
      </w:r>
      <w:r w:rsidRPr="00AA326D">
        <w:rPr>
          <w:rFonts w:ascii="Times New Roman" w:eastAsia="Times New Roman" w:hAnsi="Times New Roman" w:cs="Times New Roman"/>
          <w:sz w:val="28"/>
          <w:szCs w:val="28"/>
        </w:rPr>
        <w:t>другого та третього рівнів.</w:t>
      </w:r>
    </w:p>
    <w:p w14:paraId="6B464BD9" w14:textId="2AB016EF" w:rsidR="00C90638" w:rsidRPr="00AA326D" w:rsidRDefault="0011151A" w:rsidP="00AA326D">
      <w:pPr>
        <w:adjustRightInd w:val="0"/>
        <w:snapToGrid w:val="0"/>
        <w:spacing w:before="120" w:after="0" w:line="240" w:lineRule="auto"/>
        <w:ind w:firstLine="567"/>
        <w:jc w:val="both"/>
        <w:rPr>
          <w:rFonts w:ascii="Times New Roman" w:eastAsia="Times New Roman" w:hAnsi="Times New Roman" w:cs="Times New Roman"/>
          <w:sz w:val="28"/>
          <w:szCs w:val="28"/>
        </w:rPr>
      </w:pPr>
      <w:r w:rsidRPr="00AA326D">
        <w:rPr>
          <w:rFonts w:ascii="Times New Roman" w:eastAsia="Times New Roman" w:hAnsi="Times New Roman" w:cs="Times New Roman"/>
          <w:sz w:val="28"/>
          <w:szCs w:val="28"/>
        </w:rPr>
        <w:t>З 7 лютого 2028 р. послуги у сфері психічного здоров’я можуть надаватися лише фахівцями, сертифікованими відповідно до Закону України “Про систему охорони психічного здоров’я в Україні”.</w:t>
      </w:r>
    </w:p>
    <w:p w14:paraId="33FE3A06" w14:textId="6F9DD827" w:rsidR="00C90638" w:rsidRPr="00AA326D" w:rsidRDefault="0011151A" w:rsidP="00AA326D">
      <w:pPr>
        <w:pStyle w:val="af3"/>
        <w:numPr>
          <w:ilvl w:val="0"/>
          <w:numId w:val="2"/>
        </w:numPr>
        <w:tabs>
          <w:tab w:val="left" w:pos="1134"/>
        </w:tabs>
        <w:adjustRightInd w:val="0"/>
        <w:snapToGrid w:val="0"/>
        <w:spacing w:before="120" w:after="0" w:line="240" w:lineRule="auto"/>
        <w:ind w:left="0" w:firstLine="567"/>
        <w:contextualSpacing w:val="0"/>
        <w:jc w:val="both"/>
        <w:rPr>
          <w:rFonts w:ascii="Times New Roman" w:eastAsia="Times New Roman" w:hAnsi="Times New Roman" w:cs="Times New Roman"/>
          <w:sz w:val="28"/>
          <w:szCs w:val="28"/>
        </w:rPr>
      </w:pPr>
      <w:r w:rsidRPr="00AA326D">
        <w:rPr>
          <w:rFonts w:ascii="Times New Roman" w:eastAsia="Times New Roman" w:hAnsi="Times New Roman" w:cs="Times New Roman"/>
          <w:sz w:val="28"/>
          <w:szCs w:val="28"/>
        </w:rPr>
        <w:t xml:space="preserve">У разі надання </w:t>
      </w:r>
      <w:r w:rsidR="005E5185" w:rsidRPr="00AA326D">
        <w:rPr>
          <w:rFonts w:ascii="Times New Roman" w:eastAsia="Times New Roman" w:hAnsi="Times New Roman" w:cs="Times New Roman"/>
          <w:sz w:val="28"/>
          <w:szCs w:val="28"/>
        </w:rPr>
        <w:t>послуг</w:t>
      </w:r>
      <w:r w:rsidRPr="00AA326D">
        <w:rPr>
          <w:rFonts w:ascii="Times New Roman" w:eastAsia="Times New Roman" w:hAnsi="Times New Roman" w:cs="Times New Roman"/>
          <w:sz w:val="28"/>
          <w:szCs w:val="28"/>
        </w:rPr>
        <w:t xml:space="preserve"> з</w:t>
      </w:r>
      <w:r w:rsidR="005E5185" w:rsidRPr="00AA326D">
        <w:rPr>
          <w:rFonts w:ascii="Times New Roman" w:eastAsia="Times New Roman" w:hAnsi="Times New Roman" w:cs="Times New Roman"/>
          <w:sz w:val="28"/>
          <w:szCs w:val="28"/>
        </w:rPr>
        <w:t xml:space="preserve"> </w:t>
      </w:r>
      <w:r w:rsidRPr="00AA326D">
        <w:rPr>
          <w:rFonts w:ascii="Times New Roman" w:eastAsia="Times New Roman" w:hAnsi="Times New Roman" w:cs="Times New Roman"/>
          <w:sz w:val="28"/>
          <w:szCs w:val="28"/>
        </w:rPr>
        <w:t xml:space="preserve">психотерапії депресивних, тривожних, адаптаційних, гострих стресових та посттравматичних стресових розладів, </w:t>
      </w:r>
      <w:r w:rsidRPr="00AA326D">
        <w:rPr>
          <w:rFonts w:ascii="Times New Roman" w:eastAsia="Times New Roman" w:hAnsi="Times New Roman" w:cs="Times New Roman"/>
          <w:sz w:val="28"/>
          <w:szCs w:val="28"/>
        </w:rPr>
        <w:lastRenderedPageBreak/>
        <w:t xml:space="preserve">які виникли внаслідок хвороби/травми, участі у бойових діях або перебування у надзвичайних ситуаціях, полоні, місцях позбавлення волі, інших станів здоров’я, що можуть призвести до обмеження повсякденного функціонування, фахівець повинен обов’язково використовувати один з таких методів психотерапії, як </w:t>
      </w:r>
      <w:proofErr w:type="spellStart"/>
      <w:r w:rsidRPr="00AA326D">
        <w:rPr>
          <w:rFonts w:ascii="Times New Roman" w:eastAsia="Times New Roman" w:hAnsi="Times New Roman" w:cs="Times New Roman"/>
          <w:sz w:val="28"/>
          <w:szCs w:val="28"/>
        </w:rPr>
        <w:t>когнітивно</w:t>
      </w:r>
      <w:proofErr w:type="spellEnd"/>
      <w:r w:rsidRPr="00AA326D">
        <w:rPr>
          <w:rFonts w:ascii="Times New Roman" w:eastAsia="Times New Roman" w:hAnsi="Times New Roman" w:cs="Times New Roman"/>
          <w:sz w:val="28"/>
          <w:szCs w:val="28"/>
        </w:rPr>
        <w:t>-поведінкова терапія (травмо-</w:t>
      </w:r>
      <w:proofErr w:type="spellStart"/>
      <w:r w:rsidRPr="00AA326D">
        <w:rPr>
          <w:rFonts w:ascii="Times New Roman" w:eastAsia="Times New Roman" w:hAnsi="Times New Roman" w:cs="Times New Roman"/>
          <w:sz w:val="28"/>
          <w:szCs w:val="28"/>
        </w:rPr>
        <w:t>фокусована</w:t>
      </w:r>
      <w:proofErr w:type="spellEnd"/>
      <w:r w:rsidRPr="00AA326D">
        <w:rPr>
          <w:rFonts w:ascii="Times New Roman" w:eastAsia="Times New Roman" w:hAnsi="Times New Roman" w:cs="Times New Roman"/>
          <w:sz w:val="28"/>
          <w:szCs w:val="28"/>
        </w:rPr>
        <w:t xml:space="preserve"> </w:t>
      </w:r>
      <w:proofErr w:type="spellStart"/>
      <w:r w:rsidRPr="00AA326D">
        <w:rPr>
          <w:rFonts w:ascii="Times New Roman" w:eastAsia="Times New Roman" w:hAnsi="Times New Roman" w:cs="Times New Roman"/>
          <w:sz w:val="28"/>
          <w:szCs w:val="28"/>
        </w:rPr>
        <w:t>когнітивно</w:t>
      </w:r>
      <w:proofErr w:type="spellEnd"/>
      <w:r w:rsidRPr="00AA326D">
        <w:rPr>
          <w:rFonts w:ascii="Times New Roman" w:eastAsia="Times New Roman" w:hAnsi="Times New Roman" w:cs="Times New Roman"/>
          <w:sz w:val="28"/>
          <w:szCs w:val="28"/>
        </w:rPr>
        <w:t xml:space="preserve">-поведінкова терапія, </w:t>
      </w:r>
      <w:proofErr w:type="spellStart"/>
      <w:r w:rsidRPr="00AA326D">
        <w:rPr>
          <w:rFonts w:ascii="Times New Roman" w:eastAsia="Times New Roman" w:hAnsi="Times New Roman" w:cs="Times New Roman"/>
          <w:sz w:val="28"/>
          <w:szCs w:val="28"/>
        </w:rPr>
        <w:t>наративно</w:t>
      </w:r>
      <w:proofErr w:type="spellEnd"/>
      <w:r w:rsidRPr="00AA326D">
        <w:rPr>
          <w:rFonts w:ascii="Times New Roman" w:eastAsia="Times New Roman" w:hAnsi="Times New Roman" w:cs="Times New Roman"/>
          <w:sz w:val="28"/>
          <w:szCs w:val="28"/>
        </w:rPr>
        <w:t xml:space="preserve">-експозиційна терапія, </w:t>
      </w:r>
      <w:proofErr w:type="spellStart"/>
      <w:r w:rsidRPr="00AA326D">
        <w:rPr>
          <w:rFonts w:ascii="Times New Roman" w:eastAsia="Times New Roman" w:hAnsi="Times New Roman" w:cs="Times New Roman"/>
          <w:sz w:val="28"/>
          <w:szCs w:val="28"/>
        </w:rPr>
        <w:t>когнітивно</w:t>
      </w:r>
      <w:proofErr w:type="spellEnd"/>
      <w:r w:rsidRPr="00AA326D">
        <w:rPr>
          <w:rFonts w:ascii="Times New Roman" w:eastAsia="Times New Roman" w:hAnsi="Times New Roman" w:cs="Times New Roman"/>
          <w:sz w:val="28"/>
          <w:szCs w:val="28"/>
        </w:rPr>
        <w:t xml:space="preserve">-процесуальна терапія, когнітивна терапія, пролонгована експозиція та інші інтервенції та методики, що базуються на </w:t>
      </w:r>
      <w:proofErr w:type="spellStart"/>
      <w:r w:rsidRPr="00AA326D">
        <w:rPr>
          <w:rFonts w:ascii="Times New Roman" w:eastAsia="Times New Roman" w:hAnsi="Times New Roman" w:cs="Times New Roman"/>
          <w:sz w:val="28"/>
          <w:szCs w:val="28"/>
        </w:rPr>
        <w:t>когнітивно</w:t>
      </w:r>
      <w:proofErr w:type="spellEnd"/>
      <w:r w:rsidRPr="00AA326D">
        <w:rPr>
          <w:rFonts w:ascii="Times New Roman" w:eastAsia="Times New Roman" w:hAnsi="Times New Roman" w:cs="Times New Roman"/>
          <w:sz w:val="28"/>
          <w:szCs w:val="28"/>
        </w:rPr>
        <w:t xml:space="preserve">-поведінковій терапії), десенсибілізація та </w:t>
      </w:r>
      <w:proofErr w:type="spellStart"/>
      <w:r w:rsidRPr="00AA326D">
        <w:rPr>
          <w:rFonts w:ascii="Times New Roman" w:eastAsia="Times New Roman" w:hAnsi="Times New Roman" w:cs="Times New Roman"/>
          <w:sz w:val="28"/>
          <w:szCs w:val="28"/>
        </w:rPr>
        <w:t>репроцесуалізація</w:t>
      </w:r>
      <w:proofErr w:type="spellEnd"/>
      <w:r w:rsidRPr="00AA326D">
        <w:rPr>
          <w:rFonts w:ascii="Times New Roman" w:eastAsia="Times New Roman" w:hAnsi="Times New Roman" w:cs="Times New Roman"/>
          <w:sz w:val="28"/>
          <w:szCs w:val="28"/>
        </w:rPr>
        <w:t xml:space="preserve"> рухом очей (EMDR), тілесно-орієнтована терапія, терапія прийняття та зобов’язання, </w:t>
      </w:r>
      <w:proofErr w:type="spellStart"/>
      <w:r w:rsidRPr="00AA326D">
        <w:rPr>
          <w:rFonts w:ascii="Times New Roman" w:eastAsia="Times New Roman" w:hAnsi="Times New Roman" w:cs="Times New Roman"/>
          <w:sz w:val="28"/>
          <w:szCs w:val="28"/>
        </w:rPr>
        <w:t>реконсолідаційна</w:t>
      </w:r>
      <w:proofErr w:type="spellEnd"/>
      <w:r w:rsidRPr="00AA326D">
        <w:rPr>
          <w:rFonts w:ascii="Times New Roman" w:eastAsia="Times New Roman" w:hAnsi="Times New Roman" w:cs="Times New Roman"/>
          <w:sz w:val="28"/>
          <w:szCs w:val="28"/>
        </w:rPr>
        <w:t xml:space="preserve"> терапія, екологічна психологічна </w:t>
      </w:r>
      <w:proofErr w:type="spellStart"/>
      <w:r w:rsidRPr="00AA326D">
        <w:rPr>
          <w:rFonts w:ascii="Times New Roman" w:eastAsia="Times New Roman" w:hAnsi="Times New Roman" w:cs="Times New Roman"/>
          <w:sz w:val="28"/>
          <w:szCs w:val="28"/>
        </w:rPr>
        <w:t>фасилітація</w:t>
      </w:r>
      <w:proofErr w:type="spellEnd"/>
      <w:r w:rsidRPr="00AA326D">
        <w:rPr>
          <w:rFonts w:ascii="Times New Roman" w:eastAsia="Times New Roman" w:hAnsi="Times New Roman" w:cs="Times New Roman"/>
          <w:sz w:val="28"/>
          <w:szCs w:val="28"/>
        </w:rPr>
        <w:t xml:space="preserve">, розширена експозиційна терапія, клієнт-центрована чи особистісно-центрована терапія, терапія тривалого впливу, позитивна психотерапія, діалектично-поведінкова терапія, </w:t>
      </w:r>
      <w:proofErr w:type="spellStart"/>
      <w:r w:rsidRPr="00AA326D">
        <w:rPr>
          <w:rFonts w:ascii="Times New Roman" w:eastAsia="Times New Roman" w:hAnsi="Times New Roman" w:cs="Times New Roman"/>
          <w:sz w:val="28"/>
          <w:szCs w:val="28"/>
        </w:rPr>
        <w:t>емоційно</w:t>
      </w:r>
      <w:proofErr w:type="spellEnd"/>
      <w:r w:rsidRPr="00AA326D">
        <w:rPr>
          <w:rFonts w:ascii="Times New Roman" w:eastAsia="Times New Roman" w:hAnsi="Times New Roman" w:cs="Times New Roman"/>
          <w:sz w:val="28"/>
          <w:szCs w:val="28"/>
        </w:rPr>
        <w:t xml:space="preserve"> </w:t>
      </w:r>
      <w:proofErr w:type="spellStart"/>
      <w:r w:rsidRPr="00AA326D">
        <w:rPr>
          <w:rFonts w:ascii="Times New Roman" w:eastAsia="Times New Roman" w:hAnsi="Times New Roman" w:cs="Times New Roman"/>
          <w:sz w:val="28"/>
          <w:szCs w:val="28"/>
        </w:rPr>
        <w:t>фокусована</w:t>
      </w:r>
      <w:proofErr w:type="spellEnd"/>
      <w:r w:rsidRPr="00AA326D">
        <w:rPr>
          <w:rFonts w:ascii="Times New Roman" w:eastAsia="Times New Roman" w:hAnsi="Times New Roman" w:cs="Times New Roman"/>
          <w:sz w:val="28"/>
          <w:szCs w:val="28"/>
        </w:rPr>
        <w:t xml:space="preserve"> терапія, </w:t>
      </w:r>
      <w:proofErr w:type="spellStart"/>
      <w:r w:rsidRPr="00AA326D">
        <w:rPr>
          <w:rFonts w:ascii="Times New Roman" w:eastAsia="Times New Roman" w:hAnsi="Times New Roman" w:cs="Times New Roman"/>
          <w:sz w:val="28"/>
          <w:szCs w:val="28"/>
        </w:rPr>
        <w:t>майндфулнес</w:t>
      </w:r>
      <w:proofErr w:type="spellEnd"/>
      <w:r w:rsidRPr="00AA326D">
        <w:rPr>
          <w:rFonts w:ascii="Times New Roman" w:eastAsia="Times New Roman" w:hAnsi="Times New Roman" w:cs="Times New Roman"/>
          <w:sz w:val="28"/>
          <w:szCs w:val="28"/>
        </w:rPr>
        <w:t xml:space="preserve">-базований підхід, </w:t>
      </w:r>
      <w:proofErr w:type="spellStart"/>
      <w:r w:rsidRPr="00AA326D">
        <w:rPr>
          <w:rFonts w:ascii="Times New Roman" w:eastAsia="Times New Roman" w:hAnsi="Times New Roman" w:cs="Times New Roman"/>
          <w:sz w:val="28"/>
          <w:szCs w:val="28"/>
        </w:rPr>
        <w:t>логотерапія</w:t>
      </w:r>
      <w:proofErr w:type="spellEnd"/>
      <w:r w:rsidRPr="00AA326D">
        <w:rPr>
          <w:rFonts w:ascii="Times New Roman" w:eastAsia="Times New Roman" w:hAnsi="Times New Roman" w:cs="Times New Roman"/>
          <w:sz w:val="28"/>
          <w:szCs w:val="28"/>
        </w:rPr>
        <w:t xml:space="preserve"> та </w:t>
      </w:r>
      <w:proofErr w:type="spellStart"/>
      <w:r w:rsidRPr="00AA326D">
        <w:rPr>
          <w:rFonts w:ascii="Times New Roman" w:eastAsia="Times New Roman" w:hAnsi="Times New Roman" w:cs="Times New Roman"/>
          <w:sz w:val="28"/>
          <w:szCs w:val="28"/>
        </w:rPr>
        <w:t>екзистенційний</w:t>
      </w:r>
      <w:proofErr w:type="spellEnd"/>
      <w:r w:rsidRPr="00AA326D">
        <w:rPr>
          <w:rFonts w:ascii="Times New Roman" w:eastAsia="Times New Roman" w:hAnsi="Times New Roman" w:cs="Times New Roman"/>
          <w:sz w:val="28"/>
          <w:szCs w:val="28"/>
        </w:rPr>
        <w:t xml:space="preserve"> аналіз чи </w:t>
      </w:r>
      <w:proofErr w:type="spellStart"/>
      <w:r w:rsidRPr="00AA326D">
        <w:rPr>
          <w:rFonts w:ascii="Times New Roman" w:eastAsia="Times New Roman" w:hAnsi="Times New Roman" w:cs="Times New Roman"/>
          <w:sz w:val="28"/>
          <w:szCs w:val="28"/>
        </w:rPr>
        <w:t>екзистенційна</w:t>
      </w:r>
      <w:proofErr w:type="spellEnd"/>
      <w:r w:rsidRPr="00AA326D">
        <w:rPr>
          <w:rFonts w:ascii="Times New Roman" w:eastAsia="Times New Roman" w:hAnsi="Times New Roman" w:cs="Times New Roman"/>
          <w:sz w:val="28"/>
          <w:szCs w:val="28"/>
        </w:rPr>
        <w:t xml:space="preserve"> терапія та інші методи психотерапії з доведеною ефективністю відповідно до міжнародних клінічних рекомендацій.</w:t>
      </w:r>
    </w:p>
    <w:p w14:paraId="77325A60" w14:textId="77777777" w:rsidR="00C90638" w:rsidRPr="00AA326D" w:rsidRDefault="0011151A" w:rsidP="00AA326D">
      <w:pPr>
        <w:pStyle w:val="af3"/>
        <w:numPr>
          <w:ilvl w:val="0"/>
          <w:numId w:val="2"/>
        </w:numPr>
        <w:tabs>
          <w:tab w:val="left" w:pos="1134"/>
        </w:tabs>
        <w:adjustRightInd w:val="0"/>
        <w:snapToGrid w:val="0"/>
        <w:spacing w:before="120" w:after="0" w:line="240" w:lineRule="auto"/>
        <w:ind w:left="0" w:firstLine="567"/>
        <w:contextualSpacing w:val="0"/>
        <w:jc w:val="both"/>
        <w:rPr>
          <w:rFonts w:ascii="Times New Roman" w:eastAsia="Times New Roman" w:hAnsi="Times New Roman" w:cs="Times New Roman"/>
          <w:sz w:val="28"/>
          <w:szCs w:val="28"/>
        </w:rPr>
      </w:pPr>
      <w:r w:rsidRPr="00AA326D">
        <w:rPr>
          <w:rFonts w:ascii="Times New Roman" w:eastAsia="Times New Roman" w:hAnsi="Times New Roman" w:cs="Times New Roman"/>
          <w:sz w:val="28"/>
          <w:szCs w:val="28"/>
        </w:rPr>
        <w:t>Надавач послуг повинен мати кабінет (кабінети) для надання індивідуальних/сімейних/групових послуг у сфері психічного здоров’я або обладнане робоче місце у разі дистанційного надання послуг.</w:t>
      </w:r>
    </w:p>
    <w:p w14:paraId="3473E82E" w14:textId="77777777" w:rsidR="00C90638" w:rsidRPr="00AA326D" w:rsidRDefault="0011151A" w:rsidP="00AA326D">
      <w:pPr>
        <w:pStyle w:val="af3"/>
        <w:numPr>
          <w:ilvl w:val="0"/>
          <w:numId w:val="2"/>
        </w:numPr>
        <w:tabs>
          <w:tab w:val="left" w:pos="1134"/>
        </w:tabs>
        <w:adjustRightInd w:val="0"/>
        <w:snapToGrid w:val="0"/>
        <w:spacing w:before="120" w:after="0" w:line="240" w:lineRule="auto"/>
        <w:ind w:left="0" w:firstLine="567"/>
        <w:contextualSpacing w:val="0"/>
        <w:jc w:val="both"/>
        <w:rPr>
          <w:rFonts w:ascii="Times New Roman" w:eastAsia="Times New Roman" w:hAnsi="Times New Roman" w:cs="Times New Roman"/>
          <w:sz w:val="28"/>
          <w:szCs w:val="28"/>
        </w:rPr>
      </w:pPr>
      <w:r w:rsidRPr="00AA326D">
        <w:rPr>
          <w:rFonts w:ascii="Times New Roman" w:eastAsia="Times New Roman" w:hAnsi="Times New Roman" w:cs="Times New Roman"/>
          <w:sz w:val="28"/>
          <w:szCs w:val="28"/>
        </w:rPr>
        <w:t>Надавачами послуг третього рівня можуть бути юридичні особи незалежно від форми власності та організаційно-правової форми, фізичні особи — підприємці, які:</w:t>
      </w:r>
    </w:p>
    <w:p w14:paraId="3744327C" w14:textId="77777777" w:rsidR="00C90638" w:rsidRPr="00AA326D" w:rsidRDefault="0011151A" w:rsidP="00AA326D">
      <w:pPr>
        <w:adjustRightInd w:val="0"/>
        <w:snapToGrid w:val="0"/>
        <w:spacing w:before="120" w:after="0" w:line="240" w:lineRule="auto"/>
        <w:ind w:firstLine="567"/>
        <w:jc w:val="both"/>
        <w:rPr>
          <w:rFonts w:ascii="Times New Roman" w:eastAsia="Times New Roman" w:hAnsi="Times New Roman" w:cs="Times New Roman"/>
          <w:sz w:val="28"/>
          <w:szCs w:val="28"/>
        </w:rPr>
      </w:pPr>
      <w:r w:rsidRPr="00AA326D">
        <w:rPr>
          <w:rFonts w:ascii="Times New Roman" w:eastAsia="Times New Roman" w:hAnsi="Times New Roman" w:cs="Times New Roman"/>
          <w:sz w:val="28"/>
          <w:szCs w:val="28"/>
        </w:rPr>
        <w:t>1) провадять діяльність на підставі ліцензії на провадження господарської діяльності з медичної практики;</w:t>
      </w:r>
    </w:p>
    <w:p w14:paraId="2912E8C8" w14:textId="73947287" w:rsidR="00C90638" w:rsidRPr="00AA326D" w:rsidRDefault="0011151A" w:rsidP="00AA326D">
      <w:pPr>
        <w:adjustRightInd w:val="0"/>
        <w:snapToGrid w:val="0"/>
        <w:spacing w:before="120" w:after="0" w:line="240" w:lineRule="auto"/>
        <w:ind w:firstLine="567"/>
        <w:jc w:val="both"/>
        <w:rPr>
          <w:rFonts w:ascii="Times New Roman" w:eastAsia="Times New Roman" w:hAnsi="Times New Roman" w:cs="Times New Roman"/>
          <w:sz w:val="28"/>
          <w:szCs w:val="28"/>
        </w:rPr>
      </w:pPr>
      <w:r w:rsidRPr="00AA326D">
        <w:rPr>
          <w:rFonts w:ascii="Times New Roman" w:eastAsia="Times New Roman" w:hAnsi="Times New Roman" w:cs="Times New Roman"/>
          <w:sz w:val="28"/>
          <w:szCs w:val="28"/>
        </w:rPr>
        <w:t xml:space="preserve">2) мають структурний підрозділ (центр психологічної реабілітації та/або </w:t>
      </w:r>
      <w:proofErr w:type="spellStart"/>
      <w:r w:rsidRPr="00AA326D">
        <w:rPr>
          <w:rFonts w:ascii="Times New Roman" w:eastAsia="Times New Roman" w:hAnsi="Times New Roman" w:cs="Times New Roman"/>
          <w:sz w:val="28"/>
          <w:szCs w:val="28"/>
        </w:rPr>
        <w:t>травматерапії</w:t>
      </w:r>
      <w:proofErr w:type="spellEnd"/>
      <w:r w:rsidRPr="00AA326D">
        <w:rPr>
          <w:rFonts w:ascii="Times New Roman" w:eastAsia="Times New Roman" w:hAnsi="Times New Roman" w:cs="Times New Roman"/>
          <w:sz w:val="28"/>
          <w:szCs w:val="28"/>
        </w:rPr>
        <w:t>, або відділення медико-психологічної реабілітації тощо), штат якого</w:t>
      </w:r>
      <w:r w:rsidR="007C4AF4" w:rsidRPr="00AA326D">
        <w:rPr>
          <w:rFonts w:ascii="Times New Roman" w:eastAsia="Times New Roman" w:hAnsi="Times New Roman" w:cs="Times New Roman"/>
          <w:sz w:val="28"/>
          <w:szCs w:val="28"/>
        </w:rPr>
        <w:t xml:space="preserve"> </w:t>
      </w:r>
      <w:r w:rsidRPr="00AA326D">
        <w:rPr>
          <w:rFonts w:ascii="Times New Roman" w:eastAsia="Times New Roman" w:hAnsi="Times New Roman" w:cs="Times New Roman"/>
          <w:sz w:val="28"/>
          <w:szCs w:val="28"/>
        </w:rPr>
        <w:t>забезпечує проведення мультидисциплінарною командою стаціонарних та/або амбулаторних, та/або дистанційних послуг у сфері психічного здоров’я;</w:t>
      </w:r>
    </w:p>
    <w:p w14:paraId="1CE70644" w14:textId="77777777" w:rsidR="00C90638" w:rsidRPr="00AA326D" w:rsidRDefault="0011151A" w:rsidP="00AA326D">
      <w:pPr>
        <w:adjustRightInd w:val="0"/>
        <w:snapToGrid w:val="0"/>
        <w:spacing w:before="120" w:after="0" w:line="240" w:lineRule="auto"/>
        <w:ind w:firstLine="567"/>
        <w:jc w:val="both"/>
        <w:rPr>
          <w:rFonts w:ascii="Times New Roman" w:eastAsia="Times New Roman" w:hAnsi="Times New Roman" w:cs="Times New Roman"/>
          <w:sz w:val="28"/>
          <w:szCs w:val="28"/>
        </w:rPr>
      </w:pPr>
      <w:r w:rsidRPr="00AA326D">
        <w:rPr>
          <w:rFonts w:ascii="Times New Roman" w:eastAsia="Times New Roman" w:hAnsi="Times New Roman" w:cs="Times New Roman"/>
          <w:sz w:val="28"/>
          <w:szCs w:val="28"/>
        </w:rPr>
        <w:t>3) мають щонайменше один кабінет для прийому отримувачів послуг членами мультидисциплінарної команди та обладнане робоче місце у разі дистанційного надання послуг.</w:t>
      </w:r>
    </w:p>
    <w:p w14:paraId="16518700" w14:textId="7E86660B" w:rsidR="00C90638" w:rsidRPr="00AA326D" w:rsidRDefault="0011151A" w:rsidP="00AA326D">
      <w:pPr>
        <w:pStyle w:val="af3"/>
        <w:numPr>
          <w:ilvl w:val="0"/>
          <w:numId w:val="2"/>
        </w:numPr>
        <w:tabs>
          <w:tab w:val="left" w:pos="1134"/>
        </w:tabs>
        <w:adjustRightInd w:val="0"/>
        <w:snapToGrid w:val="0"/>
        <w:spacing w:before="120" w:after="0" w:line="240" w:lineRule="auto"/>
        <w:ind w:left="0" w:firstLine="567"/>
        <w:contextualSpacing w:val="0"/>
        <w:jc w:val="both"/>
        <w:rPr>
          <w:rFonts w:ascii="Times New Roman" w:eastAsia="Times New Roman" w:hAnsi="Times New Roman" w:cs="Times New Roman"/>
          <w:sz w:val="28"/>
          <w:szCs w:val="28"/>
        </w:rPr>
      </w:pPr>
      <w:r w:rsidRPr="00AA326D">
        <w:rPr>
          <w:rFonts w:ascii="Times New Roman" w:eastAsia="Times New Roman" w:hAnsi="Times New Roman" w:cs="Times New Roman"/>
          <w:sz w:val="28"/>
          <w:szCs w:val="28"/>
        </w:rPr>
        <w:t>До складу мультидисциплінарної команди повинні входити щонайменше чотири особи, зокрема обов’язково один лікар-психіатр та три особи з числа лікарів-психологів або лікарів-психотерапевтів, або психологів.</w:t>
      </w:r>
    </w:p>
    <w:p w14:paraId="101DCDC6" w14:textId="77777777" w:rsidR="00C90638" w:rsidRPr="00AA326D" w:rsidRDefault="0011151A" w:rsidP="00AA326D">
      <w:pPr>
        <w:adjustRightInd w:val="0"/>
        <w:snapToGrid w:val="0"/>
        <w:spacing w:before="120" w:after="0" w:line="240" w:lineRule="auto"/>
        <w:ind w:firstLine="567"/>
        <w:jc w:val="both"/>
        <w:rPr>
          <w:rFonts w:ascii="Times New Roman" w:eastAsia="Times New Roman" w:hAnsi="Times New Roman" w:cs="Times New Roman"/>
          <w:sz w:val="28"/>
          <w:szCs w:val="28"/>
        </w:rPr>
      </w:pPr>
      <w:proofErr w:type="spellStart"/>
      <w:r w:rsidRPr="00AA326D">
        <w:rPr>
          <w:rFonts w:ascii="Times New Roman" w:eastAsia="Times New Roman" w:hAnsi="Times New Roman" w:cs="Times New Roman"/>
          <w:sz w:val="28"/>
          <w:szCs w:val="28"/>
        </w:rPr>
        <w:t>Мультидисциплінарна</w:t>
      </w:r>
      <w:proofErr w:type="spellEnd"/>
      <w:r w:rsidRPr="00AA326D">
        <w:rPr>
          <w:rFonts w:ascii="Times New Roman" w:eastAsia="Times New Roman" w:hAnsi="Times New Roman" w:cs="Times New Roman"/>
          <w:sz w:val="28"/>
          <w:szCs w:val="28"/>
        </w:rPr>
        <w:t xml:space="preserve"> команда забезпечує надання психологічної реабілітації та комплексної допомоги третього рівня відповідно до індивідуальних потреб отримувача і  формується з урахуванням індивідуального плану надання послуг та комплексних потреб отримувача послуг.</w:t>
      </w:r>
    </w:p>
    <w:p w14:paraId="7A1CA5DE" w14:textId="62672401" w:rsidR="00C90638" w:rsidRPr="00AA326D" w:rsidRDefault="0011151A" w:rsidP="00AA326D">
      <w:pPr>
        <w:adjustRightInd w:val="0"/>
        <w:snapToGrid w:val="0"/>
        <w:spacing w:before="120" w:after="0" w:line="240" w:lineRule="auto"/>
        <w:ind w:firstLine="567"/>
        <w:jc w:val="both"/>
        <w:rPr>
          <w:rFonts w:ascii="Times New Roman" w:eastAsia="Times New Roman" w:hAnsi="Times New Roman" w:cs="Times New Roman"/>
          <w:sz w:val="28"/>
          <w:szCs w:val="28"/>
        </w:rPr>
      </w:pPr>
      <w:r w:rsidRPr="00AA326D">
        <w:rPr>
          <w:rFonts w:ascii="Times New Roman" w:eastAsia="Times New Roman" w:hAnsi="Times New Roman" w:cs="Times New Roman"/>
          <w:sz w:val="28"/>
          <w:szCs w:val="28"/>
        </w:rPr>
        <w:lastRenderedPageBreak/>
        <w:t xml:space="preserve">Фахівці, що залучені до надання комплексної медико-психологічної допомоги, не можуть входити до складу </w:t>
      </w:r>
      <w:r w:rsidR="00010552" w:rsidRPr="00AA326D">
        <w:rPr>
          <w:rFonts w:ascii="Times New Roman" w:eastAsia="Times New Roman" w:hAnsi="Times New Roman" w:cs="Times New Roman"/>
          <w:sz w:val="28"/>
          <w:szCs w:val="28"/>
        </w:rPr>
        <w:t xml:space="preserve">більше </w:t>
      </w:r>
      <w:r w:rsidRPr="00AA326D">
        <w:rPr>
          <w:rFonts w:ascii="Times New Roman" w:eastAsia="Times New Roman" w:hAnsi="Times New Roman" w:cs="Times New Roman"/>
          <w:sz w:val="28"/>
          <w:szCs w:val="28"/>
        </w:rPr>
        <w:t>як однієї мультидисциплінарної команди.</w:t>
      </w:r>
    </w:p>
    <w:p w14:paraId="3F18AF35" w14:textId="48D023D3" w:rsidR="00C90638" w:rsidRPr="00AA326D" w:rsidRDefault="0011151A" w:rsidP="00AA326D">
      <w:pPr>
        <w:adjustRightInd w:val="0"/>
        <w:snapToGrid w:val="0"/>
        <w:spacing w:before="120" w:after="0" w:line="240" w:lineRule="auto"/>
        <w:ind w:firstLine="567"/>
        <w:jc w:val="both"/>
        <w:rPr>
          <w:rFonts w:ascii="Times New Roman" w:eastAsia="Times New Roman" w:hAnsi="Times New Roman" w:cs="Times New Roman"/>
          <w:sz w:val="28"/>
          <w:szCs w:val="28"/>
        </w:rPr>
      </w:pPr>
      <w:r w:rsidRPr="00AA326D">
        <w:rPr>
          <w:rFonts w:ascii="Times New Roman" w:eastAsia="Times New Roman" w:hAnsi="Times New Roman" w:cs="Times New Roman"/>
          <w:sz w:val="28"/>
          <w:szCs w:val="28"/>
        </w:rPr>
        <w:t>У період тимчасової відсутності члена мультидисциплінарної команди у зв’язку з відпусткою, хворобою чи іншими обставинами, що зумовлюють тимчасову неможливість надання послуги, надавач послуг здійснює заміну відсутнього члена мультидисциплінарної команди працівником з відповідною кваліфікацією на весь період такої відсутності.</w:t>
      </w:r>
    </w:p>
    <w:p w14:paraId="79845B4D" w14:textId="77777777" w:rsidR="00C90638" w:rsidRPr="00AA326D" w:rsidRDefault="0011151A" w:rsidP="00AA326D">
      <w:pPr>
        <w:pStyle w:val="af3"/>
        <w:numPr>
          <w:ilvl w:val="0"/>
          <w:numId w:val="2"/>
        </w:numPr>
        <w:tabs>
          <w:tab w:val="left" w:pos="1134"/>
        </w:tabs>
        <w:adjustRightInd w:val="0"/>
        <w:snapToGrid w:val="0"/>
        <w:spacing w:before="120" w:after="0" w:line="240" w:lineRule="auto"/>
        <w:ind w:left="0" w:firstLine="567"/>
        <w:contextualSpacing w:val="0"/>
        <w:jc w:val="both"/>
        <w:rPr>
          <w:rFonts w:ascii="Times New Roman" w:eastAsia="Times New Roman" w:hAnsi="Times New Roman" w:cs="Times New Roman"/>
          <w:sz w:val="28"/>
          <w:szCs w:val="28"/>
        </w:rPr>
      </w:pPr>
      <w:r w:rsidRPr="00AA326D">
        <w:rPr>
          <w:rFonts w:ascii="Times New Roman" w:eastAsia="Times New Roman" w:hAnsi="Times New Roman" w:cs="Times New Roman"/>
          <w:sz w:val="28"/>
          <w:szCs w:val="28"/>
        </w:rPr>
        <w:t>Надавачі послуг, що надають комплексну допомогу у сфері психічного здоров’я, можуть створювати мережу, що складається з основного надавача послуг (закладу охорони здоров’я) та одного або кількох надавачів послуг другого рівня (фахівців, що працюють віддалено від закладу на рівні районів/територіальних громад), які залучаються для задоволення потреб отримувачів послуг у послугах у сфері психічного здоров’я на місцевому рівні.</w:t>
      </w:r>
    </w:p>
    <w:p w14:paraId="1A21839C" w14:textId="680E7C3E" w:rsidR="00C90638" w:rsidRPr="00AA326D" w:rsidRDefault="0011151A" w:rsidP="00AA326D">
      <w:pPr>
        <w:adjustRightInd w:val="0"/>
        <w:snapToGrid w:val="0"/>
        <w:spacing w:before="120" w:after="0" w:line="240" w:lineRule="auto"/>
        <w:ind w:firstLine="567"/>
        <w:jc w:val="both"/>
        <w:rPr>
          <w:rFonts w:ascii="Times New Roman" w:eastAsia="Times New Roman" w:hAnsi="Times New Roman" w:cs="Times New Roman"/>
          <w:sz w:val="28"/>
          <w:szCs w:val="28"/>
        </w:rPr>
      </w:pPr>
      <w:r w:rsidRPr="00AA326D">
        <w:rPr>
          <w:rFonts w:ascii="Times New Roman" w:eastAsia="Times New Roman" w:hAnsi="Times New Roman" w:cs="Times New Roman"/>
          <w:sz w:val="28"/>
          <w:szCs w:val="28"/>
        </w:rPr>
        <w:t xml:space="preserve">У разі виникнення ускладнень, які вимагають втручання, що виходять за межі послуг, що надаються на другому рівні надання послуг у сфері психічного здоров’я, отримувачі послуг направляються </w:t>
      </w:r>
      <w:r w:rsidR="005E5185" w:rsidRPr="00AA326D">
        <w:rPr>
          <w:rFonts w:ascii="Times New Roman" w:eastAsia="Times New Roman" w:hAnsi="Times New Roman" w:cs="Times New Roman"/>
          <w:sz w:val="28"/>
          <w:szCs w:val="28"/>
        </w:rPr>
        <w:t>фахівцем</w:t>
      </w:r>
      <w:r w:rsidRPr="00AA326D">
        <w:rPr>
          <w:rFonts w:ascii="Times New Roman" w:eastAsia="Times New Roman" w:hAnsi="Times New Roman" w:cs="Times New Roman"/>
          <w:sz w:val="28"/>
          <w:szCs w:val="28"/>
        </w:rPr>
        <w:t xml:space="preserve"> до надавача послуг, який надає послуги у сфері психічного здоров’я третього рівня.</w:t>
      </w:r>
    </w:p>
    <w:p w14:paraId="7AFED119" w14:textId="77777777" w:rsidR="00C90638" w:rsidRPr="00AA326D" w:rsidRDefault="0011151A" w:rsidP="00AA326D">
      <w:pPr>
        <w:pStyle w:val="af3"/>
        <w:numPr>
          <w:ilvl w:val="0"/>
          <w:numId w:val="2"/>
        </w:numPr>
        <w:tabs>
          <w:tab w:val="left" w:pos="1134"/>
        </w:tabs>
        <w:adjustRightInd w:val="0"/>
        <w:snapToGrid w:val="0"/>
        <w:spacing w:before="120" w:after="0" w:line="240" w:lineRule="auto"/>
        <w:ind w:left="0" w:firstLine="567"/>
        <w:contextualSpacing w:val="0"/>
        <w:jc w:val="both"/>
        <w:rPr>
          <w:rFonts w:ascii="Times New Roman" w:eastAsia="Times New Roman" w:hAnsi="Times New Roman" w:cs="Times New Roman"/>
          <w:sz w:val="28"/>
          <w:szCs w:val="28"/>
        </w:rPr>
      </w:pPr>
      <w:r w:rsidRPr="00AA326D">
        <w:rPr>
          <w:rFonts w:ascii="Times New Roman" w:eastAsia="Times New Roman" w:hAnsi="Times New Roman" w:cs="Times New Roman"/>
          <w:sz w:val="28"/>
          <w:szCs w:val="28"/>
        </w:rPr>
        <w:t>Для включення до Реєстру юридична особа, фізична особа — підприємець (далі — заявник) подає Мінветеранів:</w:t>
      </w:r>
    </w:p>
    <w:p w14:paraId="0ECC33EC" w14:textId="77777777" w:rsidR="00C90638" w:rsidRPr="00AA326D" w:rsidRDefault="0011151A" w:rsidP="00AA326D">
      <w:pPr>
        <w:adjustRightInd w:val="0"/>
        <w:snapToGrid w:val="0"/>
        <w:spacing w:before="120" w:after="0" w:line="240" w:lineRule="auto"/>
        <w:ind w:firstLine="567"/>
        <w:jc w:val="both"/>
        <w:rPr>
          <w:rFonts w:ascii="Times New Roman" w:eastAsia="Times New Roman" w:hAnsi="Times New Roman" w:cs="Times New Roman"/>
          <w:sz w:val="28"/>
          <w:szCs w:val="28"/>
        </w:rPr>
      </w:pPr>
      <w:r w:rsidRPr="00AA326D">
        <w:rPr>
          <w:rFonts w:ascii="Times New Roman" w:eastAsia="Times New Roman" w:hAnsi="Times New Roman" w:cs="Times New Roman"/>
          <w:sz w:val="28"/>
          <w:szCs w:val="28"/>
        </w:rPr>
        <w:t xml:space="preserve">1) заяву про включення до Реєстру за формою згідно з додатком 1, в якій зазначає найменування юридичної особи та її організаційно-правову форму або прізвище, власне ім’я, по батькові (за наявності) фізичної особи — підприємця, ідентифікаційний код згідно з ЄДРПОУ юридичної особи або реєстраційний номер облікової картки платника податків чи серію (за наявності) та номер паспорта громадянина України (для фізичної особи — підприємця, яка через свої релігійні переконання відмовилася від прийняття реєстраційного номера облікової картки платника податків і має відмітку відповідного контролюючого органу в паспорті), місцезнаходження юридичної особи або адресу задекларованого (зареєстрованого) місця проживання (перебування) фізичної особи — підприємця, фактичну адресу надання послуг (у разі, коли місце провадження підприємницької діяльності відрізняється від місцезнаходження юридичної особи або адреси задекларованого (зареєстрованого) місця проживання (перебування) фізичної особи — підприємця), контактний номер телефону, адресу електронної пошти, адресу веб-сайту або іншого інформаційного ресурсу (за наявності), та довідку про те, що веб-сайт відповідає ДСТУ ISO/IEC 40500:2015 “Інформаційні технології. Настанова з доступності веб-контенту W3C (WCAG) 2.0” не нижче рівня АА або ДСТУ EN 301 549:2022 (EN 301 549 V3.2.1 (2021-03), IDT) “Інформаційні технології. Вимоги щодо доступності </w:t>
      </w:r>
      <w:r w:rsidRPr="00AA326D">
        <w:rPr>
          <w:rFonts w:ascii="Times New Roman" w:eastAsia="Times New Roman" w:hAnsi="Times New Roman" w:cs="Times New Roman"/>
          <w:sz w:val="28"/>
          <w:szCs w:val="28"/>
        </w:rPr>
        <w:lastRenderedPageBreak/>
        <w:t>продуктів та послуг ІКТ”; банківські реквізити для перерахування бюджетних коштів;</w:t>
      </w:r>
    </w:p>
    <w:p w14:paraId="066E8045" w14:textId="77777777" w:rsidR="00C90638" w:rsidRPr="00AA326D" w:rsidRDefault="0011151A" w:rsidP="00AA326D">
      <w:pPr>
        <w:adjustRightInd w:val="0"/>
        <w:snapToGrid w:val="0"/>
        <w:spacing w:before="120" w:after="0" w:line="240" w:lineRule="auto"/>
        <w:ind w:firstLine="567"/>
        <w:jc w:val="both"/>
        <w:rPr>
          <w:rFonts w:ascii="Times New Roman" w:eastAsia="Times New Roman" w:hAnsi="Times New Roman" w:cs="Times New Roman"/>
          <w:sz w:val="28"/>
          <w:szCs w:val="28"/>
        </w:rPr>
      </w:pPr>
      <w:r w:rsidRPr="00AA326D">
        <w:rPr>
          <w:rFonts w:ascii="Times New Roman" w:eastAsia="Times New Roman" w:hAnsi="Times New Roman" w:cs="Times New Roman"/>
          <w:sz w:val="28"/>
          <w:szCs w:val="28"/>
        </w:rPr>
        <w:t>2) перелік послуг у сфері психічного здоров’я, які надає надавач послуг, їх зміст та обсяг, умови і порядок отримання за формою згідно з додатком 2;</w:t>
      </w:r>
    </w:p>
    <w:p w14:paraId="0207A819" w14:textId="77777777" w:rsidR="00C90638" w:rsidRPr="00AA326D" w:rsidRDefault="0011151A" w:rsidP="00AA326D">
      <w:pPr>
        <w:adjustRightInd w:val="0"/>
        <w:snapToGrid w:val="0"/>
        <w:spacing w:before="120" w:after="0" w:line="240" w:lineRule="auto"/>
        <w:ind w:firstLine="567"/>
        <w:jc w:val="both"/>
        <w:rPr>
          <w:rFonts w:ascii="Times New Roman" w:eastAsia="Times New Roman" w:hAnsi="Times New Roman" w:cs="Times New Roman"/>
          <w:sz w:val="28"/>
          <w:szCs w:val="28"/>
        </w:rPr>
      </w:pPr>
      <w:r w:rsidRPr="00AA326D">
        <w:rPr>
          <w:rFonts w:ascii="Times New Roman" w:eastAsia="Times New Roman" w:hAnsi="Times New Roman" w:cs="Times New Roman"/>
          <w:sz w:val="28"/>
          <w:szCs w:val="28"/>
        </w:rPr>
        <w:t>3) інформацію та копії документів, що підтверджують наявність трудових або цивільно-правових відносин фахівців із заявником, відповідність кваліфікації фахівців вимогам, визначеним пунктом 15 цих Порядку та умов, а саме: найменування посад та дані фахівців (прізвище, власне ім’я, по батькові (за наявності), освіта/кваліфікація, стаж роботи за фахом, інформація про післядипломну освіту та супервізію протягом останніх двох років);</w:t>
      </w:r>
    </w:p>
    <w:p w14:paraId="623974BA" w14:textId="77777777" w:rsidR="00C90638" w:rsidRPr="00AA326D" w:rsidRDefault="0011151A" w:rsidP="00AA326D">
      <w:pPr>
        <w:adjustRightInd w:val="0"/>
        <w:snapToGrid w:val="0"/>
        <w:spacing w:before="120" w:after="0" w:line="240" w:lineRule="auto"/>
        <w:ind w:firstLine="567"/>
        <w:jc w:val="both"/>
        <w:rPr>
          <w:rFonts w:ascii="Times New Roman" w:eastAsia="Times New Roman" w:hAnsi="Times New Roman" w:cs="Times New Roman"/>
          <w:sz w:val="28"/>
          <w:szCs w:val="28"/>
        </w:rPr>
      </w:pPr>
      <w:r w:rsidRPr="00AA326D">
        <w:rPr>
          <w:rFonts w:ascii="Times New Roman" w:eastAsia="Times New Roman" w:hAnsi="Times New Roman" w:cs="Times New Roman"/>
          <w:sz w:val="28"/>
          <w:szCs w:val="28"/>
        </w:rPr>
        <w:t>4) інформацію про наявність кабінету (кабінетів) для надання послуг у сфері психічного здоров’я та про рівень забезпечення доступності приміщення та будівлі для осіб з інвалідністю та інших маломобільних груп населення, документ, що підтверджує право власності чи користування відповідним приміщенням;</w:t>
      </w:r>
    </w:p>
    <w:p w14:paraId="4B43EF00" w14:textId="77777777" w:rsidR="00C90638" w:rsidRPr="00AA326D" w:rsidRDefault="0011151A" w:rsidP="00AA326D">
      <w:pPr>
        <w:adjustRightInd w:val="0"/>
        <w:snapToGrid w:val="0"/>
        <w:spacing w:before="120" w:after="0" w:line="240" w:lineRule="auto"/>
        <w:ind w:firstLine="567"/>
        <w:jc w:val="both"/>
        <w:rPr>
          <w:rFonts w:ascii="Times New Roman" w:eastAsia="Times New Roman" w:hAnsi="Times New Roman" w:cs="Times New Roman"/>
          <w:sz w:val="28"/>
          <w:szCs w:val="28"/>
        </w:rPr>
      </w:pPr>
      <w:r w:rsidRPr="00AA326D">
        <w:rPr>
          <w:rFonts w:ascii="Times New Roman" w:eastAsia="Times New Roman" w:hAnsi="Times New Roman" w:cs="Times New Roman"/>
          <w:sz w:val="28"/>
          <w:szCs w:val="28"/>
        </w:rPr>
        <w:t>5) копію установчого документа юридичної особи (у разі, коли він не оприлюднений на порталі електронних сервісів) або виписки з Єдиного державного реєстру юридичних осіб, фізичних осіб — підприємців та громадських формувань (для фізичної особи — підприємця);</w:t>
      </w:r>
    </w:p>
    <w:p w14:paraId="553A53CA" w14:textId="77777777" w:rsidR="00C90638" w:rsidRPr="00AA326D" w:rsidRDefault="0011151A" w:rsidP="00AA326D">
      <w:pPr>
        <w:adjustRightInd w:val="0"/>
        <w:snapToGrid w:val="0"/>
        <w:spacing w:before="120" w:after="0" w:line="240" w:lineRule="auto"/>
        <w:ind w:firstLine="567"/>
        <w:jc w:val="both"/>
        <w:rPr>
          <w:rFonts w:ascii="Times New Roman" w:eastAsia="Times New Roman" w:hAnsi="Times New Roman" w:cs="Times New Roman"/>
          <w:sz w:val="28"/>
          <w:szCs w:val="28"/>
        </w:rPr>
      </w:pPr>
      <w:r w:rsidRPr="00AA326D">
        <w:rPr>
          <w:rFonts w:ascii="Times New Roman" w:eastAsia="Times New Roman" w:hAnsi="Times New Roman" w:cs="Times New Roman"/>
          <w:sz w:val="28"/>
          <w:szCs w:val="28"/>
        </w:rPr>
        <w:t xml:space="preserve">Заявники, які планують надавати послуги у сфері психічного здоров’я третього рівня, додатково подають: інформацію про наявність ліцензії на провадження господарської діяльності з медичної практики; структурного підрозділу (центру психологічної реабілітації та/або </w:t>
      </w:r>
      <w:proofErr w:type="spellStart"/>
      <w:r w:rsidRPr="00AA326D">
        <w:rPr>
          <w:rFonts w:ascii="Times New Roman" w:eastAsia="Times New Roman" w:hAnsi="Times New Roman" w:cs="Times New Roman"/>
          <w:sz w:val="28"/>
          <w:szCs w:val="28"/>
        </w:rPr>
        <w:t>травматерапії</w:t>
      </w:r>
      <w:proofErr w:type="spellEnd"/>
      <w:r w:rsidRPr="00AA326D">
        <w:rPr>
          <w:rFonts w:ascii="Times New Roman" w:eastAsia="Times New Roman" w:hAnsi="Times New Roman" w:cs="Times New Roman"/>
          <w:sz w:val="28"/>
          <w:szCs w:val="28"/>
        </w:rPr>
        <w:t xml:space="preserve">, або відділення медико-психологічної реабілітації тощо), який забезпечує надання </w:t>
      </w:r>
      <w:proofErr w:type="spellStart"/>
      <w:r w:rsidRPr="00AA326D">
        <w:rPr>
          <w:rFonts w:ascii="Times New Roman" w:eastAsia="Times New Roman" w:hAnsi="Times New Roman" w:cs="Times New Roman"/>
          <w:sz w:val="28"/>
          <w:szCs w:val="28"/>
        </w:rPr>
        <w:t>мультидисциплінарними</w:t>
      </w:r>
      <w:proofErr w:type="spellEnd"/>
      <w:r w:rsidRPr="00AA326D">
        <w:rPr>
          <w:rFonts w:ascii="Times New Roman" w:eastAsia="Times New Roman" w:hAnsi="Times New Roman" w:cs="Times New Roman"/>
          <w:sz w:val="28"/>
          <w:szCs w:val="28"/>
        </w:rPr>
        <w:t xml:space="preserve"> командами послуг у сфері психічного здоров’я та копію документа, що підтверджує факт утворення та склад мультидисциплінарної команди.</w:t>
      </w:r>
    </w:p>
    <w:p w14:paraId="02CBE329" w14:textId="77777777" w:rsidR="00C90638" w:rsidRPr="00AA326D" w:rsidRDefault="0011151A" w:rsidP="00AA326D">
      <w:pPr>
        <w:pStyle w:val="af3"/>
        <w:numPr>
          <w:ilvl w:val="0"/>
          <w:numId w:val="2"/>
        </w:numPr>
        <w:tabs>
          <w:tab w:val="left" w:pos="1134"/>
        </w:tabs>
        <w:adjustRightInd w:val="0"/>
        <w:snapToGrid w:val="0"/>
        <w:spacing w:before="120" w:after="0" w:line="240" w:lineRule="auto"/>
        <w:ind w:left="0" w:firstLine="567"/>
        <w:contextualSpacing w:val="0"/>
        <w:jc w:val="both"/>
        <w:rPr>
          <w:rFonts w:ascii="Times New Roman" w:eastAsia="Times New Roman" w:hAnsi="Times New Roman" w:cs="Times New Roman"/>
          <w:sz w:val="28"/>
          <w:szCs w:val="28"/>
        </w:rPr>
      </w:pPr>
      <w:r w:rsidRPr="00AA326D">
        <w:rPr>
          <w:rFonts w:ascii="Times New Roman" w:eastAsia="Times New Roman" w:hAnsi="Times New Roman" w:cs="Times New Roman"/>
          <w:sz w:val="28"/>
          <w:szCs w:val="28"/>
        </w:rPr>
        <w:t xml:space="preserve">Заяви з необхідними документами приймаються у разі надсилання їх засобами поштового зв’язку або за наявності технічної можливості в електронній формі (через офіційний вебсайт Мінветеранів, інтегровані з ним інформаційні системи органів виконавчої влади та органів місцевого самоврядування або Єдиний державний </w:t>
      </w:r>
      <w:proofErr w:type="spellStart"/>
      <w:r w:rsidRPr="00AA326D">
        <w:rPr>
          <w:rFonts w:ascii="Times New Roman" w:eastAsia="Times New Roman" w:hAnsi="Times New Roman" w:cs="Times New Roman"/>
          <w:sz w:val="28"/>
          <w:szCs w:val="28"/>
        </w:rPr>
        <w:t>вебпортал</w:t>
      </w:r>
      <w:proofErr w:type="spellEnd"/>
      <w:r w:rsidRPr="00AA326D">
        <w:rPr>
          <w:rFonts w:ascii="Times New Roman" w:eastAsia="Times New Roman" w:hAnsi="Times New Roman" w:cs="Times New Roman"/>
          <w:sz w:val="28"/>
          <w:szCs w:val="28"/>
        </w:rPr>
        <w:t xml:space="preserve"> електронних послуг).</w:t>
      </w:r>
    </w:p>
    <w:p w14:paraId="53761843" w14:textId="77777777" w:rsidR="00C90638" w:rsidRPr="00AA326D" w:rsidRDefault="0011151A" w:rsidP="00AA326D">
      <w:pPr>
        <w:adjustRightInd w:val="0"/>
        <w:snapToGrid w:val="0"/>
        <w:spacing w:before="120" w:after="0" w:line="240" w:lineRule="auto"/>
        <w:ind w:firstLine="567"/>
        <w:jc w:val="both"/>
        <w:rPr>
          <w:rFonts w:ascii="Times New Roman" w:eastAsia="Times New Roman" w:hAnsi="Times New Roman" w:cs="Times New Roman"/>
          <w:sz w:val="28"/>
          <w:szCs w:val="28"/>
        </w:rPr>
      </w:pPr>
      <w:r w:rsidRPr="00AA326D">
        <w:rPr>
          <w:rFonts w:ascii="Times New Roman" w:eastAsia="Times New Roman" w:hAnsi="Times New Roman" w:cs="Times New Roman"/>
          <w:sz w:val="28"/>
          <w:szCs w:val="28"/>
        </w:rPr>
        <w:t>Мінветеранів у строк, що не перевищує десяти календарних днів із дати надходження заяви разом із документами від заявника, розглядає їх та приймає рішення про включення або відмову у включенні заявника до Реєстру.</w:t>
      </w:r>
    </w:p>
    <w:p w14:paraId="489F5C8A" w14:textId="77777777" w:rsidR="00C90638" w:rsidRPr="00AA326D" w:rsidRDefault="0011151A" w:rsidP="00AA326D">
      <w:pPr>
        <w:adjustRightInd w:val="0"/>
        <w:snapToGrid w:val="0"/>
        <w:spacing w:before="120" w:after="0" w:line="240" w:lineRule="auto"/>
        <w:ind w:firstLine="567"/>
        <w:jc w:val="both"/>
        <w:rPr>
          <w:rFonts w:ascii="Times New Roman" w:eastAsia="Times New Roman" w:hAnsi="Times New Roman" w:cs="Times New Roman"/>
          <w:sz w:val="28"/>
          <w:szCs w:val="28"/>
        </w:rPr>
      </w:pPr>
      <w:r w:rsidRPr="00AA326D">
        <w:rPr>
          <w:rFonts w:ascii="Times New Roman" w:eastAsia="Times New Roman" w:hAnsi="Times New Roman" w:cs="Times New Roman"/>
          <w:sz w:val="28"/>
          <w:szCs w:val="28"/>
        </w:rPr>
        <w:t>Мінветеранів протягом трьох робочих днів після прийняття рішення про включення або відмову у включенні заявника до Реєстру інформує його про це шляхом надсилання повідомлення на зазначену в заяві заявника адресу електронної пошти або його поштову адресу.</w:t>
      </w:r>
    </w:p>
    <w:p w14:paraId="75E80300" w14:textId="77777777" w:rsidR="00C90638" w:rsidRPr="00AA326D" w:rsidRDefault="0011151A" w:rsidP="00AA326D">
      <w:pPr>
        <w:adjustRightInd w:val="0"/>
        <w:snapToGrid w:val="0"/>
        <w:spacing w:before="120" w:after="0" w:line="240" w:lineRule="auto"/>
        <w:ind w:firstLine="567"/>
        <w:jc w:val="both"/>
        <w:rPr>
          <w:rFonts w:ascii="Times New Roman" w:eastAsia="Times New Roman" w:hAnsi="Times New Roman" w:cs="Times New Roman"/>
          <w:sz w:val="28"/>
          <w:szCs w:val="28"/>
        </w:rPr>
      </w:pPr>
      <w:r w:rsidRPr="00AA326D">
        <w:rPr>
          <w:rFonts w:ascii="Times New Roman" w:eastAsia="Times New Roman" w:hAnsi="Times New Roman" w:cs="Times New Roman"/>
          <w:sz w:val="28"/>
          <w:szCs w:val="28"/>
        </w:rPr>
        <w:lastRenderedPageBreak/>
        <w:t>Відомості про надавачів послуг, включених до Реєстру, оприлюднюються протягом трьох робочих днів на офіційному вебсайті Мінветеранів, а також розміщуються та оновлюються на Єдиному державному веб-порталі відкритих даних.</w:t>
      </w:r>
    </w:p>
    <w:p w14:paraId="780F2D8C" w14:textId="77777777" w:rsidR="00C90638" w:rsidRPr="00AA326D" w:rsidRDefault="0011151A" w:rsidP="00AA326D">
      <w:pPr>
        <w:pStyle w:val="af3"/>
        <w:numPr>
          <w:ilvl w:val="0"/>
          <w:numId w:val="2"/>
        </w:numPr>
        <w:tabs>
          <w:tab w:val="left" w:pos="1134"/>
        </w:tabs>
        <w:adjustRightInd w:val="0"/>
        <w:snapToGrid w:val="0"/>
        <w:spacing w:before="120" w:after="0" w:line="240" w:lineRule="auto"/>
        <w:ind w:left="0" w:firstLine="567"/>
        <w:contextualSpacing w:val="0"/>
        <w:jc w:val="both"/>
        <w:rPr>
          <w:rFonts w:ascii="Times New Roman" w:eastAsia="Times New Roman" w:hAnsi="Times New Roman" w:cs="Times New Roman"/>
          <w:sz w:val="28"/>
          <w:szCs w:val="28"/>
        </w:rPr>
      </w:pPr>
      <w:r w:rsidRPr="00AA326D">
        <w:rPr>
          <w:rFonts w:ascii="Times New Roman" w:eastAsia="Times New Roman" w:hAnsi="Times New Roman" w:cs="Times New Roman"/>
          <w:sz w:val="28"/>
          <w:szCs w:val="28"/>
        </w:rPr>
        <w:t>Надавач послуг після включення до Реєстру повідомляє Мінветеранів про будь-які зміни в його облікових даних, зокрема зміни в кадровому складі фахівців чи матеріально-технічному забезпеченні, що можуть призвести до невідповідності надавача послуг вимогам, визначеним пунктом 15 цих Порядку та умов, протягом п’яти робочих днів з дня їх виникнення з наданням документів, що підтверджують такі зміни, із зазначенням дати, характеру та підстав для зміни таких даних.</w:t>
      </w:r>
    </w:p>
    <w:p w14:paraId="0B992953" w14:textId="77777777" w:rsidR="00C90638" w:rsidRPr="00AA326D" w:rsidRDefault="0011151A" w:rsidP="00AA326D">
      <w:pPr>
        <w:pStyle w:val="af3"/>
        <w:numPr>
          <w:ilvl w:val="0"/>
          <w:numId w:val="2"/>
        </w:numPr>
        <w:tabs>
          <w:tab w:val="left" w:pos="1134"/>
        </w:tabs>
        <w:adjustRightInd w:val="0"/>
        <w:snapToGrid w:val="0"/>
        <w:spacing w:before="120" w:after="0" w:line="240" w:lineRule="auto"/>
        <w:ind w:left="0" w:firstLine="567"/>
        <w:contextualSpacing w:val="0"/>
        <w:jc w:val="both"/>
        <w:rPr>
          <w:rFonts w:ascii="Times New Roman" w:eastAsia="Times New Roman" w:hAnsi="Times New Roman" w:cs="Times New Roman"/>
          <w:sz w:val="28"/>
          <w:szCs w:val="28"/>
        </w:rPr>
      </w:pPr>
      <w:r w:rsidRPr="00AA326D">
        <w:rPr>
          <w:rFonts w:ascii="Times New Roman" w:eastAsia="Times New Roman" w:hAnsi="Times New Roman" w:cs="Times New Roman"/>
          <w:sz w:val="28"/>
          <w:szCs w:val="28"/>
        </w:rPr>
        <w:t>Мінветеранів приймає рішення про виключення надавача послуг із Реєстру у разі:</w:t>
      </w:r>
    </w:p>
    <w:p w14:paraId="76C7BA16" w14:textId="77777777" w:rsidR="00C90638" w:rsidRPr="00AA326D" w:rsidRDefault="0011151A" w:rsidP="00AA326D">
      <w:pPr>
        <w:adjustRightInd w:val="0"/>
        <w:snapToGrid w:val="0"/>
        <w:spacing w:before="120" w:after="0" w:line="240" w:lineRule="auto"/>
        <w:ind w:firstLine="567"/>
        <w:jc w:val="both"/>
        <w:rPr>
          <w:rFonts w:ascii="Times New Roman" w:eastAsia="Times New Roman" w:hAnsi="Times New Roman" w:cs="Times New Roman"/>
          <w:sz w:val="28"/>
          <w:szCs w:val="28"/>
        </w:rPr>
      </w:pPr>
      <w:r w:rsidRPr="00AA326D">
        <w:rPr>
          <w:rFonts w:ascii="Times New Roman" w:eastAsia="Times New Roman" w:hAnsi="Times New Roman" w:cs="Times New Roman"/>
          <w:sz w:val="28"/>
          <w:szCs w:val="28"/>
        </w:rPr>
        <w:t>1) надходження заяви надавача послуг про виключення з Реєстру за формою згідно з додатком 3;</w:t>
      </w:r>
    </w:p>
    <w:p w14:paraId="54AAE11B" w14:textId="77777777" w:rsidR="00C90638" w:rsidRPr="00AA326D" w:rsidRDefault="0011151A" w:rsidP="00AA326D">
      <w:pPr>
        <w:adjustRightInd w:val="0"/>
        <w:snapToGrid w:val="0"/>
        <w:spacing w:before="120" w:after="0" w:line="240" w:lineRule="auto"/>
        <w:ind w:firstLine="567"/>
        <w:jc w:val="both"/>
        <w:rPr>
          <w:rFonts w:ascii="Times New Roman" w:eastAsia="Times New Roman" w:hAnsi="Times New Roman" w:cs="Times New Roman"/>
          <w:sz w:val="28"/>
          <w:szCs w:val="28"/>
        </w:rPr>
      </w:pPr>
      <w:r w:rsidRPr="00AA326D">
        <w:rPr>
          <w:rFonts w:ascii="Times New Roman" w:eastAsia="Times New Roman" w:hAnsi="Times New Roman" w:cs="Times New Roman"/>
          <w:sz w:val="28"/>
          <w:szCs w:val="28"/>
        </w:rPr>
        <w:t>2) зміни в кадровому складі фахівців чи матеріально-технічному забезпеченні, що призвели до невідповідності надавача послуг вимогам, визначеним пунктом 15 цих Порядку та умов;</w:t>
      </w:r>
    </w:p>
    <w:p w14:paraId="73D668BE" w14:textId="77777777" w:rsidR="00C90638" w:rsidRPr="00AA326D" w:rsidRDefault="0011151A" w:rsidP="00AA326D">
      <w:pPr>
        <w:adjustRightInd w:val="0"/>
        <w:snapToGrid w:val="0"/>
        <w:spacing w:before="120" w:after="0" w:line="240" w:lineRule="auto"/>
        <w:ind w:firstLine="567"/>
        <w:jc w:val="both"/>
        <w:rPr>
          <w:rFonts w:ascii="Times New Roman" w:eastAsia="Times New Roman" w:hAnsi="Times New Roman" w:cs="Times New Roman"/>
          <w:sz w:val="28"/>
          <w:szCs w:val="28"/>
        </w:rPr>
      </w:pPr>
      <w:r w:rsidRPr="00AA326D">
        <w:rPr>
          <w:rFonts w:ascii="Times New Roman" w:eastAsia="Times New Roman" w:hAnsi="Times New Roman" w:cs="Times New Roman"/>
          <w:sz w:val="28"/>
          <w:szCs w:val="28"/>
        </w:rPr>
        <w:t>3) встановлення факту неналежного надання послуг, зокрема порушення умов договору про відшкодування вартості наданих послуг у сфері психічного здоров’я (далі — договір) або надання надавачем послуг недостовірної інформації про надані послуги, що підтверджено результатом оцінки якості надання послуг у сфері психічного здоров’я;</w:t>
      </w:r>
    </w:p>
    <w:p w14:paraId="7339EE0F" w14:textId="77777777" w:rsidR="00C90638" w:rsidRPr="00AA326D" w:rsidRDefault="0011151A" w:rsidP="00AA326D">
      <w:pPr>
        <w:adjustRightInd w:val="0"/>
        <w:snapToGrid w:val="0"/>
        <w:spacing w:before="120" w:after="0" w:line="240" w:lineRule="auto"/>
        <w:ind w:firstLine="567"/>
        <w:jc w:val="both"/>
        <w:rPr>
          <w:rFonts w:ascii="Times New Roman" w:eastAsia="Times New Roman" w:hAnsi="Times New Roman" w:cs="Times New Roman"/>
          <w:sz w:val="28"/>
          <w:szCs w:val="28"/>
        </w:rPr>
      </w:pPr>
      <w:r w:rsidRPr="00AA326D">
        <w:rPr>
          <w:rFonts w:ascii="Times New Roman" w:eastAsia="Times New Roman" w:hAnsi="Times New Roman" w:cs="Times New Roman"/>
          <w:sz w:val="28"/>
          <w:szCs w:val="28"/>
        </w:rPr>
        <w:t>4) відмови надавача послуг від проведення оцінки якості надання послуг у сфері психічного здоров’я Мінветеранів та/або ненадання відповідних матеріалів і документів;</w:t>
      </w:r>
    </w:p>
    <w:p w14:paraId="0083CD48" w14:textId="77777777" w:rsidR="00C90638" w:rsidRPr="00AA326D" w:rsidRDefault="0011151A" w:rsidP="00AA326D">
      <w:pPr>
        <w:adjustRightInd w:val="0"/>
        <w:snapToGrid w:val="0"/>
        <w:spacing w:before="120" w:after="0" w:line="240" w:lineRule="auto"/>
        <w:ind w:firstLine="567"/>
        <w:jc w:val="both"/>
        <w:rPr>
          <w:rFonts w:ascii="Times New Roman" w:eastAsia="Times New Roman" w:hAnsi="Times New Roman" w:cs="Times New Roman"/>
          <w:sz w:val="28"/>
          <w:szCs w:val="28"/>
        </w:rPr>
      </w:pPr>
      <w:r w:rsidRPr="00AA326D">
        <w:rPr>
          <w:rFonts w:ascii="Times New Roman" w:eastAsia="Times New Roman" w:hAnsi="Times New Roman" w:cs="Times New Roman"/>
          <w:sz w:val="28"/>
          <w:szCs w:val="28"/>
        </w:rPr>
        <w:t>5) припинення діяльності надавача послуг або набрання законної сили судовим рішенням щодо заборони провадити відповідну діяльність.</w:t>
      </w:r>
    </w:p>
    <w:p w14:paraId="48611A84" w14:textId="77777777" w:rsidR="00C90638" w:rsidRPr="00AA326D" w:rsidRDefault="0011151A" w:rsidP="00AA326D">
      <w:pPr>
        <w:adjustRightInd w:val="0"/>
        <w:snapToGrid w:val="0"/>
        <w:spacing w:before="120" w:after="0" w:line="240" w:lineRule="auto"/>
        <w:ind w:firstLine="567"/>
        <w:jc w:val="both"/>
        <w:rPr>
          <w:rFonts w:ascii="Times New Roman" w:eastAsia="Times New Roman" w:hAnsi="Times New Roman" w:cs="Times New Roman"/>
          <w:sz w:val="28"/>
          <w:szCs w:val="28"/>
        </w:rPr>
      </w:pPr>
      <w:r w:rsidRPr="00AA326D">
        <w:rPr>
          <w:rFonts w:ascii="Times New Roman" w:eastAsia="Times New Roman" w:hAnsi="Times New Roman" w:cs="Times New Roman"/>
          <w:sz w:val="28"/>
          <w:szCs w:val="28"/>
        </w:rPr>
        <w:t>Рішення про виключення з Реєстру приймається з урахуванням можливості усунення виявлених недоліків та не обмежує право надавача послуг здійснювати професійну діяльність поза межами дії цих Порядку та умов.</w:t>
      </w:r>
    </w:p>
    <w:p w14:paraId="16D724A0" w14:textId="77777777" w:rsidR="00C90638" w:rsidRPr="00AA326D" w:rsidRDefault="0011151A" w:rsidP="00AA326D">
      <w:pPr>
        <w:pStyle w:val="af3"/>
        <w:numPr>
          <w:ilvl w:val="0"/>
          <w:numId w:val="2"/>
        </w:numPr>
        <w:tabs>
          <w:tab w:val="left" w:pos="1134"/>
        </w:tabs>
        <w:adjustRightInd w:val="0"/>
        <w:snapToGrid w:val="0"/>
        <w:spacing w:before="120" w:after="0" w:line="240" w:lineRule="auto"/>
        <w:ind w:left="0" w:firstLine="567"/>
        <w:contextualSpacing w:val="0"/>
        <w:jc w:val="both"/>
        <w:rPr>
          <w:rFonts w:ascii="Times New Roman" w:eastAsia="Times New Roman" w:hAnsi="Times New Roman" w:cs="Times New Roman"/>
          <w:sz w:val="28"/>
          <w:szCs w:val="28"/>
        </w:rPr>
      </w:pPr>
      <w:r w:rsidRPr="00AA326D">
        <w:rPr>
          <w:rFonts w:ascii="Times New Roman" w:eastAsia="Times New Roman" w:hAnsi="Times New Roman" w:cs="Times New Roman"/>
          <w:sz w:val="28"/>
          <w:szCs w:val="28"/>
        </w:rPr>
        <w:t>Надавач послуг здійснює перенаправлення отримувачів послуг до інших надавачів послуг, інформація про яких є в Реєстрі, у такому разі:</w:t>
      </w:r>
    </w:p>
    <w:p w14:paraId="099E42E1" w14:textId="77777777" w:rsidR="00C90638" w:rsidRPr="00AA326D" w:rsidRDefault="0011151A" w:rsidP="00AA326D">
      <w:pPr>
        <w:adjustRightInd w:val="0"/>
        <w:snapToGrid w:val="0"/>
        <w:spacing w:before="120" w:after="0" w:line="240" w:lineRule="auto"/>
        <w:ind w:firstLine="567"/>
        <w:jc w:val="both"/>
        <w:rPr>
          <w:rFonts w:ascii="Times New Roman" w:eastAsia="Times New Roman" w:hAnsi="Times New Roman" w:cs="Times New Roman"/>
          <w:sz w:val="28"/>
          <w:szCs w:val="28"/>
        </w:rPr>
      </w:pPr>
      <w:r w:rsidRPr="00AA326D">
        <w:rPr>
          <w:rFonts w:ascii="Times New Roman" w:eastAsia="Times New Roman" w:hAnsi="Times New Roman" w:cs="Times New Roman"/>
          <w:sz w:val="28"/>
          <w:szCs w:val="28"/>
        </w:rPr>
        <w:t>зазначений надавач послуг не може відповідно до своєї компетенції, зокрема, через відсутність у нього права надавати послуги певного рівня або відсутність необхідної спеціалізації, або через стан отримувача послуг чи з інших умотивованих причин відсутність можливості надати йому послуги у сфері психічного здоров’я необхідного виду та рівня;</w:t>
      </w:r>
    </w:p>
    <w:p w14:paraId="01FAB335" w14:textId="77777777" w:rsidR="00C90638" w:rsidRPr="00AA326D" w:rsidRDefault="0011151A" w:rsidP="00AA326D">
      <w:pPr>
        <w:adjustRightInd w:val="0"/>
        <w:snapToGrid w:val="0"/>
        <w:spacing w:before="120" w:after="0" w:line="240" w:lineRule="auto"/>
        <w:ind w:firstLine="567"/>
        <w:jc w:val="both"/>
        <w:rPr>
          <w:rFonts w:ascii="Times New Roman" w:eastAsia="Times New Roman" w:hAnsi="Times New Roman" w:cs="Times New Roman"/>
          <w:sz w:val="28"/>
          <w:szCs w:val="28"/>
        </w:rPr>
      </w:pPr>
      <w:r w:rsidRPr="00AA326D">
        <w:rPr>
          <w:rFonts w:ascii="Times New Roman" w:eastAsia="Times New Roman" w:hAnsi="Times New Roman" w:cs="Times New Roman"/>
          <w:sz w:val="28"/>
          <w:szCs w:val="28"/>
        </w:rPr>
        <w:t>подання особистої заяви отримувачем послуг про бажання отримувати послуги у сфері психічного здоров’я від іншого надавача послуг.</w:t>
      </w:r>
    </w:p>
    <w:p w14:paraId="31EFC2C4" w14:textId="77777777" w:rsidR="00C90638" w:rsidRPr="00AA326D" w:rsidRDefault="0011151A" w:rsidP="00AA326D">
      <w:pPr>
        <w:adjustRightInd w:val="0"/>
        <w:snapToGrid w:val="0"/>
        <w:spacing w:before="120" w:after="0" w:line="240" w:lineRule="auto"/>
        <w:ind w:firstLine="567"/>
        <w:jc w:val="both"/>
        <w:rPr>
          <w:rFonts w:ascii="Times New Roman" w:eastAsia="Times New Roman" w:hAnsi="Times New Roman" w:cs="Times New Roman"/>
          <w:sz w:val="28"/>
          <w:szCs w:val="28"/>
        </w:rPr>
      </w:pPr>
      <w:r w:rsidRPr="00AA326D">
        <w:rPr>
          <w:rFonts w:ascii="Times New Roman" w:eastAsia="Times New Roman" w:hAnsi="Times New Roman" w:cs="Times New Roman"/>
          <w:sz w:val="28"/>
          <w:szCs w:val="28"/>
        </w:rPr>
        <w:lastRenderedPageBreak/>
        <w:t>Надавач послуг перенаправляє отримувача послуг до іншого надавача послуг, який письмово, електронною поштою або в телефонній розмові підтвердив надавачу послуг, який перенаправляє отримувача послуг, свою готовність надати отримувачу послуг послуги у сфері психічного здоров’я необхідного йому рівня.</w:t>
      </w:r>
    </w:p>
    <w:p w14:paraId="31855784" w14:textId="77777777" w:rsidR="00C90638" w:rsidRPr="00AA326D" w:rsidRDefault="0011151A" w:rsidP="00AA326D">
      <w:pPr>
        <w:adjustRightInd w:val="0"/>
        <w:snapToGrid w:val="0"/>
        <w:spacing w:before="120" w:after="0" w:line="240" w:lineRule="auto"/>
        <w:ind w:firstLine="567"/>
        <w:jc w:val="both"/>
        <w:rPr>
          <w:rFonts w:ascii="Times New Roman" w:eastAsia="Times New Roman" w:hAnsi="Times New Roman" w:cs="Times New Roman"/>
          <w:sz w:val="28"/>
          <w:szCs w:val="28"/>
        </w:rPr>
      </w:pPr>
      <w:r w:rsidRPr="00AA326D">
        <w:rPr>
          <w:rFonts w:ascii="Times New Roman" w:eastAsia="Times New Roman" w:hAnsi="Times New Roman" w:cs="Times New Roman"/>
          <w:sz w:val="28"/>
          <w:szCs w:val="28"/>
        </w:rPr>
        <w:t xml:space="preserve">Перед </w:t>
      </w:r>
      <w:proofErr w:type="spellStart"/>
      <w:r w:rsidRPr="00AA326D">
        <w:rPr>
          <w:rFonts w:ascii="Times New Roman" w:eastAsia="Times New Roman" w:hAnsi="Times New Roman" w:cs="Times New Roman"/>
          <w:sz w:val="28"/>
          <w:szCs w:val="28"/>
        </w:rPr>
        <w:t>видачею</w:t>
      </w:r>
      <w:proofErr w:type="spellEnd"/>
      <w:r w:rsidRPr="00AA326D">
        <w:rPr>
          <w:rFonts w:ascii="Times New Roman" w:eastAsia="Times New Roman" w:hAnsi="Times New Roman" w:cs="Times New Roman"/>
          <w:sz w:val="28"/>
          <w:szCs w:val="28"/>
        </w:rPr>
        <w:t xml:space="preserve"> направлення надавач послуг, який здійснює перенаправлення, визначає надавача послуг, до якого буде направлено, та узгоджує з ним місце надання послуг, зокрема за місцезнаходженням надавача послуг чи за місцем проживання (перебування) отримувача послуг, а також узгоджує дату та час прибуття отримувача послуг до надавача послуг або надавача послуг до отримувача послуг.</w:t>
      </w:r>
    </w:p>
    <w:p w14:paraId="08CCB573" w14:textId="77777777" w:rsidR="00C90638" w:rsidRPr="00AA326D" w:rsidRDefault="0011151A" w:rsidP="00AA326D">
      <w:pPr>
        <w:pStyle w:val="af3"/>
        <w:numPr>
          <w:ilvl w:val="0"/>
          <w:numId w:val="2"/>
        </w:numPr>
        <w:tabs>
          <w:tab w:val="left" w:pos="1134"/>
        </w:tabs>
        <w:adjustRightInd w:val="0"/>
        <w:snapToGrid w:val="0"/>
        <w:spacing w:before="120" w:after="0" w:line="240" w:lineRule="auto"/>
        <w:ind w:left="0" w:firstLine="567"/>
        <w:contextualSpacing w:val="0"/>
        <w:jc w:val="both"/>
        <w:rPr>
          <w:rFonts w:ascii="Times New Roman" w:eastAsia="Times New Roman" w:hAnsi="Times New Roman" w:cs="Times New Roman"/>
          <w:sz w:val="28"/>
          <w:szCs w:val="28"/>
        </w:rPr>
      </w:pPr>
      <w:r w:rsidRPr="00AA326D">
        <w:rPr>
          <w:rFonts w:ascii="Times New Roman" w:eastAsia="Times New Roman" w:hAnsi="Times New Roman" w:cs="Times New Roman"/>
          <w:sz w:val="28"/>
          <w:szCs w:val="28"/>
        </w:rPr>
        <w:t>Якщо надавач послуг достроково припиняє надання послуг у сфері психічного здоров’я отримувачам послуг, зокрема у зв’язку з припиненням своєї діяльності, зазначений надавач послуг не пізніше ніж за п’ять календарних днів до дня такого припинення організовує перенаправлення отримувачів до інших надавачів послуг.</w:t>
      </w:r>
    </w:p>
    <w:p w14:paraId="782FA2EE" w14:textId="77777777" w:rsidR="00C90638" w:rsidRPr="00AA326D" w:rsidRDefault="0011151A" w:rsidP="00AA326D">
      <w:pPr>
        <w:pStyle w:val="af3"/>
        <w:numPr>
          <w:ilvl w:val="0"/>
          <w:numId w:val="2"/>
        </w:numPr>
        <w:tabs>
          <w:tab w:val="left" w:pos="1134"/>
        </w:tabs>
        <w:adjustRightInd w:val="0"/>
        <w:snapToGrid w:val="0"/>
        <w:spacing w:before="120" w:after="0" w:line="240" w:lineRule="auto"/>
        <w:ind w:left="0" w:firstLine="567"/>
        <w:contextualSpacing w:val="0"/>
        <w:jc w:val="both"/>
        <w:rPr>
          <w:rFonts w:ascii="Times New Roman" w:eastAsia="Times New Roman" w:hAnsi="Times New Roman" w:cs="Times New Roman"/>
          <w:sz w:val="28"/>
          <w:szCs w:val="28"/>
        </w:rPr>
      </w:pPr>
      <w:r w:rsidRPr="00AA326D">
        <w:rPr>
          <w:rFonts w:ascii="Times New Roman" w:eastAsia="Times New Roman" w:hAnsi="Times New Roman" w:cs="Times New Roman"/>
          <w:sz w:val="28"/>
          <w:szCs w:val="28"/>
        </w:rPr>
        <w:t>Потребу в послугах у сфері психічного здоров’я, які надаються на другому і третьому рівні, визначає Мінветеранів, яке:</w:t>
      </w:r>
    </w:p>
    <w:p w14:paraId="1BBF978B" w14:textId="77777777" w:rsidR="00C90638" w:rsidRPr="00AA326D" w:rsidRDefault="0011151A" w:rsidP="00AA326D">
      <w:pPr>
        <w:adjustRightInd w:val="0"/>
        <w:snapToGrid w:val="0"/>
        <w:spacing w:before="120" w:after="0" w:line="240" w:lineRule="auto"/>
        <w:ind w:firstLine="567"/>
        <w:jc w:val="both"/>
        <w:rPr>
          <w:rFonts w:ascii="Times New Roman" w:eastAsia="Times New Roman" w:hAnsi="Times New Roman" w:cs="Times New Roman"/>
          <w:sz w:val="28"/>
          <w:szCs w:val="28"/>
        </w:rPr>
      </w:pPr>
      <w:r w:rsidRPr="00AA326D">
        <w:rPr>
          <w:rFonts w:ascii="Times New Roman" w:eastAsia="Times New Roman" w:hAnsi="Times New Roman" w:cs="Times New Roman"/>
          <w:sz w:val="28"/>
          <w:szCs w:val="28"/>
        </w:rPr>
        <w:t>1) забезпечує формування і ведення Реєстру;</w:t>
      </w:r>
    </w:p>
    <w:p w14:paraId="57D3BF4A" w14:textId="77777777" w:rsidR="00C90638" w:rsidRPr="00AA326D" w:rsidRDefault="0011151A" w:rsidP="00AA326D">
      <w:pPr>
        <w:adjustRightInd w:val="0"/>
        <w:snapToGrid w:val="0"/>
        <w:spacing w:before="120" w:after="0" w:line="240" w:lineRule="auto"/>
        <w:ind w:firstLine="567"/>
        <w:jc w:val="both"/>
        <w:rPr>
          <w:rFonts w:ascii="Times New Roman" w:eastAsia="Times New Roman" w:hAnsi="Times New Roman" w:cs="Times New Roman"/>
          <w:sz w:val="28"/>
          <w:szCs w:val="28"/>
        </w:rPr>
      </w:pPr>
      <w:r w:rsidRPr="00AA326D">
        <w:rPr>
          <w:rFonts w:ascii="Times New Roman" w:eastAsia="Times New Roman" w:hAnsi="Times New Roman" w:cs="Times New Roman"/>
          <w:sz w:val="28"/>
          <w:szCs w:val="28"/>
        </w:rPr>
        <w:t>2) координує надання послуг у сфері психічного здоров’я, які надаються на другому і третьому рівні, проводить моніторинг та оцінку якості послуг, що надаються надавачами послуг, реагує на скарги щодо якості наданих послуг та аналізує якість їх надання;</w:t>
      </w:r>
    </w:p>
    <w:p w14:paraId="434CA869" w14:textId="77777777" w:rsidR="00C90638" w:rsidRPr="00AA326D" w:rsidRDefault="0011151A" w:rsidP="00AA326D">
      <w:pPr>
        <w:adjustRightInd w:val="0"/>
        <w:snapToGrid w:val="0"/>
        <w:spacing w:before="120" w:after="0" w:line="240" w:lineRule="auto"/>
        <w:ind w:firstLine="567"/>
        <w:jc w:val="both"/>
        <w:rPr>
          <w:rFonts w:ascii="Times New Roman" w:eastAsia="Times New Roman" w:hAnsi="Times New Roman" w:cs="Times New Roman"/>
          <w:sz w:val="28"/>
          <w:szCs w:val="28"/>
        </w:rPr>
      </w:pPr>
      <w:r w:rsidRPr="00AA326D">
        <w:rPr>
          <w:rFonts w:ascii="Times New Roman" w:eastAsia="Times New Roman" w:hAnsi="Times New Roman" w:cs="Times New Roman"/>
          <w:sz w:val="28"/>
          <w:szCs w:val="28"/>
        </w:rPr>
        <w:t>3) веде облік отримувачів послуг.</w:t>
      </w:r>
    </w:p>
    <w:p w14:paraId="78D3CAC3" w14:textId="77777777" w:rsidR="00C90638" w:rsidRPr="009329D8" w:rsidRDefault="0011151A">
      <w:pPr>
        <w:adjustRightInd w:val="0"/>
        <w:snapToGrid w:val="0"/>
        <w:spacing w:before="120" w:after="0" w:line="240" w:lineRule="auto"/>
        <w:jc w:val="center"/>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 xml:space="preserve">Механізм звернення отримувачів послуг </w:t>
      </w:r>
      <w:r w:rsidRPr="009329D8">
        <w:rPr>
          <w:rFonts w:ascii="Times New Roman" w:eastAsia="Times New Roman" w:hAnsi="Times New Roman" w:cs="Times New Roman"/>
          <w:sz w:val="28"/>
          <w:szCs w:val="28"/>
        </w:rPr>
        <w:br/>
        <w:t>для отримання послуг у сфері психічного здоров’я</w:t>
      </w:r>
    </w:p>
    <w:p w14:paraId="1009AF41" w14:textId="53746D6A" w:rsidR="00C90638" w:rsidRPr="009329D8" w:rsidRDefault="0011151A">
      <w:pPr>
        <w:pStyle w:val="af3"/>
        <w:numPr>
          <w:ilvl w:val="0"/>
          <w:numId w:val="2"/>
        </w:numPr>
        <w:tabs>
          <w:tab w:val="left" w:pos="1134"/>
        </w:tabs>
        <w:adjustRightInd w:val="0"/>
        <w:snapToGrid w:val="0"/>
        <w:spacing w:before="120" w:after="0" w:line="240" w:lineRule="auto"/>
        <w:ind w:left="0" w:firstLine="567"/>
        <w:contextualSpacing w:val="0"/>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Для отримання послуг у сфері психічного здоров’я першого рівня отримувач послуг може звернутися безпосередньо до надавача послуг, визначеного пунктом 7 цих Порядку та умов, структурного підрозділу з питань ветеранської політики та/або структурного підрозділу з питань соціального захисту населення районної</w:t>
      </w:r>
      <w:r w:rsidR="006F7940" w:rsidRPr="006F7940">
        <w:rPr>
          <w:rFonts w:ascii="Times New Roman" w:eastAsia="Times New Roman" w:hAnsi="Times New Roman" w:cs="Times New Roman"/>
          <w:sz w:val="28"/>
          <w:szCs w:val="28"/>
        </w:rPr>
        <w:t>, районної</w:t>
      </w:r>
      <w:r w:rsidRPr="009329D8">
        <w:rPr>
          <w:rFonts w:ascii="Times New Roman" w:eastAsia="Times New Roman" w:hAnsi="Times New Roman" w:cs="Times New Roman"/>
          <w:sz w:val="28"/>
          <w:szCs w:val="28"/>
        </w:rPr>
        <w:t xml:space="preserve"> у мм. Києві та Севастополі держадміністрації (військової адміністрації), виконавчого органу міської, районної у місті (у разі її утворення) ради.</w:t>
      </w:r>
    </w:p>
    <w:p w14:paraId="19401033" w14:textId="77777777" w:rsidR="00C90638" w:rsidRPr="009329D8" w:rsidRDefault="0011151A">
      <w:pPr>
        <w:pStyle w:val="af3"/>
        <w:numPr>
          <w:ilvl w:val="0"/>
          <w:numId w:val="2"/>
        </w:numPr>
        <w:tabs>
          <w:tab w:val="left" w:pos="1134"/>
        </w:tabs>
        <w:adjustRightInd w:val="0"/>
        <w:snapToGrid w:val="0"/>
        <w:spacing w:before="120" w:after="0" w:line="240" w:lineRule="auto"/>
        <w:ind w:left="0" w:firstLine="567"/>
        <w:contextualSpacing w:val="0"/>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 xml:space="preserve">Для отримання послуг у сфері психічного здоров’я другого та третього рівнів отримувач послуг може звернутися безпосередньо до надавача послуг або за наявності технічної можливості до Мінветеранів із заявою в електронній формі через Єдиний державний реєстр ветеранів війни або Єдиний державний </w:t>
      </w:r>
      <w:proofErr w:type="spellStart"/>
      <w:r w:rsidRPr="009329D8">
        <w:rPr>
          <w:rFonts w:ascii="Times New Roman" w:eastAsia="Times New Roman" w:hAnsi="Times New Roman" w:cs="Times New Roman"/>
          <w:sz w:val="28"/>
          <w:szCs w:val="28"/>
        </w:rPr>
        <w:t>вебпортал</w:t>
      </w:r>
      <w:proofErr w:type="spellEnd"/>
      <w:r w:rsidRPr="009329D8">
        <w:rPr>
          <w:rFonts w:ascii="Times New Roman" w:eastAsia="Times New Roman" w:hAnsi="Times New Roman" w:cs="Times New Roman"/>
          <w:sz w:val="28"/>
          <w:szCs w:val="28"/>
        </w:rPr>
        <w:t xml:space="preserve"> електронних послуг чи його мобільний додаток (Дія).</w:t>
      </w:r>
    </w:p>
    <w:p w14:paraId="21CE685A" w14:textId="77777777" w:rsidR="00C90638" w:rsidRPr="009329D8" w:rsidRDefault="0011151A">
      <w:pPr>
        <w:pStyle w:val="af3"/>
        <w:numPr>
          <w:ilvl w:val="0"/>
          <w:numId w:val="2"/>
        </w:numPr>
        <w:tabs>
          <w:tab w:val="left" w:pos="1134"/>
        </w:tabs>
        <w:adjustRightInd w:val="0"/>
        <w:snapToGrid w:val="0"/>
        <w:spacing w:before="120" w:after="0" w:line="240" w:lineRule="auto"/>
        <w:ind w:left="0" w:firstLine="567"/>
        <w:contextualSpacing w:val="0"/>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Підставою для отримання послуг у сфері психічного здоров’я, що надається надавачем послуг на другому та третьому рівні, є:</w:t>
      </w:r>
    </w:p>
    <w:p w14:paraId="5F969EBD"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lastRenderedPageBreak/>
        <w:t>направлення лікаря з надання первинної медичної допомоги, якому отримувач послуг подав декларацію про вибір лікаря, або направлення лікуючого лікаря в разі надання послуг у сфері психічного здоров’я одночасно з наданням медичної допомоги в стаціонарних умовах;</w:t>
      </w:r>
    </w:p>
    <w:p w14:paraId="376E0B35"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особисте звернення отримувача послуг.</w:t>
      </w:r>
    </w:p>
    <w:p w14:paraId="7F659679"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Направлення до надавача послуг лікарем здійснюється за результатами первинного психологічного скринінгу отримувача послуг.</w:t>
      </w:r>
    </w:p>
    <w:p w14:paraId="14F4A0F2" w14:textId="77777777" w:rsidR="00C90638" w:rsidRPr="009329D8" w:rsidRDefault="0011151A">
      <w:pPr>
        <w:pStyle w:val="af3"/>
        <w:numPr>
          <w:ilvl w:val="0"/>
          <w:numId w:val="2"/>
        </w:numPr>
        <w:tabs>
          <w:tab w:val="left" w:pos="1134"/>
        </w:tabs>
        <w:adjustRightInd w:val="0"/>
        <w:snapToGrid w:val="0"/>
        <w:spacing w:before="120" w:after="0" w:line="240" w:lineRule="auto"/>
        <w:ind w:left="0" w:firstLine="567"/>
        <w:contextualSpacing w:val="0"/>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Інформація про надавачів послуг, які надають послуги у сфері психічного здоров’я на другому і третьому рівні, оприлюднюється на офіційному вебсайті Мінветеранів. Надавач послуг вживає заходів до інформування отримувачів послуг та/або їх законних представників про послуги у сфері психічного здоров’я, порядок та умови їх надання. Інформація для отримувачів послуг розміщується на спеціальних стендах у приміщенні надавача послуг, на його вебсайті, інших доступних місцях.</w:t>
      </w:r>
    </w:p>
    <w:p w14:paraId="32F9F860" w14:textId="77777777" w:rsidR="00C90638" w:rsidRPr="009329D8" w:rsidRDefault="0011151A">
      <w:pPr>
        <w:pStyle w:val="af3"/>
        <w:numPr>
          <w:ilvl w:val="0"/>
          <w:numId w:val="2"/>
        </w:numPr>
        <w:tabs>
          <w:tab w:val="left" w:pos="1134"/>
        </w:tabs>
        <w:adjustRightInd w:val="0"/>
        <w:snapToGrid w:val="0"/>
        <w:spacing w:before="120" w:after="0" w:line="240" w:lineRule="auto"/>
        <w:ind w:left="0" w:firstLine="567"/>
        <w:contextualSpacing w:val="0"/>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Під час першого звернення до надавача послуг (крім звернення за екстреною психологічною допомогою, послугами у сфері психічного здоров’я першого рівня) отримувач послуг звертається з письмовою заявою, яка складається ним у довільній формі, або надає направлення та пред’являє оригінали таких документів:</w:t>
      </w:r>
    </w:p>
    <w:p w14:paraId="17009CCC"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1) паспорта громадянина України/паспорта громадянина України для виїзду за кордон або е-паспорта/е-паспорта для виїзду за кордон;</w:t>
      </w:r>
    </w:p>
    <w:p w14:paraId="4D6C5167"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2) реєстраційного номера облікової картки платника податків (для фізичних осіб, які через свої релігійні переконання відмовляються від прийняття реєстраційного номера облікової картки платника податків, — паспорта громадянина України з відміткою відповідного контролюючого органу);</w:t>
      </w:r>
    </w:p>
    <w:p w14:paraId="5B2AEFB2"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3) посвідчення учасника бойових дій, особи з інвалідністю внаслідок війни, учасника війни, постраждалого учасника Революції Гідності або посвідчення члена сім’ї загиблого, члена сім’ї загиблого Захисника чи Захисниці України (у разі наявності), або витягу з Єдиного державного реєстру ветеранів війни, що підтверджує наявність у отримувача послуг відповідного статусу (у разі наявності);</w:t>
      </w:r>
    </w:p>
    <w:p w14:paraId="6F407341"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4) свідоцтва про народження учасника бойових дій, особи з інвалідністю внаслідок війни, учасника війни, постраждалого учасника Революції Гідності (у разі, коли отримувачем послуг є батько або мати);</w:t>
      </w:r>
    </w:p>
    <w:p w14:paraId="0EA4D02D"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5) свідоцтва про шлюб (у разі, коли отримувачем послуг є дружина (чоловік) учасника бойових дій, особи з інвалідністю внаслідок війни, учасника війни, постраждалого учасника Революції Гідності);</w:t>
      </w:r>
    </w:p>
    <w:p w14:paraId="30A0B156"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6) свідоцтва про народження дитини (у разі, коли отримувачем послуг є дитина учасника бойових дій, особи з інвалідністю внаслідок війни, учасника війни, постраждалого учасника Революції Гідності);</w:t>
      </w:r>
    </w:p>
    <w:p w14:paraId="21646670"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lastRenderedPageBreak/>
        <w:t>7) свідоцтва про смерть учасника бойових дій, особи з інвалідністю внаслідок війни, учасника війни, постраждалого учасника Революції Гідності (у разі, коли отримувачами послуг є члени сім’ї);</w:t>
      </w:r>
    </w:p>
    <w:p w14:paraId="49137F3F"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8) рішення суду чи органу опіки та піклування про встановлення опікунства над дитиною, позбавленою батьківського піклування (у разі, коли отримувачем послуг є дитина, над якою встановлено опіку чи піклування).</w:t>
      </w:r>
    </w:p>
    <w:p w14:paraId="4AEEBDF7"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Звертатися до надавача послуг та виконувати інші дії і вчиняти правочини, пов’язані з отриманням послуг у сфері психічного здоров’я, мають право законні представники отримувачів послуг.</w:t>
      </w:r>
    </w:p>
    <w:p w14:paraId="417B1422" w14:textId="77777777" w:rsidR="00C90638" w:rsidRPr="009329D8" w:rsidRDefault="0011151A">
      <w:pPr>
        <w:pStyle w:val="af3"/>
        <w:numPr>
          <w:ilvl w:val="0"/>
          <w:numId w:val="2"/>
        </w:numPr>
        <w:tabs>
          <w:tab w:val="left" w:pos="1134"/>
        </w:tabs>
        <w:adjustRightInd w:val="0"/>
        <w:snapToGrid w:val="0"/>
        <w:spacing w:before="120" w:after="0" w:line="240" w:lineRule="auto"/>
        <w:ind w:left="0" w:firstLine="567"/>
        <w:contextualSpacing w:val="0"/>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Під час вибору надавача послуг, до якого може звернутися отримувач послуг, з урахуванням його потреб та за його участі, послідовно визначаються:</w:t>
      </w:r>
    </w:p>
    <w:p w14:paraId="29C0439B"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рівень надання послуг у сфері психічного здоров’я, що відповідає потребам отримувача послуг;</w:t>
      </w:r>
    </w:p>
    <w:p w14:paraId="4FEE5053"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спеціалізація надавача послуг відповідного рівня;</w:t>
      </w:r>
    </w:p>
    <w:p w14:paraId="048C50C7"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місце надання послуг у сфері психічного здоров’я;</w:t>
      </w:r>
    </w:p>
    <w:p w14:paraId="1603A6DB"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умови архітектурної доступності для осіб з інвалідністю та інших маломобільних груп населення.</w:t>
      </w:r>
    </w:p>
    <w:p w14:paraId="2524DAC1"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Під час визначення рівня надання послуг у сфері психічного здоров’я враховуються індивідуальні потреби отримувача послуг, результати психодіагностики (у разі її проведення), життєві обставини, а також волевиявлення отримувача послуг.</w:t>
      </w:r>
    </w:p>
    <w:p w14:paraId="11E8E4A0"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Отримувачам послуг, які вперше звертаються за психологічною або психосоціальною підтримкою та не мають потреби у спеціалізованій психологічній допомозі або психотерапії, може бути запропоновано отримання психосоціальної допомоги першого рівня.</w:t>
      </w:r>
    </w:p>
    <w:p w14:paraId="2E977EAE"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У разі наявності в отримувача послуг специфічних або спеціалізованих потреб, за його згодою, може бути рекомендовано отримання психологічної допомоги та/або психотерапії другого рівня з урахуванням відповідної спеціалізації надавача послуг.</w:t>
      </w:r>
    </w:p>
    <w:p w14:paraId="4F8EA347" w14:textId="77777777" w:rsidR="00C90638" w:rsidRPr="009329D8" w:rsidRDefault="0011151A">
      <w:pPr>
        <w:pStyle w:val="af3"/>
        <w:numPr>
          <w:ilvl w:val="0"/>
          <w:numId w:val="2"/>
        </w:numPr>
        <w:tabs>
          <w:tab w:val="left" w:pos="1134"/>
        </w:tabs>
        <w:adjustRightInd w:val="0"/>
        <w:snapToGrid w:val="0"/>
        <w:spacing w:before="120" w:after="0" w:line="240" w:lineRule="auto"/>
        <w:ind w:left="0" w:firstLine="567"/>
        <w:contextualSpacing w:val="0"/>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Перед початком надання послуг у сфері психічного здоров’я отримується інформована згода отримувача послуг відповідно до вимог законодавства.</w:t>
      </w:r>
    </w:p>
    <w:p w14:paraId="2E1ABF59"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Надавач послуг у зрозумілій формі інформує отримувача послуг про мету, зміст, очікувану тривалість і можливі результати надання послуг у сфері психічного здоров’я, а також про права отримувача послуг, зокрема право відмовитися від отримання послуг або змінити надавача послуг.</w:t>
      </w:r>
    </w:p>
    <w:p w14:paraId="532B8A07"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lastRenderedPageBreak/>
        <w:t>Інформація, пов’язана з наданням послуг у сфері психічного здоров’я, є конфіденційною, а її обробка та поширення здійснюються відповідно до закону.</w:t>
      </w:r>
    </w:p>
    <w:p w14:paraId="31A044A7"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У разі надання згоди на отримання послуг у сфері психічного здоров’я між надавачем послуг та отримувачем послуг укладається угода про надання послуг у сфері психічного здоров’я.</w:t>
      </w:r>
    </w:p>
    <w:p w14:paraId="5161E6A0" w14:textId="77777777" w:rsidR="00C90638" w:rsidRPr="009329D8" w:rsidRDefault="0011151A">
      <w:pPr>
        <w:keepNext/>
        <w:adjustRightInd w:val="0"/>
        <w:snapToGrid w:val="0"/>
        <w:spacing w:before="120" w:after="0" w:line="240" w:lineRule="auto"/>
        <w:jc w:val="center"/>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 xml:space="preserve">Організація надання послуг у сфері </w:t>
      </w:r>
      <w:r w:rsidRPr="009329D8">
        <w:rPr>
          <w:rFonts w:ascii="Times New Roman" w:eastAsia="Times New Roman" w:hAnsi="Times New Roman" w:cs="Times New Roman"/>
          <w:sz w:val="28"/>
          <w:szCs w:val="28"/>
        </w:rPr>
        <w:br/>
        <w:t>психічного здоров’я другого рівня</w:t>
      </w:r>
    </w:p>
    <w:p w14:paraId="013341DD" w14:textId="77777777" w:rsidR="00C90638" w:rsidRPr="009329D8" w:rsidRDefault="0011151A">
      <w:pPr>
        <w:pStyle w:val="af3"/>
        <w:numPr>
          <w:ilvl w:val="0"/>
          <w:numId w:val="2"/>
        </w:numPr>
        <w:tabs>
          <w:tab w:val="left" w:pos="1134"/>
        </w:tabs>
        <w:adjustRightInd w:val="0"/>
        <w:snapToGrid w:val="0"/>
        <w:spacing w:before="120" w:after="0" w:line="240" w:lineRule="auto"/>
        <w:ind w:left="0" w:firstLine="567"/>
        <w:contextualSpacing w:val="0"/>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Послуги у сфері психічного здоров’я надаються у таких обсягах:</w:t>
      </w:r>
    </w:p>
    <w:p w14:paraId="26725C1B" w14:textId="491CFD50"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1) кризове психологічне втручання — до трьох протягом першого тижня;</w:t>
      </w:r>
    </w:p>
    <w:p w14:paraId="0C4440B8"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2) психологічна діагностика — не більше 5 разів у межах надання послуг у сфері психічного здоров’я одній особі;</w:t>
      </w:r>
    </w:p>
    <w:p w14:paraId="317387B5"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3) психологічна просвіта та інформування (</w:t>
      </w:r>
      <w:proofErr w:type="spellStart"/>
      <w:r w:rsidRPr="009329D8">
        <w:rPr>
          <w:rFonts w:ascii="Times New Roman" w:eastAsia="Times New Roman" w:hAnsi="Times New Roman" w:cs="Times New Roman"/>
          <w:sz w:val="28"/>
          <w:szCs w:val="28"/>
        </w:rPr>
        <w:t>психоедукація</w:t>
      </w:r>
      <w:proofErr w:type="spellEnd"/>
      <w:r w:rsidRPr="009329D8">
        <w:rPr>
          <w:rFonts w:ascii="Times New Roman" w:eastAsia="Times New Roman" w:hAnsi="Times New Roman" w:cs="Times New Roman"/>
          <w:sz w:val="28"/>
          <w:szCs w:val="28"/>
        </w:rPr>
        <w:t>) — не більше 10 сесій тривалістю не більше 2 годин за сесію та не частіше одного разу на тиждень;</w:t>
      </w:r>
    </w:p>
    <w:p w14:paraId="3829F712"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4) психологічне консультування — не більше 10 сесій тривалістю не більше 2 годин за сесію та не частіше одного разу на тиждень;</w:t>
      </w:r>
    </w:p>
    <w:p w14:paraId="3CF8343C" w14:textId="330F236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5) психотерапія — не більше 30 сесій тривалістю не більше 2 годин за сесію та не частіше двох раз</w:t>
      </w:r>
      <w:r w:rsidR="00FC09F9">
        <w:rPr>
          <w:rFonts w:ascii="Times New Roman" w:eastAsia="Times New Roman" w:hAnsi="Times New Roman" w:cs="Times New Roman"/>
          <w:sz w:val="28"/>
          <w:szCs w:val="28"/>
        </w:rPr>
        <w:t>ів</w:t>
      </w:r>
      <w:r w:rsidRPr="009329D8">
        <w:rPr>
          <w:rFonts w:ascii="Times New Roman" w:eastAsia="Times New Roman" w:hAnsi="Times New Roman" w:cs="Times New Roman"/>
          <w:sz w:val="28"/>
          <w:szCs w:val="28"/>
        </w:rPr>
        <w:t xml:space="preserve"> на тиждень;</w:t>
      </w:r>
    </w:p>
    <w:p w14:paraId="18F8B6EB"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6) групова робота — не більше 30 сесій тривалістю не більше 2 годин за сесію та не частіше одного разу на тиждень.</w:t>
      </w:r>
    </w:p>
    <w:p w14:paraId="188E1609"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Загальна кількість годин надання послуг у сфері психічного здоров’я одному отримувачу послуг, вартість яких підлягає відшкодуванню, не може перевищувати 60 годин в календарному році.</w:t>
      </w:r>
    </w:p>
    <w:p w14:paraId="7A62EE3D" w14:textId="3E70B9ED" w:rsidR="00C90638" w:rsidRPr="009329D8" w:rsidRDefault="0011151A">
      <w:pPr>
        <w:pStyle w:val="af3"/>
        <w:numPr>
          <w:ilvl w:val="0"/>
          <w:numId w:val="2"/>
        </w:numPr>
        <w:tabs>
          <w:tab w:val="left" w:pos="1134"/>
        </w:tabs>
        <w:adjustRightInd w:val="0"/>
        <w:snapToGrid w:val="0"/>
        <w:spacing w:before="120" w:after="0" w:line="240" w:lineRule="auto"/>
        <w:ind w:left="0" w:firstLine="567"/>
        <w:contextualSpacing w:val="0"/>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 xml:space="preserve">Послуги у сфері психічного здоров’я другого рівня надаються надавачами послуг амбулаторно, </w:t>
      </w:r>
      <w:r w:rsidR="005E41DE">
        <w:rPr>
          <w:rFonts w:ascii="Times New Roman" w:eastAsia="Times New Roman" w:hAnsi="Times New Roman" w:cs="Times New Roman"/>
          <w:sz w:val="28"/>
          <w:szCs w:val="28"/>
        </w:rPr>
        <w:t>зокрема</w:t>
      </w:r>
      <w:r w:rsidRPr="009329D8">
        <w:rPr>
          <w:rFonts w:ascii="Times New Roman" w:eastAsia="Times New Roman" w:hAnsi="Times New Roman" w:cs="Times New Roman"/>
          <w:sz w:val="28"/>
          <w:szCs w:val="28"/>
        </w:rPr>
        <w:t xml:space="preserve"> шляхом організації виїзного обслуговування, та/або дистанційно за бажанням отримувача послуг у разі наявності можливості надавача послуг.</w:t>
      </w:r>
    </w:p>
    <w:p w14:paraId="08128758" w14:textId="77777777" w:rsidR="00C90638" w:rsidRPr="009329D8" w:rsidRDefault="0011151A">
      <w:pPr>
        <w:pStyle w:val="af3"/>
        <w:numPr>
          <w:ilvl w:val="0"/>
          <w:numId w:val="2"/>
        </w:numPr>
        <w:tabs>
          <w:tab w:val="left" w:pos="1134"/>
        </w:tabs>
        <w:adjustRightInd w:val="0"/>
        <w:snapToGrid w:val="0"/>
        <w:spacing w:before="120" w:after="0" w:line="240" w:lineRule="auto"/>
        <w:ind w:left="0" w:firstLine="567"/>
        <w:contextualSpacing w:val="0"/>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Обсяг послуг у сфері психічного здоров’я другого рівня, який надавач послуг зобов’язується надавати за договором із замовником послуг відповідно до індивідуальних потреб отримувача послуг, включає:</w:t>
      </w:r>
    </w:p>
    <w:p w14:paraId="5E9096A7"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 xml:space="preserve">1) проведення первинного </w:t>
      </w:r>
      <w:proofErr w:type="spellStart"/>
      <w:r w:rsidRPr="009329D8">
        <w:rPr>
          <w:rFonts w:ascii="Times New Roman" w:eastAsia="Times New Roman" w:hAnsi="Times New Roman" w:cs="Times New Roman"/>
          <w:sz w:val="28"/>
          <w:szCs w:val="28"/>
        </w:rPr>
        <w:t>психодіагностичного</w:t>
      </w:r>
      <w:proofErr w:type="spellEnd"/>
      <w:r w:rsidRPr="009329D8">
        <w:rPr>
          <w:rFonts w:ascii="Times New Roman" w:eastAsia="Times New Roman" w:hAnsi="Times New Roman" w:cs="Times New Roman"/>
          <w:sz w:val="28"/>
          <w:szCs w:val="28"/>
        </w:rPr>
        <w:t xml:space="preserve"> обстеження (за потреби);</w:t>
      </w:r>
    </w:p>
    <w:p w14:paraId="7EDC27CC"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2) визначення психологічної проблеми або психічного розладу, рівня психосоціальної дезадаптації, можливості чи необхідності отримання послуг у сфері психічного здоров’я амбулаторно та/або дистанційно (за потреби);</w:t>
      </w:r>
    </w:p>
    <w:p w14:paraId="2E41579B"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lastRenderedPageBreak/>
        <w:t>3) формування із залученням отримувача послуг та/або його законного представника індивідуального плану надання послуг у сфері психічного здоров’я (далі — індивідуальний план) з використанням специфічних для конкретних проблем/розладів міжнародних стандартизованих інструментів обстеження та оцінки (шкали/тести/опитувальники);</w:t>
      </w:r>
    </w:p>
    <w:p w14:paraId="1189AB07"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 xml:space="preserve">4) у разі необхідності визначення прогнозу за результатами </w:t>
      </w:r>
      <w:proofErr w:type="spellStart"/>
      <w:r w:rsidRPr="009329D8">
        <w:rPr>
          <w:rFonts w:ascii="Times New Roman" w:eastAsia="Times New Roman" w:hAnsi="Times New Roman" w:cs="Times New Roman"/>
          <w:sz w:val="28"/>
          <w:szCs w:val="28"/>
        </w:rPr>
        <w:t>психодіагностичного</w:t>
      </w:r>
      <w:proofErr w:type="spellEnd"/>
      <w:r w:rsidRPr="009329D8">
        <w:rPr>
          <w:rFonts w:ascii="Times New Roman" w:eastAsia="Times New Roman" w:hAnsi="Times New Roman" w:cs="Times New Roman"/>
          <w:sz w:val="28"/>
          <w:szCs w:val="28"/>
        </w:rPr>
        <w:t xml:space="preserve"> обстеження для переведення отримувача послуг до надавача послуг, який надає послуги у сфері психічного здоров’я іншого рівня;</w:t>
      </w:r>
    </w:p>
    <w:p w14:paraId="36C94FAD"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5) надання отримувачам послуг амбулаторно, зокрема шляхом організації виїзного обслуговування (за бажанням отримувача послуг) відповідно до складеного індивідуального плану та проведення поточного моніторингу стану отримувача послуг;</w:t>
      </w:r>
    </w:p>
    <w:p w14:paraId="4CBE5539"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6) надання послуг у сфері психічного здоров’я отримувачам послуг дистанційно (із застосуванням інформаційно-комунікаційних технологій);</w:t>
      </w:r>
    </w:p>
    <w:p w14:paraId="50ABB520"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 xml:space="preserve">7) проведення необхідних </w:t>
      </w:r>
      <w:proofErr w:type="spellStart"/>
      <w:r w:rsidRPr="009329D8">
        <w:rPr>
          <w:rFonts w:ascii="Times New Roman" w:eastAsia="Times New Roman" w:hAnsi="Times New Roman" w:cs="Times New Roman"/>
          <w:sz w:val="28"/>
          <w:szCs w:val="28"/>
        </w:rPr>
        <w:t>психодіагностичних</w:t>
      </w:r>
      <w:proofErr w:type="spellEnd"/>
      <w:r w:rsidRPr="009329D8">
        <w:rPr>
          <w:rFonts w:ascii="Times New Roman" w:eastAsia="Times New Roman" w:hAnsi="Times New Roman" w:cs="Times New Roman"/>
          <w:sz w:val="28"/>
          <w:szCs w:val="28"/>
        </w:rPr>
        <w:t xml:space="preserve"> тестів у динаміці;</w:t>
      </w:r>
    </w:p>
    <w:p w14:paraId="35805484"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8) застосування методів психологічного впливу та/або психотерапевтичних інтервенцій;</w:t>
      </w:r>
    </w:p>
    <w:p w14:paraId="7AD666F6"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9) формування висновку — прогнозу послуг у сфері психічного здоров’я, що містить інформацію про надані послуги у сфері психічного здоров’я та подальші рекомендації.</w:t>
      </w:r>
    </w:p>
    <w:p w14:paraId="39B4C626" w14:textId="77777777" w:rsidR="00C90638" w:rsidRPr="009329D8" w:rsidRDefault="0011151A">
      <w:pPr>
        <w:pStyle w:val="af3"/>
        <w:numPr>
          <w:ilvl w:val="0"/>
          <w:numId w:val="2"/>
        </w:numPr>
        <w:tabs>
          <w:tab w:val="left" w:pos="1134"/>
        </w:tabs>
        <w:adjustRightInd w:val="0"/>
        <w:snapToGrid w:val="0"/>
        <w:spacing w:before="120" w:after="0" w:line="240" w:lineRule="auto"/>
        <w:ind w:left="0" w:firstLine="567"/>
        <w:contextualSpacing w:val="0"/>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Надання послуг у сфері психічного здоров’я дистанційно здійснюється із застосуванням інформаційно-комунікаційних технологій відповідно до Порядку надання послуг у сфері психічного здоров’я з використанням інформаційно-комунікаційних технологій, затвердженого постановою Кабінету Міністрів України від 3 грудня 2025 р. № 1604 (Офіційний вісник України, 2025 р., № 101, ст. 7152).</w:t>
      </w:r>
    </w:p>
    <w:p w14:paraId="588D407D"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Надання послуг із застосуванням інформаційно-комунікаційних технологій може доповнювати послуги, що надаються очно, або використовуватися як самостійні послуги.</w:t>
      </w:r>
    </w:p>
    <w:p w14:paraId="37CE87A7"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Вибір форми надання послуг залежить від бажання та можливостей отримувача послуг, можливостей та рекомендацій надавача послуг, сутності проблеми.</w:t>
      </w:r>
    </w:p>
    <w:p w14:paraId="126A8E84" w14:textId="77777777" w:rsidR="00C90638" w:rsidRPr="009329D8" w:rsidRDefault="0011151A">
      <w:pPr>
        <w:keepNext/>
        <w:adjustRightInd w:val="0"/>
        <w:snapToGrid w:val="0"/>
        <w:spacing w:before="120" w:after="0" w:line="240" w:lineRule="auto"/>
        <w:jc w:val="center"/>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 xml:space="preserve">Організація надання </w:t>
      </w:r>
      <w:bookmarkStart w:id="0" w:name="_Hlk219120511"/>
      <w:r w:rsidRPr="009329D8">
        <w:rPr>
          <w:rFonts w:ascii="Times New Roman" w:eastAsia="Times New Roman" w:hAnsi="Times New Roman" w:cs="Times New Roman"/>
          <w:sz w:val="28"/>
          <w:szCs w:val="28"/>
        </w:rPr>
        <w:t xml:space="preserve">послуг у сфері </w:t>
      </w:r>
      <w:r w:rsidRPr="009329D8">
        <w:rPr>
          <w:rFonts w:ascii="Times New Roman" w:eastAsia="Times New Roman" w:hAnsi="Times New Roman" w:cs="Times New Roman"/>
          <w:sz w:val="28"/>
          <w:szCs w:val="28"/>
        </w:rPr>
        <w:br/>
        <w:t xml:space="preserve">психічного здоров’я </w:t>
      </w:r>
      <w:bookmarkEnd w:id="0"/>
      <w:r w:rsidRPr="009329D8">
        <w:rPr>
          <w:rFonts w:ascii="Times New Roman" w:eastAsia="Times New Roman" w:hAnsi="Times New Roman" w:cs="Times New Roman"/>
          <w:sz w:val="28"/>
          <w:szCs w:val="28"/>
        </w:rPr>
        <w:t>третього рівня</w:t>
      </w:r>
    </w:p>
    <w:p w14:paraId="785AA375" w14:textId="77777777" w:rsidR="00C90638" w:rsidRPr="009329D8" w:rsidRDefault="0011151A">
      <w:pPr>
        <w:pStyle w:val="af3"/>
        <w:numPr>
          <w:ilvl w:val="0"/>
          <w:numId w:val="2"/>
        </w:numPr>
        <w:tabs>
          <w:tab w:val="left" w:pos="1134"/>
        </w:tabs>
        <w:adjustRightInd w:val="0"/>
        <w:snapToGrid w:val="0"/>
        <w:spacing w:before="120" w:after="0" w:line="240" w:lineRule="auto"/>
        <w:ind w:left="0" w:firstLine="567"/>
        <w:contextualSpacing w:val="0"/>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Послуги у сфері психічного здоров’я третього рівня надаються стаціонарно/амбулаторно за бажанням отримувача послуг та/або дистанційно з дотриманням принципу розмежування контингенту:</w:t>
      </w:r>
    </w:p>
    <w:p w14:paraId="04A56C6F" w14:textId="4A4C975D"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lastRenderedPageBreak/>
        <w:t xml:space="preserve">перша група — особи, </w:t>
      </w:r>
      <w:r w:rsidR="005E41DE" w:rsidRPr="005E41DE">
        <w:rPr>
          <w:rFonts w:ascii="Times New Roman" w:eastAsia="Times New Roman" w:hAnsi="Times New Roman" w:cs="Times New Roman"/>
          <w:sz w:val="28"/>
          <w:szCs w:val="28"/>
        </w:rPr>
        <w:t xml:space="preserve">які мають </w:t>
      </w:r>
      <w:r w:rsidRPr="009329D8">
        <w:rPr>
          <w:rFonts w:ascii="Times New Roman" w:eastAsia="Times New Roman" w:hAnsi="Times New Roman" w:cs="Times New Roman"/>
          <w:sz w:val="28"/>
          <w:szCs w:val="28"/>
        </w:rPr>
        <w:t>підвищений ризик розвитку психічних та поведінкових розладів, або особи, які перебувають у складних життєвих обставинах;</w:t>
      </w:r>
    </w:p>
    <w:p w14:paraId="27AAF2B1" w14:textId="0C4F75AA"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 xml:space="preserve">друга група — особи, </w:t>
      </w:r>
      <w:r w:rsidR="005E41DE" w:rsidRPr="005E41DE">
        <w:rPr>
          <w:rFonts w:ascii="Times New Roman" w:eastAsia="Times New Roman" w:hAnsi="Times New Roman" w:cs="Times New Roman"/>
          <w:sz w:val="28"/>
          <w:szCs w:val="28"/>
        </w:rPr>
        <w:t xml:space="preserve">які мають </w:t>
      </w:r>
      <w:r w:rsidRPr="009329D8">
        <w:rPr>
          <w:rFonts w:ascii="Times New Roman" w:eastAsia="Times New Roman" w:hAnsi="Times New Roman" w:cs="Times New Roman"/>
          <w:sz w:val="28"/>
          <w:szCs w:val="28"/>
        </w:rPr>
        <w:t>розлади психіки і поведінки</w:t>
      </w:r>
      <w:r w:rsidR="005E41DE" w:rsidRPr="005E41DE">
        <w:rPr>
          <w:rFonts w:ascii="Times New Roman" w:eastAsia="Times New Roman" w:hAnsi="Times New Roman" w:cs="Times New Roman"/>
          <w:sz w:val="28"/>
          <w:szCs w:val="28"/>
        </w:rPr>
        <w:t>, встановлені</w:t>
      </w:r>
      <w:r w:rsidRPr="009329D8">
        <w:rPr>
          <w:rFonts w:ascii="Times New Roman" w:eastAsia="Times New Roman" w:hAnsi="Times New Roman" w:cs="Times New Roman"/>
          <w:sz w:val="28"/>
          <w:szCs w:val="28"/>
        </w:rPr>
        <w:t xml:space="preserve"> відповідно до діагностичних критеріїв МКХ-10, МКХ-11.</w:t>
      </w:r>
    </w:p>
    <w:p w14:paraId="37C1816A" w14:textId="299655D7" w:rsidR="00C90638" w:rsidRPr="009329D8" w:rsidRDefault="0011151A">
      <w:pPr>
        <w:pStyle w:val="af3"/>
        <w:numPr>
          <w:ilvl w:val="0"/>
          <w:numId w:val="2"/>
        </w:numPr>
        <w:tabs>
          <w:tab w:val="left" w:pos="1134"/>
        </w:tabs>
        <w:adjustRightInd w:val="0"/>
        <w:snapToGrid w:val="0"/>
        <w:spacing w:before="120" w:after="0" w:line="240" w:lineRule="auto"/>
        <w:ind w:left="0" w:firstLine="567"/>
        <w:contextualSpacing w:val="0"/>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Комплексна допомога у сфері психічного здоров’я, що проводиться стаціонарно, надається особам другої та першої групи, які одночасно проходять лікування у закладі охорони здоров’я — надавача послуг.</w:t>
      </w:r>
    </w:p>
    <w:p w14:paraId="1BAED0B8"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Комплексна допомога у сфері психічного здоров’я іншим особам першої групи здійснюється амбулаторно або дистанційно.</w:t>
      </w:r>
    </w:p>
    <w:p w14:paraId="2E6AB45D" w14:textId="77777777" w:rsidR="00C90638" w:rsidRPr="009329D8" w:rsidRDefault="0011151A">
      <w:pPr>
        <w:pStyle w:val="af3"/>
        <w:numPr>
          <w:ilvl w:val="0"/>
          <w:numId w:val="2"/>
        </w:numPr>
        <w:tabs>
          <w:tab w:val="left" w:pos="1134"/>
        </w:tabs>
        <w:adjustRightInd w:val="0"/>
        <w:snapToGrid w:val="0"/>
        <w:spacing w:before="120" w:after="0" w:line="240" w:lineRule="auto"/>
        <w:ind w:left="0" w:firstLine="567"/>
        <w:contextualSpacing w:val="0"/>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Вимогами щодо організації надання послуг у сфері психічного здоров’я третього рівня є:</w:t>
      </w:r>
    </w:p>
    <w:p w14:paraId="29C01F02" w14:textId="28F777CA"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 xml:space="preserve">1) функціонування </w:t>
      </w:r>
      <w:r w:rsidR="006831E9" w:rsidRPr="009329D8">
        <w:rPr>
          <w:rFonts w:ascii="Times New Roman" w:eastAsia="Times New Roman" w:hAnsi="Times New Roman" w:cs="Times New Roman"/>
          <w:sz w:val="28"/>
          <w:szCs w:val="28"/>
        </w:rPr>
        <w:t xml:space="preserve">відповідно до </w:t>
      </w:r>
      <w:r w:rsidRPr="009329D8">
        <w:rPr>
          <w:rFonts w:ascii="Times New Roman" w:eastAsia="Times New Roman" w:hAnsi="Times New Roman" w:cs="Times New Roman"/>
          <w:sz w:val="28"/>
          <w:szCs w:val="28"/>
        </w:rPr>
        <w:t>наказ</w:t>
      </w:r>
      <w:r w:rsidR="006831E9" w:rsidRPr="009329D8">
        <w:rPr>
          <w:rFonts w:ascii="Times New Roman" w:eastAsia="Times New Roman" w:hAnsi="Times New Roman" w:cs="Times New Roman"/>
          <w:sz w:val="28"/>
          <w:szCs w:val="28"/>
        </w:rPr>
        <w:t xml:space="preserve">у </w:t>
      </w:r>
      <w:r w:rsidRPr="009329D8">
        <w:rPr>
          <w:rFonts w:ascii="Times New Roman" w:eastAsia="Times New Roman" w:hAnsi="Times New Roman" w:cs="Times New Roman"/>
          <w:sz w:val="28"/>
          <w:szCs w:val="28"/>
        </w:rPr>
        <w:t xml:space="preserve">керівника надавача послуг структурного підрозділу (центру психологічної реабілітації та/або </w:t>
      </w:r>
      <w:proofErr w:type="spellStart"/>
      <w:r w:rsidRPr="009329D8">
        <w:rPr>
          <w:rFonts w:ascii="Times New Roman" w:eastAsia="Times New Roman" w:hAnsi="Times New Roman" w:cs="Times New Roman"/>
          <w:sz w:val="28"/>
          <w:szCs w:val="28"/>
        </w:rPr>
        <w:t>травматерапії</w:t>
      </w:r>
      <w:proofErr w:type="spellEnd"/>
      <w:r w:rsidRPr="009329D8">
        <w:rPr>
          <w:rFonts w:ascii="Times New Roman" w:eastAsia="Times New Roman" w:hAnsi="Times New Roman" w:cs="Times New Roman"/>
          <w:sz w:val="28"/>
          <w:szCs w:val="28"/>
        </w:rPr>
        <w:t>, або відділення медико-психологічної реабілітації тощо);</w:t>
      </w:r>
    </w:p>
    <w:p w14:paraId="1EF5D7A1"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2) функціонування у складі структурного підрозділу необхідної кількості мультидисциплінарних команд;</w:t>
      </w:r>
    </w:p>
    <w:p w14:paraId="2B28D76A" w14:textId="38BB4132"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3) наявність щонайменше одного кабінету для прийому отримувачів послуг членами мультидисциплінарної команди із забезпеченням умов архітектурної доступності для осіб з інвалідністю та інших маломобільних груп населення;</w:t>
      </w:r>
    </w:p>
    <w:p w14:paraId="2A1ECFF0" w14:textId="40335126"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4) взаємодія за згодою отримувача послуг з метою проведення оцінки його соматичного та психічного стану з лікарем з надання первинної медичної допомоги (лікарем загальної практики — сімейним лікарем, лікарем-терапевтом, лікарем-педіатром), якому отримувач послуг подав декларацію про вибір лікаря</w:t>
      </w:r>
      <w:r w:rsidR="00640582" w:rsidRPr="009329D8">
        <w:rPr>
          <w:rFonts w:ascii="Times New Roman" w:eastAsia="Times New Roman" w:hAnsi="Times New Roman" w:cs="Times New Roman"/>
          <w:sz w:val="28"/>
          <w:szCs w:val="28"/>
        </w:rPr>
        <w:t>, який надає первинну медичну допомогу</w:t>
      </w:r>
      <w:r w:rsidRPr="009329D8">
        <w:rPr>
          <w:rFonts w:ascii="Times New Roman" w:eastAsia="Times New Roman" w:hAnsi="Times New Roman" w:cs="Times New Roman"/>
          <w:sz w:val="28"/>
          <w:szCs w:val="28"/>
        </w:rPr>
        <w:t>, а також з лікуючим лікарем у разі надання послуг одночасно з наданням медичної допомоги в стаціонарних умовах;</w:t>
      </w:r>
    </w:p>
    <w:p w14:paraId="7B46A40F"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5) взаємодія з іншими особами, що надають послуги у сфері психічного здоров’я, медичні/соціальні послуги, зокрема неурядовими та благодійними організаціями, правоохоронними органами, підприємствами, установами та організаціями, органами місцевого самоврядування, для забезпечення комплексного спостереження та реабілітації отримувача послуг;</w:t>
      </w:r>
    </w:p>
    <w:p w14:paraId="276AA5E9"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6) дотримання прав людини надавачем послуг відповідно до рекомендацій Уповноваженого Верховної Ради України з прав людини, положень Конвенції про захист прав людини і основоположних свобод та  Конвенції про права осіб з інвалідністю.</w:t>
      </w:r>
    </w:p>
    <w:p w14:paraId="1EE5199E" w14:textId="77777777" w:rsidR="00C90638" w:rsidRPr="009329D8" w:rsidRDefault="0011151A">
      <w:pPr>
        <w:pStyle w:val="af3"/>
        <w:numPr>
          <w:ilvl w:val="0"/>
          <w:numId w:val="2"/>
        </w:numPr>
        <w:tabs>
          <w:tab w:val="left" w:pos="1134"/>
        </w:tabs>
        <w:adjustRightInd w:val="0"/>
        <w:snapToGrid w:val="0"/>
        <w:spacing w:before="120" w:after="0" w:line="240" w:lineRule="auto"/>
        <w:ind w:left="0" w:firstLine="567"/>
        <w:contextualSpacing w:val="0"/>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Обсяг послуг у сфері психічного здоров’я третього рівня, який надавач послуг зобов’язується надавати за договором із замовником послуг відповідно до індивідуальних потреб отримувача послуг, включає:</w:t>
      </w:r>
    </w:p>
    <w:p w14:paraId="5C000E80"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lastRenderedPageBreak/>
        <w:t xml:space="preserve">1) проведення первинного </w:t>
      </w:r>
      <w:proofErr w:type="spellStart"/>
      <w:r w:rsidRPr="009329D8">
        <w:rPr>
          <w:rFonts w:ascii="Times New Roman" w:eastAsia="Times New Roman" w:hAnsi="Times New Roman" w:cs="Times New Roman"/>
          <w:sz w:val="28"/>
          <w:szCs w:val="28"/>
        </w:rPr>
        <w:t>психодіагностичного</w:t>
      </w:r>
      <w:proofErr w:type="spellEnd"/>
      <w:r w:rsidRPr="009329D8">
        <w:rPr>
          <w:rFonts w:ascii="Times New Roman" w:eastAsia="Times New Roman" w:hAnsi="Times New Roman" w:cs="Times New Roman"/>
          <w:sz w:val="28"/>
          <w:szCs w:val="28"/>
        </w:rPr>
        <w:t xml:space="preserve"> обстеження членами </w:t>
      </w:r>
      <w:proofErr w:type="spellStart"/>
      <w:r w:rsidRPr="009329D8">
        <w:rPr>
          <w:rFonts w:ascii="Times New Roman" w:eastAsia="Times New Roman" w:hAnsi="Times New Roman" w:cs="Times New Roman"/>
          <w:sz w:val="28"/>
          <w:szCs w:val="28"/>
        </w:rPr>
        <w:t>мультидисциплінарної</w:t>
      </w:r>
      <w:proofErr w:type="spellEnd"/>
      <w:r w:rsidRPr="009329D8">
        <w:rPr>
          <w:rFonts w:ascii="Times New Roman" w:eastAsia="Times New Roman" w:hAnsi="Times New Roman" w:cs="Times New Roman"/>
          <w:sz w:val="28"/>
          <w:szCs w:val="28"/>
        </w:rPr>
        <w:t xml:space="preserve"> команди;</w:t>
      </w:r>
    </w:p>
    <w:p w14:paraId="731C356F"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2) визначення психологічної проблеми або психічного розладу, рівня психосоціальної дезадаптації, можливості чи необхідності отримання послуг у сфері психічного здоров’я стаціонарно, амбулаторно чи дистанційно;</w:t>
      </w:r>
    </w:p>
    <w:p w14:paraId="17C2000A"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3) формування із залученням отримувача послуг та/або його законного представника індивідуального плану з використанням специфічних для конкретних проблем/розладів міжнародних стандартизованих інструментів обстеження та оцінки (шкали/тести/опитувальники);</w:t>
      </w:r>
    </w:p>
    <w:p w14:paraId="6F1188D4"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 xml:space="preserve">4) визначення реабілітаційного прогнозу мультидисциплінарною командою за результатами </w:t>
      </w:r>
      <w:proofErr w:type="spellStart"/>
      <w:r w:rsidRPr="009329D8">
        <w:rPr>
          <w:rFonts w:ascii="Times New Roman" w:eastAsia="Times New Roman" w:hAnsi="Times New Roman" w:cs="Times New Roman"/>
          <w:sz w:val="28"/>
          <w:szCs w:val="28"/>
        </w:rPr>
        <w:t>психодіагностичного</w:t>
      </w:r>
      <w:proofErr w:type="spellEnd"/>
      <w:r w:rsidRPr="009329D8">
        <w:rPr>
          <w:rFonts w:ascii="Times New Roman" w:eastAsia="Times New Roman" w:hAnsi="Times New Roman" w:cs="Times New Roman"/>
          <w:sz w:val="28"/>
          <w:szCs w:val="28"/>
        </w:rPr>
        <w:t xml:space="preserve"> обстеження для переведення отримувача послуг до надавача послуг, що надає послуги у сфері психічного здоров’я іншого рівня;</w:t>
      </w:r>
    </w:p>
    <w:p w14:paraId="3C3E807A"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5) надання стаціонарно послуг у сфері психічного здоров’я отримувачам послуг, які перебувають на лікуванні у закладі охорони здоров’я, амбулаторно (за бажанням отримувача послуг) відповідно до складеного індивідуального плану та проведення поточного моніторингу психологічного стану отримувача послуг;</w:t>
      </w:r>
    </w:p>
    <w:p w14:paraId="03129253"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6) надання послуг у сфері психічного здоров’я отримувачам послуг дистанційно (із застосуванням інформаційно-комунікаційних технологій);</w:t>
      </w:r>
    </w:p>
    <w:p w14:paraId="3BFCA97B"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7) забезпечення психіатричного огляду отримувача послуг у разі потреби з визначенням важкості розладу психіки та поведінки;</w:t>
      </w:r>
    </w:p>
    <w:p w14:paraId="546D72AD"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 xml:space="preserve">8) здійснення поточного контролю за виконанням та коригування індивідуального плану з оцінюванням прогресу в досягненні визначених мети та завдань послуг у сфері психічного здоров’я за результатами </w:t>
      </w:r>
      <w:proofErr w:type="spellStart"/>
      <w:r w:rsidRPr="009329D8">
        <w:rPr>
          <w:rFonts w:ascii="Times New Roman" w:eastAsia="Times New Roman" w:hAnsi="Times New Roman" w:cs="Times New Roman"/>
          <w:sz w:val="28"/>
          <w:szCs w:val="28"/>
        </w:rPr>
        <w:t>психодіагностичного</w:t>
      </w:r>
      <w:proofErr w:type="spellEnd"/>
      <w:r w:rsidRPr="009329D8">
        <w:rPr>
          <w:rFonts w:ascii="Times New Roman" w:eastAsia="Times New Roman" w:hAnsi="Times New Roman" w:cs="Times New Roman"/>
          <w:sz w:val="28"/>
          <w:szCs w:val="28"/>
        </w:rPr>
        <w:t xml:space="preserve"> обстеження;</w:t>
      </w:r>
    </w:p>
    <w:p w14:paraId="61600316"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9) психологічна підтримка членів родини отримувача послуг (законних представників та осіб, які здійснюють догляд), навчання щодо техніки самодопомоги, інформування та роз’яснення про проблеми з психічним здоров’ям та їх вплив;</w:t>
      </w:r>
    </w:p>
    <w:p w14:paraId="6CCA9EE3"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 xml:space="preserve">10) проведення необхідних </w:t>
      </w:r>
      <w:proofErr w:type="spellStart"/>
      <w:r w:rsidRPr="009329D8">
        <w:rPr>
          <w:rFonts w:ascii="Times New Roman" w:eastAsia="Times New Roman" w:hAnsi="Times New Roman" w:cs="Times New Roman"/>
          <w:sz w:val="28"/>
          <w:szCs w:val="28"/>
        </w:rPr>
        <w:t>психодіагностичних</w:t>
      </w:r>
      <w:proofErr w:type="spellEnd"/>
      <w:r w:rsidRPr="009329D8">
        <w:rPr>
          <w:rFonts w:ascii="Times New Roman" w:eastAsia="Times New Roman" w:hAnsi="Times New Roman" w:cs="Times New Roman"/>
          <w:sz w:val="28"/>
          <w:szCs w:val="28"/>
        </w:rPr>
        <w:t xml:space="preserve"> тестів у динаміці;</w:t>
      </w:r>
    </w:p>
    <w:p w14:paraId="5960F5F0"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11) застосування методів психологічного впливу та психотерапевтичних інтервенцій;</w:t>
      </w:r>
    </w:p>
    <w:p w14:paraId="472D4F96"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12) визначення потреби отримувача послуг у фармакотерапії, призначення медикаментозного лікування і забезпечення дотримання призначеного лікування, проведення корекції призначеного лікування в разі потреби;</w:t>
      </w:r>
    </w:p>
    <w:p w14:paraId="7CF3D20C"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lastRenderedPageBreak/>
        <w:t>13) формування висновку-прогнозу послуг у сфері психічного здоров’я, що містить інформацію про надані послуги у сфері психічного здоров’я та подальші рекомендації;</w:t>
      </w:r>
    </w:p>
    <w:p w14:paraId="6BDFF418"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14) надання отримувачу послуг своєчасної невідкладної медичної допомоги у разі загрози його життю і під час надання йому послуг у сфері психічного здоров’я, а також виклик бригади екстреної (швидкої) медичної допомоги та надання невідкладної медичної допомоги отримувачу послуг до її прибуття, зокрема у разі необхідного стаціонарного психіатричного лікування.</w:t>
      </w:r>
    </w:p>
    <w:p w14:paraId="79D3BD4F" w14:textId="77777777" w:rsidR="00C90638" w:rsidRPr="009329D8" w:rsidRDefault="0011151A">
      <w:pPr>
        <w:pStyle w:val="af3"/>
        <w:numPr>
          <w:ilvl w:val="0"/>
          <w:numId w:val="2"/>
        </w:numPr>
        <w:tabs>
          <w:tab w:val="left" w:pos="1134"/>
        </w:tabs>
        <w:adjustRightInd w:val="0"/>
        <w:snapToGrid w:val="0"/>
        <w:spacing w:before="120" w:after="0" w:line="240" w:lineRule="auto"/>
        <w:ind w:left="0" w:firstLine="567"/>
        <w:contextualSpacing w:val="0"/>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Послуги у сфері психічного здоров’я повинні надаватися з урахуванням методологічно коректного застосування комплексу заходів з науково доведеною ефективністю та доцільністю відповідно до міжнародних науково-обґрунтованих протоколів надання психологічної допомоги (лікування психічних розладів) та рекомендацій залежно від стану отримувача послуг.</w:t>
      </w:r>
    </w:p>
    <w:p w14:paraId="6222A7F3" w14:textId="77777777" w:rsidR="00C90638" w:rsidRPr="009329D8" w:rsidRDefault="0011151A">
      <w:pPr>
        <w:pStyle w:val="af3"/>
        <w:numPr>
          <w:ilvl w:val="0"/>
          <w:numId w:val="2"/>
        </w:numPr>
        <w:tabs>
          <w:tab w:val="left" w:pos="1134"/>
        </w:tabs>
        <w:adjustRightInd w:val="0"/>
        <w:snapToGrid w:val="0"/>
        <w:spacing w:before="120" w:after="0" w:line="240" w:lineRule="auto"/>
        <w:ind w:left="0" w:firstLine="567"/>
        <w:contextualSpacing w:val="0"/>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Надавати послуги у сфері психічного здоров’я фахівці можуть як у складі мультидисциплінарної команди, так і самостійно відповідно до мети, зазначеної в індивідуальному плані, у формі відповідно до цих Порядку та умов.</w:t>
      </w:r>
    </w:p>
    <w:p w14:paraId="0C26CEAE" w14:textId="77777777" w:rsidR="00C90638" w:rsidRPr="009329D8" w:rsidRDefault="0011151A">
      <w:pPr>
        <w:keepNext/>
        <w:adjustRightInd w:val="0"/>
        <w:snapToGrid w:val="0"/>
        <w:spacing w:before="120" w:after="0" w:line="240" w:lineRule="auto"/>
        <w:jc w:val="center"/>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 xml:space="preserve">Документальне оформлення надання послуг </w:t>
      </w:r>
      <w:r w:rsidRPr="009329D8">
        <w:rPr>
          <w:rFonts w:ascii="Times New Roman" w:eastAsia="Times New Roman" w:hAnsi="Times New Roman" w:cs="Times New Roman"/>
          <w:sz w:val="28"/>
          <w:szCs w:val="28"/>
        </w:rPr>
        <w:br/>
        <w:t>у сфері психічного здоров’я</w:t>
      </w:r>
    </w:p>
    <w:p w14:paraId="72622D45" w14:textId="77777777" w:rsidR="00C90638" w:rsidRPr="009329D8" w:rsidRDefault="0011151A">
      <w:pPr>
        <w:pStyle w:val="af3"/>
        <w:numPr>
          <w:ilvl w:val="0"/>
          <w:numId w:val="2"/>
        </w:numPr>
        <w:tabs>
          <w:tab w:val="left" w:pos="1134"/>
        </w:tabs>
        <w:adjustRightInd w:val="0"/>
        <w:snapToGrid w:val="0"/>
        <w:spacing w:before="120" w:after="0" w:line="240" w:lineRule="auto"/>
        <w:ind w:left="0" w:firstLine="567"/>
        <w:contextualSpacing w:val="0"/>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Для фіксації результатів надання послуг у сфері психічного здоров’я на другому і третьому рівні надавач послуг веде таку документацію:</w:t>
      </w:r>
    </w:p>
    <w:p w14:paraId="4479F374"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1) індивідуальний план;</w:t>
      </w:r>
    </w:p>
    <w:p w14:paraId="0CCE7512"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2) картка психологічного супроводження отримувача послуг у сфері психічного здоров’я (далі — картка психологічного супроводження);</w:t>
      </w:r>
    </w:p>
    <w:p w14:paraId="0171D188"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3) акт наданих послуг у сфері психічного здоров’я (далі — акт наданих послуг);</w:t>
      </w:r>
    </w:p>
    <w:p w14:paraId="265A6943"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4) звіт про надані послуги у сфері психічного здоров’я (далі — звіт про надані послуги).</w:t>
      </w:r>
    </w:p>
    <w:p w14:paraId="6470B0E2" w14:textId="77777777" w:rsidR="00C90638" w:rsidRPr="009329D8" w:rsidRDefault="0011151A">
      <w:pPr>
        <w:pStyle w:val="af3"/>
        <w:numPr>
          <w:ilvl w:val="0"/>
          <w:numId w:val="2"/>
        </w:numPr>
        <w:tabs>
          <w:tab w:val="left" w:pos="1134"/>
        </w:tabs>
        <w:adjustRightInd w:val="0"/>
        <w:snapToGrid w:val="0"/>
        <w:spacing w:before="120" w:after="0" w:line="240" w:lineRule="auto"/>
        <w:ind w:left="0" w:firstLine="567"/>
        <w:contextualSpacing w:val="0"/>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Індивідуальний план складається за результатами психологічної діагностики у разі, коли отримувач послуг потребує отримання послуг у сфері психічного здоров’я, і визначає послуги у сфері психічного здоров’я, які повинні бути надані отримувачу послуг, із зазначенням кількості годин, необхідних для надання кожної послуги. Надавач послуг повинен ознайомити отримувача послуг з індивідуальним планом та роз’яснити його зміст.</w:t>
      </w:r>
    </w:p>
    <w:p w14:paraId="48E8B848"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Індивідуальний план складається відповідно до потреб отримувача послуг з урахуванням протоколів надання йому послуг у сфері психічного здоров’я.</w:t>
      </w:r>
    </w:p>
    <w:p w14:paraId="4DD54083"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lastRenderedPageBreak/>
        <w:t>Індивідуальний план складається в двох примірниках, один з яких залишається в отримувача послуг, а другий — долучається до картки психологічного супроводження.</w:t>
      </w:r>
    </w:p>
    <w:p w14:paraId="450C2BDF" w14:textId="77777777" w:rsidR="00C90638" w:rsidRPr="009329D8" w:rsidRDefault="0011151A">
      <w:pPr>
        <w:pStyle w:val="af3"/>
        <w:numPr>
          <w:ilvl w:val="0"/>
          <w:numId w:val="2"/>
        </w:numPr>
        <w:tabs>
          <w:tab w:val="left" w:pos="1134"/>
        </w:tabs>
        <w:adjustRightInd w:val="0"/>
        <w:snapToGrid w:val="0"/>
        <w:spacing w:before="120" w:after="0" w:line="240" w:lineRule="auto"/>
        <w:ind w:left="0" w:firstLine="567"/>
        <w:contextualSpacing w:val="0"/>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 xml:space="preserve">Картка психологічного супроводження містить інформацію про результати </w:t>
      </w:r>
      <w:proofErr w:type="spellStart"/>
      <w:r w:rsidRPr="009329D8">
        <w:rPr>
          <w:rFonts w:ascii="Times New Roman" w:eastAsia="Times New Roman" w:hAnsi="Times New Roman" w:cs="Times New Roman"/>
          <w:sz w:val="28"/>
          <w:szCs w:val="28"/>
        </w:rPr>
        <w:t>психодіагностичних</w:t>
      </w:r>
      <w:proofErr w:type="spellEnd"/>
      <w:r w:rsidRPr="009329D8">
        <w:rPr>
          <w:rFonts w:ascii="Times New Roman" w:eastAsia="Times New Roman" w:hAnsi="Times New Roman" w:cs="Times New Roman"/>
          <w:sz w:val="28"/>
          <w:szCs w:val="28"/>
        </w:rPr>
        <w:t xml:space="preserve"> обстежень отримувача послуг та всі послуги у сфері психічного здоров’я, які йому надані.</w:t>
      </w:r>
    </w:p>
    <w:p w14:paraId="215B089E"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У разі відмови отримувача послуг від певних або всіх видів послуг у сфері психічного здоров’я надавач послуг робить відповідні відмітки в індивідуальному плані та картці психологічного супроводження.</w:t>
      </w:r>
    </w:p>
    <w:p w14:paraId="3EBB205F"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Після завершення періоду надання послуг у сфері психічного здоров’я надавач послуг складає висновок-прогноз, який є складовою частиною картки психологічного супроводження.</w:t>
      </w:r>
    </w:p>
    <w:p w14:paraId="3E1B0AE3"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Висновок-прогноз містить інформацію про:</w:t>
      </w:r>
    </w:p>
    <w:p w14:paraId="21A42B82"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фактично надані послуги у сфері психічного здоров’я та здійснені заходи, що дає змогу проаналізувати психологічний стан отримувача послуг до і після їх надання;</w:t>
      </w:r>
    </w:p>
    <w:p w14:paraId="71063067"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необхідність або доцільність продовження строку надання послуг у сфері психічного здоров’я отримувачу послуг із зазначенням видів таких послуг, які отримувач послуг потребуватиме надалі;</w:t>
      </w:r>
    </w:p>
    <w:p w14:paraId="4A4A7F03"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направлення до лікаря або закладу охорони здоров’я;</w:t>
      </w:r>
    </w:p>
    <w:p w14:paraId="7CC1B850"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відмову отримувача послуг від отримання послуг у сфері психічного здоров’я;</w:t>
      </w:r>
    </w:p>
    <w:p w14:paraId="67741D00"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направлення отримувача послуг до іншого надавача послуг та підставу для такого направлення;</w:t>
      </w:r>
    </w:p>
    <w:p w14:paraId="7095A1C3"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рекомендації щодо застосування в повсякденному житті навичок, отриманих у процесі отримання послуг у сфері психічного здоров’я.</w:t>
      </w:r>
    </w:p>
    <w:p w14:paraId="38B26713"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Картка психологічного супроводження отримувача послуг є документом, що містить конфіденційну інформацію. Надавач послуг відповідає за збереження відомостей, зокрема персональних даних, що містяться у картці психологічного супроводження, та несе відповідальність за її незаконне поширення згідно із законом.</w:t>
      </w:r>
    </w:p>
    <w:p w14:paraId="54E5D089" w14:textId="77777777" w:rsidR="00C90638" w:rsidRPr="009329D8" w:rsidRDefault="0011151A">
      <w:pPr>
        <w:pStyle w:val="af3"/>
        <w:numPr>
          <w:ilvl w:val="0"/>
          <w:numId w:val="2"/>
        </w:numPr>
        <w:tabs>
          <w:tab w:val="left" w:pos="1134"/>
        </w:tabs>
        <w:adjustRightInd w:val="0"/>
        <w:snapToGrid w:val="0"/>
        <w:spacing w:before="120" w:after="0" w:line="240" w:lineRule="auto"/>
        <w:ind w:left="0" w:firstLine="567"/>
        <w:contextualSpacing w:val="0"/>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Акт наданих послуг складається для звітування про фактично надані послуги у сфері психічного здоров’я та здійснені заходи, визначені індивідуальним планом, і засвідчується підписами надавача послуг та замовника послуг.</w:t>
      </w:r>
    </w:p>
    <w:p w14:paraId="6D576317"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Відповідальність за достовірність даних, зазначених в акті наданих послуг, несе надавач послуг.</w:t>
      </w:r>
    </w:p>
    <w:p w14:paraId="1C53BDC5"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lastRenderedPageBreak/>
        <w:t>Акт наданих послуг є складовою частиною звіту про надані послуги та є підставою для проведення замовником послуг розрахунків із надавачем послуг.</w:t>
      </w:r>
    </w:p>
    <w:p w14:paraId="52D59E24" w14:textId="77777777" w:rsidR="00C90638" w:rsidRPr="009329D8" w:rsidRDefault="0011151A">
      <w:pPr>
        <w:pStyle w:val="af3"/>
        <w:numPr>
          <w:ilvl w:val="0"/>
          <w:numId w:val="2"/>
        </w:numPr>
        <w:tabs>
          <w:tab w:val="left" w:pos="1134"/>
        </w:tabs>
        <w:adjustRightInd w:val="0"/>
        <w:snapToGrid w:val="0"/>
        <w:spacing w:before="120" w:after="0" w:line="240" w:lineRule="auto"/>
        <w:ind w:left="0" w:firstLine="567"/>
        <w:contextualSpacing w:val="0"/>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Звіт про надані послуги складається щомісяця і містить інформацію за звітний період про загальний обсяг наданих послуг у сфері психічного здоров’я за видами та рівнями надання послуг у сфері психічного здоров’я.</w:t>
      </w:r>
    </w:p>
    <w:p w14:paraId="15C1324A" w14:textId="77777777" w:rsidR="00C90638" w:rsidRPr="009329D8" w:rsidRDefault="0011151A">
      <w:pPr>
        <w:pStyle w:val="af3"/>
        <w:numPr>
          <w:ilvl w:val="0"/>
          <w:numId w:val="2"/>
        </w:numPr>
        <w:tabs>
          <w:tab w:val="left" w:pos="1134"/>
        </w:tabs>
        <w:adjustRightInd w:val="0"/>
        <w:snapToGrid w:val="0"/>
        <w:spacing w:before="120" w:after="0" w:line="240" w:lineRule="auto"/>
        <w:ind w:left="0" w:firstLine="567"/>
        <w:contextualSpacing w:val="0"/>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Форми індивідуального плану, картки психологічного супроводження та угоди про надання послуг у сфері психічного здоров’я затверджуються Мінветеранів.</w:t>
      </w:r>
    </w:p>
    <w:p w14:paraId="13681C54" w14:textId="77777777" w:rsidR="00C90638" w:rsidRPr="009329D8" w:rsidRDefault="0011151A">
      <w:pPr>
        <w:adjustRightInd w:val="0"/>
        <w:snapToGrid w:val="0"/>
        <w:spacing w:before="120" w:after="0" w:line="240" w:lineRule="auto"/>
        <w:jc w:val="center"/>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 xml:space="preserve">Моніторинг стану надання послуг </w:t>
      </w:r>
      <w:r w:rsidRPr="009329D8">
        <w:rPr>
          <w:rFonts w:ascii="Times New Roman" w:eastAsia="Times New Roman" w:hAnsi="Times New Roman" w:cs="Times New Roman"/>
          <w:sz w:val="28"/>
          <w:szCs w:val="28"/>
        </w:rPr>
        <w:br/>
        <w:t>у сфері психічного здоров’я та оцінка їх якості</w:t>
      </w:r>
    </w:p>
    <w:p w14:paraId="3EBC8A70" w14:textId="77777777" w:rsidR="00C90638" w:rsidRPr="009329D8" w:rsidRDefault="0011151A">
      <w:pPr>
        <w:pStyle w:val="af3"/>
        <w:numPr>
          <w:ilvl w:val="0"/>
          <w:numId w:val="2"/>
        </w:numPr>
        <w:tabs>
          <w:tab w:val="left" w:pos="1134"/>
        </w:tabs>
        <w:adjustRightInd w:val="0"/>
        <w:snapToGrid w:val="0"/>
        <w:spacing w:before="120" w:after="0" w:line="240" w:lineRule="auto"/>
        <w:ind w:left="0" w:firstLine="567"/>
        <w:contextualSpacing w:val="0"/>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Моніторинг стану надання послуг у сфері психічного здоров’я (далі — моніторинг) та оцінка якості надання послуг у сфері психічного здоров’я (далі — оцінка) проводяться Мінветеранів з метою:</w:t>
      </w:r>
    </w:p>
    <w:p w14:paraId="0A982AB7" w14:textId="77777777" w:rsidR="00474498" w:rsidRPr="00474498" w:rsidRDefault="00474498" w:rsidP="00474498">
      <w:pPr>
        <w:adjustRightInd w:val="0"/>
        <w:snapToGrid w:val="0"/>
        <w:spacing w:before="120" w:after="0" w:line="240" w:lineRule="auto"/>
        <w:ind w:firstLine="567"/>
        <w:jc w:val="both"/>
        <w:rPr>
          <w:rFonts w:ascii="Times New Roman" w:eastAsia="Times New Roman" w:hAnsi="Times New Roman" w:cs="Times New Roman"/>
          <w:sz w:val="28"/>
          <w:szCs w:val="28"/>
        </w:rPr>
      </w:pPr>
      <w:r w:rsidRPr="00474498">
        <w:rPr>
          <w:rFonts w:ascii="Times New Roman" w:eastAsia="Times New Roman" w:hAnsi="Times New Roman" w:cs="Times New Roman"/>
          <w:sz w:val="28"/>
          <w:szCs w:val="28"/>
        </w:rPr>
        <w:t>отримання інформації про діяльність надавачів послуг, їх методи роботи, кількість та кваліфікацію залучених фахівців;</w:t>
      </w:r>
    </w:p>
    <w:p w14:paraId="0AAB6BB3" w14:textId="77777777" w:rsidR="00474498" w:rsidRPr="00474498" w:rsidRDefault="00474498" w:rsidP="00474498">
      <w:pPr>
        <w:adjustRightInd w:val="0"/>
        <w:snapToGrid w:val="0"/>
        <w:spacing w:before="120" w:after="0" w:line="240" w:lineRule="auto"/>
        <w:ind w:firstLine="567"/>
        <w:jc w:val="both"/>
        <w:rPr>
          <w:rFonts w:ascii="Times New Roman" w:eastAsia="Times New Roman" w:hAnsi="Times New Roman" w:cs="Times New Roman"/>
          <w:sz w:val="28"/>
          <w:szCs w:val="28"/>
        </w:rPr>
      </w:pPr>
      <w:r w:rsidRPr="00474498">
        <w:rPr>
          <w:rFonts w:ascii="Times New Roman" w:eastAsia="Times New Roman" w:hAnsi="Times New Roman" w:cs="Times New Roman"/>
          <w:sz w:val="28"/>
          <w:szCs w:val="28"/>
        </w:rPr>
        <w:t>визначення відповідності наданих послуг у сфері психічного здоров’я цим Порядку та умовам та потребам отримувачів послуг;</w:t>
      </w:r>
    </w:p>
    <w:p w14:paraId="6D4F74DC" w14:textId="77777777" w:rsidR="00474498" w:rsidRPr="00474498" w:rsidRDefault="00474498" w:rsidP="00474498">
      <w:pPr>
        <w:adjustRightInd w:val="0"/>
        <w:snapToGrid w:val="0"/>
        <w:spacing w:before="120" w:after="0" w:line="240" w:lineRule="auto"/>
        <w:ind w:firstLine="567"/>
        <w:jc w:val="both"/>
        <w:rPr>
          <w:rFonts w:ascii="Times New Roman" w:eastAsia="Times New Roman" w:hAnsi="Times New Roman" w:cs="Times New Roman"/>
          <w:sz w:val="28"/>
          <w:szCs w:val="28"/>
        </w:rPr>
      </w:pPr>
      <w:r w:rsidRPr="00474498">
        <w:rPr>
          <w:rFonts w:ascii="Times New Roman" w:eastAsia="Times New Roman" w:hAnsi="Times New Roman" w:cs="Times New Roman"/>
          <w:sz w:val="28"/>
          <w:szCs w:val="28"/>
        </w:rPr>
        <w:t>фінансового контролю використання бюджетних коштів та аналізу результативності надання послуг у сфері психічного здоров’я.</w:t>
      </w:r>
    </w:p>
    <w:p w14:paraId="6A04BC81" w14:textId="77777777" w:rsidR="00C90638" w:rsidRPr="009329D8" w:rsidRDefault="0011151A">
      <w:pPr>
        <w:pStyle w:val="af3"/>
        <w:numPr>
          <w:ilvl w:val="0"/>
          <w:numId w:val="2"/>
        </w:numPr>
        <w:tabs>
          <w:tab w:val="left" w:pos="1134"/>
        </w:tabs>
        <w:adjustRightInd w:val="0"/>
        <w:snapToGrid w:val="0"/>
        <w:spacing w:before="120" w:after="0" w:line="240" w:lineRule="auto"/>
        <w:ind w:left="0" w:firstLine="567"/>
        <w:contextualSpacing w:val="0"/>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Проведення моніторингу та оцінки сприяє:</w:t>
      </w:r>
    </w:p>
    <w:p w14:paraId="33ED6BCA" w14:textId="3F2554F8" w:rsidR="00BD07F6" w:rsidRPr="00BD07F6" w:rsidRDefault="00BD07F6" w:rsidP="00BD07F6">
      <w:pPr>
        <w:adjustRightInd w:val="0"/>
        <w:snapToGrid w:val="0"/>
        <w:spacing w:before="120" w:after="0" w:line="240" w:lineRule="auto"/>
        <w:ind w:firstLine="567"/>
        <w:jc w:val="both"/>
        <w:rPr>
          <w:rFonts w:ascii="Times New Roman" w:eastAsia="Times New Roman" w:hAnsi="Times New Roman" w:cs="Times New Roman"/>
          <w:sz w:val="28"/>
          <w:szCs w:val="28"/>
        </w:rPr>
      </w:pPr>
      <w:r w:rsidRPr="00BD07F6">
        <w:rPr>
          <w:rFonts w:ascii="Times New Roman" w:eastAsia="Times New Roman" w:hAnsi="Times New Roman" w:cs="Times New Roman"/>
          <w:sz w:val="28"/>
          <w:szCs w:val="28"/>
        </w:rPr>
        <w:t>плануванн</w:t>
      </w:r>
      <w:r>
        <w:rPr>
          <w:rFonts w:ascii="Times New Roman" w:eastAsia="Times New Roman" w:hAnsi="Times New Roman" w:cs="Times New Roman"/>
          <w:sz w:val="28"/>
          <w:szCs w:val="28"/>
        </w:rPr>
        <w:t>ю</w:t>
      </w:r>
      <w:r w:rsidRPr="00BD07F6">
        <w:rPr>
          <w:rFonts w:ascii="Times New Roman" w:eastAsia="Times New Roman" w:hAnsi="Times New Roman" w:cs="Times New Roman"/>
          <w:sz w:val="28"/>
          <w:szCs w:val="28"/>
        </w:rPr>
        <w:t xml:space="preserve"> подальшої роботи з розвитку системи надання послуг у сфері психічного здоров’я;</w:t>
      </w:r>
    </w:p>
    <w:p w14:paraId="364CEB0B" w14:textId="378E1418" w:rsidR="00BD07F6" w:rsidRPr="00BD07F6" w:rsidRDefault="00BD07F6" w:rsidP="00BD07F6">
      <w:pPr>
        <w:adjustRightInd w:val="0"/>
        <w:snapToGrid w:val="0"/>
        <w:spacing w:before="120" w:after="0" w:line="240" w:lineRule="auto"/>
        <w:ind w:firstLine="567"/>
        <w:jc w:val="both"/>
        <w:rPr>
          <w:rFonts w:ascii="Times New Roman" w:eastAsia="Times New Roman" w:hAnsi="Times New Roman" w:cs="Times New Roman"/>
          <w:sz w:val="28"/>
          <w:szCs w:val="28"/>
        </w:rPr>
      </w:pPr>
      <w:r w:rsidRPr="00BD07F6">
        <w:rPr>
          <w:rFonts w:ascii="Times New Roman" w:eastAsia="Times New Roman" w:hAnsi="Times New Roman" w:cs="Times New Roman"/>
          <w:sz w:val="28"/>
          <w:szCs w:val="28"/>
        </w:rPr>
        <w:t>забезпеченн</w:t>
      </w:r>
      <w:r>
        <w:rPr>
          <w:rFonts w:ascii="Times New Roman" w:eastAsia="Times New Roman" w:hAnsi="Times New Roman" w:cs="Times New Roman"/>
          <w:sz w:val="28"/>
          <w:szCs w:val="28"/>
        </w:rPr>
        <w:t>ю</w:t>
      </w:r>
      <w:r w:rsidRPr="00BD07F6">
        <w:rPr>
          <w:rFonts w:ascii="Times New Roman" w:eastAsia="Times New Roman" w:hAnsi="Times New Roman" w:cs="Times New Roman"/>
          <w:sz w:val="28"/>
          <w:szCs w:val="28"/>
        </w:rPr>
        <w:t xml:space="preserve"> надання отримувачам послуг якісних послуг у сфері психічного здоров’я;</w:t>
      </w:r>
    </w:p>
    <w:p w14:paraId="3FE1C37D" w14:textId="77777777" w:rsidR="00BD07F6" w:rsidRPr="00BD07F6" w:rsidRDefault="00BD07F6" w:rsidP="00BD07F6">
      <w:pPr>
        <w:adjustRightInd w:val="0"/>
        <w:snapToGrid w:val="0"/>
        <w:spacing w:before="120" w:after="0" w:line="240" w:lineRule="auto"/>
        <w:ind w:firstLine="567"/>
        <w:jc w:val="both"/>
        <w:rPr>
          <w:rFonts w:ascii="Times New Roman" w:eastAsia="Times New Roman" w:hAnsi="Times New Roman" w:cs="Times New Roman"/>
          <w:sz w:val="28"/>
          <w:szCs w:val="28"/>
        </w:rPr>
      </w:pPr>
      <w:r w:rsidRPr="00BD07F6">
        <w:rPr>
          <w:rFonts w:ascii="Times New Roman" w:eastAsia="Times New Roman" w:hAnsi="Times New Roman" w:cs="Times New Roman"/>
          <w:sz w:val="28"/>
          <w:szCs w:val="28"/>
        </w:rPr>
        <w:t>координації діяльності надавачів послуг;</w:t>
      </w:r>
    </w:p>
    <w:p w14:paraId="5315589E" w14:textId="4D48A0ED" w:rsidR="00BD07F6" w:rsidRPr="00BD07F6" w:rsidRDefault="00BD07F6" w:rsidP="00BD07F6">
      <w:pPr>
        <w:adjustRightInd w:val="0"/>
        <w:snapToGrid w:val="0"/>
        <w:spacing w:before="120" w:after="0" w:line="240" w:lineRule="auto"/>
        <w:ind w:firstLine="567"/>
        <w:jc w:val="both"/>
        <w:rPr>
          <w:rFonts w:ascii="Times New Roman" w:eastAsia="Times New Roman" w:hAnsi="Times New Roman" w:cs="Times New Roman"/>
          <w:sz w:val="28"/>
          <w:szCs w:val="28"/>
        </w:rPr>
      </w:pPr>
      <w:r w:rsidRPr="00BD07F6">
        <w:rPr>
          <w:rFonts w:ascii="Times New Roman" w:eastAsia="Times New Roman" w:hAnsi="Times New Roman" w:cs="Times New Roman"/>
          <w:sz w:val="28"/>
          <w:szCs w:val="28"/>
        </w:rPr>
        <w:t>підвищенн</w:t>
      </w:r>
      <w:r>
        <w:rPr>
          <w:rFonts w:ascii="Times New Roman" w:eastAsia="Times New Roman" w:hAnsi="Times New Roman" w:cs="Times New Roman"/>
          <w:sz w:val="28"/>
          <w:szCs w:val="28"/>
        </w:rPr>
        <w:t>ю</w:t>
      </w:r>
      <w:r w:rsidRPr="00BD07F6">
        <w:rPr>
          <w:rFonts w:ascii="Times New Roman" w:eastAsia="Times New Roman" w:hAnsi="Times New Roman" w:cs="Times New Roman"/>
          <w:sz w:val="28"/>
          <w:szCs w:val="28"/>
        </w:rPr>
        <w:t xml:space="preserve"> ефективності роботи з організації та надання послуг у сфері психічного здоров’я.</w:t>
      </w:r>
    </w:p>
    <w:p w14:paraId="158AD7AA" w14:textId="77777777" w:rsidR="00C90638" w:rsidRPr="009329D8" w:rsidRDefault="0011151A">
      <w:pPr>
        <w:pStyle w:val="af3"/>
        <w:numPr>
          <w:ilvl w:val="0"/>
          <w:numId w:val="2"/>
        </w:numPr>
        <w:tabs>
          <w:tab w:val="left" w:pos="1134"/>
        </w:tabs>
        <w:adjustRightInd w:val="0"/>
        <w:snapToGrid w:val="0"/>
        <w:spacing w:before="120" w:after="0" w:line="240" w:lineRule="auto"/>
        <w:ind w:left="0" w:firstLine="567"/>
        <w:contextualSpacing w:val="0"/>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Моніторинг діяльності надавачів послуг проводиться Мінветеранів із залученням структурних підрозділів з питань ветеранської політики обласних, Київської міської, районних, районних у мм. Києві та Севастополі держадміністрацій (військових адміністрацій).</w:t>
      </w:r>
    </w:p>
    <w:p w14:paraId="786DFFCD"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Моніторинг передбачає збір та оброблення інформації про надання послуг у сфері психічного здоров’я, проведення аналізу узагальненої інформації та планування роботи з розвитку системи надання послуг у сфері психічного здоров’я.</w:t>
      </w:r>
    </w:p>
    <w:p w14:paraId="781ED9E0"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lastRenderedPageBreak/>
        <w:t>Інформація про надання послуг у сфері психічного здоров’я складається із статистичних, адміністративних, оперативних даних про потреби отримувачів послуг, про діяльність надавачів послуг та їх кількість.</w:t>
      </w:r>
    </w:p>
    <w:p w14:paraId="610CB894"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Збір даних моніторингу проводиться щокварталу, оперативних даних — у разі потреби.</w:t>
      </w:r>
    </w:p>
    <w:p w14:paraId="0447F971"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Моніторинг не проводиться у разі введення на території України або адміністративно-територіальної одиниці, де надавалися послуги із психологічної допомоги, надзвичайного або воєнного стану та протягом трьох місяців після його припинення чи скасування.</w:t>
      </w:r>
    </w:p>
    <w:p w14:paraId="0B820F0A" w14:textId="77777777" w:rsidR="00C90638" w:rsidRPr="009329D8" w:rsidRDefault="0011151A">
      <w:pPr>
        <w:pStyle w:val="af3"/>
        <w:numPr>
          <w:ilvl w:val="0"/>
          <w:numId w:val="2"/>
        </w:numPr>
        <w:tabs>
          <w:tab w:val="left" w:pos="1134"/>
        </w:tabs>
        <w:adjustRightInd w:val="0"/>
        <w:snapToGrid w:val="0"/>
        <w:spacing w:before="120" w:after="0" w:line="240" w:lineRule="auto"/>
        <w:ind w:left="0" w:firstLine="567"/>
        <w:contextualSpacing w:val="0"/>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Основними завданнями проведення моніторингу є:</w:t>
      </w:r>
    </w:p>
    <w:p w14:paraId="6B1DA947" w14:textId="77777777" w:rsidR="006E0D88" w:rsidRPr="006E0D88" w:rsidRDefault="006E0D88" w:rsidP="006E0D88">
      <w:pPr>
        <w:adjustRightInd w:val="0"/>
        <w:snapToGrid w:val="0"/>
        <w:spacing w:before="120" w:after="0" w:line="240" w:lineRule="auto"/>
        <w:ind w:firstLine="567"/>
        <w:jc w:val="both"/>
        <w:rPr>
          <w:rFonts w:ascii="Times New Roman" w:eastAsia="Times New Roman" w:hAnsi="Times New Roman" w:cs="Times New Roman"/>
          <w:sz w:val="28"/>
          <w:szCs w:val="28"/>
        </w:rPr>
      </w:pPr>
      <w:r w:rsidRPr="006E0D88">
        <w:rPr>
          <w:rFonts w:ascii="Times New Roman" w:eastAsia="Times New Roman" w:hAnsi="Times New Roman" w:cs="Times New Roman"/>
          <w:sz w:val="28"/>
          <w:szCs w:val="28"/>
        </w:rPr>
        <w:t>визначення орієнтовної кількості осіб в адміністративно-територіальній одиниці, які потребують послуг у сфері психічного здоров’я;</w:t>
      </w:r>
    </w:p>
    <w:p w14:paraId="6BF3EA33" w14:textId="77777777" w:rsidR="006E0D88" w:rsidRPr="006E0D88" w:rsidRDefault="006E0D88" w:rsidP="006E0D88">
      <w:pPr>
        <w:adjustRightInd w:val="0"/>
        <w:snapToGrid w:val="0"/>
        <w:spacing w:before="120" w:after="0" w:line="240" w:lineRule="auto"/>
        <w:ind w:firstLine="567"/>
        <w:jc w:val="both"/>
        <w:rPr>
          <w:rFonts w:ascii="Times New Roman" w:eastAsia="Times New Roman" w:hAnsi="Times New Roman" w:cs="Times New Roman"/>
          <w:sz w:val="28"/>
          <w:szCs w:val="28"/>
        </w:rPr>
      </w:pPr>
      <w:r w:rsidRPr="006E0D88">
        <w:rPr>
          <w:rFonts w:ascii="Times New Roman" w:eastAsia="Times New Roman" w:hAnsi="Times New Roman" w:cs="Times New Roman"/>
          <w:sz w:val="28"/>
          <w:szCs w:val="28"/>
        </w:rPr>
        <w:t>визначення кількості надавачів послуг у сфері психічного здоров’я та їх можливостей в частині забезпечення отримувачів відповідними послугами;</w:t>
      </w:r>
    </w:p>
    <w:p w14:paraId="7629184C" w14:textId="076C8577" w:rsidR="00C90638" w:rsidRPr="006E0D88" w:rsidRDefault="006E0D88" w:rsidP="006E0D88">
      <w:pPr>
        <w:adjustRightInd w:val="0"/>
        <w:snapToGrid w:val="0"/>
        <w:spacing w:before="120" w:after="0" w:line="240" w:lineRule="auto"/>
        <w:ind w:firstLine="567"/>
        <w:jc w:val="both"/>
        <w:rPr>
          <w:rFonts w:ascii="Times New Roman" w:eastAsia="Times New Roman" w:hAnsi="Times New Roman" w:cs="Times New Roman"/>
          <w:sz w:val="28"/>
          <w:szCs w:val="28"/>
        </w:rPr>
      </w:pPr>
      <w:r w:rsidRPr="006E0D88">
        <w:rPr>
          <w:rFonts w:ascii="Times New Roman" w:eastAsia="Times New Roman" w:hAnsi="Times New Roman" w:cs="Times New Roman"/>
          <w:sz w:val="28"/>
          <w:szCs w:val="28"/>
        </w:rPr>
        <w:t>підготовка звітів про обсяги надання послуг у сфері психічного здоров’я</w:t>
      </w:r>
      <w:r w:rsidR="0011151A" w:rsidRPr="006E0D88">
        <w:rPr>
          <w:rFonts w:ascii="Times New Roman" w:eastAsia="Times New Roman" w:hAnsi="Times New Roman" w:cs="Times New Roman"/>
          <w:sz w:val="28"/>
          <w:szCs w:val="28"/>
        </w:rPr>
        <w:t>.</w:t>
      </w:r>
    </w:p>
    <w:p w14:paraId="040FE896" w14:textId="258B1FFE" w:rsidR="00C90638" w:rsidRPr="009329D8" w:rsidRDefault="0011151A">
      <w:pPr>
        <w:pStyle w:val="af3"/>
        <w:numPr>
          <w:ilvl w:val="0"/>
          <w:numId w:val="2"/>
        </w:numPr>
        <w:tabs>
          <w:tab w:val="left" w:pos="1134"/>
        </w:tabs>
        <w:adjustRightInd w:val="0"/>
        <w:snapToGrid w:val="0"/>
        <w:spacing w:before="120" w:after="0" w:line="240" w:lineRule="auto"/>
        <w:ind w:left="0" w:firstLine="567"/>
        <w:contextualSpacing w:val="0"/>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 xml:space="preserve">Інформація </w:t>
      </w:r>
      <w:r w:rsidR="008432EE" w:rsidRPr="008432EE">
        <w:rPr>
          <w:rFonts w:ascii="Times New Roman" w:eastAsia="Times New Roman" w:hAnsi="Times New Roman" w:cs="Times New Roman"/>
          <w:sz w:val="28"/>
          <w:szCs w:val="28"/>
        </w:rPr>
        <w:t xml:space="preserve">про результати моніторингу використовується при плануванні роботи з розвитку системи надання послуг у сфері психічного здоров’я, розробленні пропозицій щодо формування державної політики у сфері надання послуг у сфері психічного здоров’я та розміщується на офіційних </w:t>
      </w:r>
      <w:proofErr w:type="spellStart"/>
      <w:r w:rsidR="008432EE" w:rsidRPr="008432EE">
        <w:rPr>
          <w:rFonts w:ascii="Times New Roman" w:eastAsia="Times New Roman" w:hAnsi="Times New Roman" w:cs="Times New Roman"/>
          <w:sz w:val="28"/>
          <w:szCs w:val="28"/>
        </w:rPr>
        <w:t>вебсайтах</w:t>
      </w:r>
      <w:proofErr w:type="spellEnd"/>
      <w:r w:rsidR="008432EE" w:rsidRPr="008432EE">
        <w:rPr>
          <w:rFonts w:ascii="Times New Roman" w:eastAsia="Times New Roman" w:hAnsi="Times New Roman" w:cs="Times New Roman"/>
          <w:sz w:val="28"/>
          <w:szCs w:val="28"/>
        </w:rPr>
        <w:t xml:space="preserve"> структурних підрозділів з питань ветеранської політики обласних, Київської міської, районних, районних у мм. Києві та Севастополі держадміністрацій (військових адміністрацій) та Мінветеранів не пізніше ніж протягом п’яти днів після завершення проведення такого моніторингу</w:t>
      </w:r>
      <w:r w:rsidRPr="009329D8">
        <w:rPr>
          <w:rFonts w:ascii="Times New Roman" w:eastAsia="Times New Roman" w:hAnsi="Times New Roman" w:cs="Times New Roman"/>
          <w:sz w:val="28"/>
          <w:szCs w:val="28"/>
        </w:rPr>
        <w:t>.</w:t>
      </w:r>
    </w:p>
    <w:p w14:paraId="36192084" w14:textId="77777777" w:rsidR="00C90638" w:rsidRPr="009329D8" w:rsidRDefault="0011151A">
      <w:pPr>
        <w:pStyle w:val="af3"/>
        <w:numPr>
          <w:ilvl w:val="0"/>
          <w:numId w:val="2"/>
        </w:numPr>
        <w:tabs>
          <w:tab w:val="left" w:pos="1134"/>
        </w:tabs>
        <w:adjustRightInd w:val="0"/>
        <w:snapToGrid w:val="0"/>
        <w:spacing w:before="120" w:after="0" w:line="240" w:lineRule="auto"/>
        <w:ind w:left="0" w:firstLine="567"/>
        <w:contextualSpacing w:val="0"/>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Оцінка надавачів послуг може проводитись Мінветеранів із залученням (за згодою) провідних фахівців у галузі надання послуг у сфері психічного здоров’я, представників органів виконавчої влади, органів місцевого самоврядування, структурних підрозділів з питань ветеранської політики обласних, Київської міської, районних, районних у мм. Києві та Севастополі держадміністрацій (військових адміністрацій) та громадських об’єднань, тому числі із залученням незалежних експертів у сфері психічного здоров’я.</w:t>
      </w:r>
    </w:p>
    <w:p w14:paraId="6FF150AC" w14:textId="74B0DE4F"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 xml:space="preserve">Оцінка </w:t>
      </w:r>
      <w:r w:rsidR="008A20FA" w:rsidRPr="008A20FA">
        <w:rPr>
          <w:rFonts w:ascii="Times New Roman" w:eastAsia="Times New Roman" w:hAnsi="Times New Roman" w:cs="Times New Roman"/>
          <w:sz w:val="28"/>
          <w:szCs w:val="28"/>
        </w:rPr>
        <w:t>здійснюється шляхом проведення комплексу заходів, спрямованих на визначення рівня надання послуг у сфері психічного здоров’я та на відповідність цим Порядку та умовам, на підставі інформації, отриманої Мінветеранів щодо факту неналежного надання послуг у сфері психічного здоров’я, зокрема порушення умов договору або надання надавачем послуг недостовірної інформації про надані послуги</w:t>
      </w:r>
      <w:r w:rsidRPr="009329D8">
        <w:rPr>
          <w:rFonts w:ascii="Times New Roman" w:eastAsia="Times New Roman" w:hAnsi="Times New Roman" w:cs="Times New Roman"/>
          <w:sz w:val="28"/>
          <w:szCs w:val="28"/>
        </w:rPr>
        <w:t>.</w:t>
      </w:r>
    </w:p>
    <w:p w14:paraId="33040784" w14:textId="6A2F27FC" w:rsidR="00C90638" w:rsidRPr="009329D8" w:rsidRDefault="0011151A">
      <w:pPr>
        <w:pStyle w:val="af3"/>
        <w:numPr>
          <w:ilvl w:val="0"/>
          <w:numId w:val="2"/>
        </w:numPr>
        <w:tabs>
          <w:tab w:val="left" w:pos="1134"/>
        </w:tabs>
        <w:adjustRightInd w:val="0"/>
        <w:snapToGrid w:val="0"/>
        <w:spacing w:before="120" w:after="0" w:line="240" w:lineRule="auto"/>
        <w:ind w:left="0" w:firstLine="567"/>
        <w:contextualSpacing w:val="0"/>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lastRenderedPageBreak/>
        <w:t xml:space="preserve">Метою </w:t>
      </w:r>
      <w:r w:rsidR="00BB3D6F" w:rsidRPr="00BB3D6F">
        <w:rPr>
          <w:rFonts w:ascii="Times New Roman" w:eastAsia="Times New Roman" w:hAnsi="Times New Roman" w:cs="Times New Roman"/>
          <w:sz w:val="28"/>
          <w:szCs w:val="28"/>
        </w:rPr>
        <w:t>проведення оцінки є отримання об’єктивної інформації щодо стану надання послуг у сфері психічного здоров’я для подальшої організації та проведення заходів щодо</w:t>
      </w:r>
      <w:r w:rsidRPr="009329D8">
        <w:rPr>
          <w:rFonts w:ascii="Times New Roman" w:eastAsia="Times New Roman" w:hAnsi="Times New Roman" w:cs="Times New Roman"/>
          <w:sz w:val="28"/>
          <w:szCs w:val="28"/>
        </w:rPr>
        <w:t>:</w:t>
      </w:r>
    </w:p>
    <w:p w14:paraId="47A0B958" w14:textId="77777777" w:rsidR="00BB3D6F" w:rsidRPr="00E84D83" w:rsidRDefault="00BB3D6F" w:rsidP="00BB3D6F">
      <w:pPr>
        <w:adjustRightInd w:val="0"/>
        <w:snapToGrid w:val="0"/>
        <w:spacing w:before="120" w:after="0" w:line="240" w:lineRule="auto"/>
        <w:ind w:firstLine="567"/>
        <w:jc w:val="both"/>
        <w:rPr>
          <w:rFonts w:ascii="Times New Roman" w:eastAsia="Times New Roman" w:hAnsi="Times New Roman" w:cs="Times New Roman"/>
          <w:sz w:val="28"/>
          <w:szCs w:val="28"/>
        </w:rPr>
      </w:pPr>
      <w:r w:rsidRPr="00E84D83">
        <w:rPr>
          <w:rFonts w:ascii="Times New Roman" w:eastAsia="Times New Roman" w:hAnsi="Times New Roman" w:cs="Times New Roman"/>
          <w:sz w:val="28"/>
          <w:szCs w:val="28"/>
        </w:rPr>
        <w:t>підвищення ефективності діяльності надавачів послуг;</w:t>
      </w:r>
    </w:p>
    <w:p w14:paraId="7BF33849" w14:textId="77777777" w:rsidR="00BB3D6F" w:rsidRPr="00BB3D6F" w:rsidRDefault="00BB3D6F" w:rsidP="00BB3D6F">
      <w:pPr>
        <w:adjustRightInd w:val="0"/>
        <w:snapToGrid w:val="0"/>
        <w:spacing w:before="120" w:after="0" w:line="240" w:lineRule="auto"/>
        <w:ind w:firstLine="567"/>
        <w:jc w:val="both"/>
        <w:rPr>
          <w:rFonts w:ascii="Times New Roman" w:eastAsia="Times New Roman" w:hAnsi="Times New Roman" w:cs="Times New Roman"/>
          <w:sz w:val="28"/>
          <w:szCs w:val="28"/>
        </w:rPr>
      </w:pPr>
      <w:r w:rsidRPr="00BB3D6F">
        <w:rPr>
          <w:rFonts w:ascii="Times New Roman" w:eastAsia="Times New Roman" w:hAnsi="Times New Roman" w:cs="Times New Roman"/>
          <w:sz w:val="28"/>
          <w:szCs w:val="28"/>
        </w:rPr>
        <w:t>підвищення рівня професійної компетенції персоналу надавачів послуг;</w:t>
      </w:r>
    </w:p>
    <w:p w14:paraId="3CC3481F" w14:textId="77777777" w:rsidR="00BB3D6F" w:rsidRPr="00BB3D6F" w:rsidRDefault="00BB3D6F" w:rsidP="00BB3D6F">
      <w:pPr>
        <w:adjustRightInd w:val="0"/>
        <w:snapToGrid w:val="0"/>
        <w:spacing w:before="120" w:after="0" w:line="240" w:lineRule="auto"/>
        <w:ind w:firstLine="567"/>
        <w:jc w:val="both"/>
        <w:rPr>
          <w:rFonts w:ascii="Times New Roman" w:eastAsia="Times New Roman" w:hAnsi="Times New Roman" w:cs="Times New Roman"/>
          <w:sz w:val="28"/>
          <w:szCs w:val="28"/>
        </w:rPr>
      </w:pPr>
      <w:r w:rsidRPr="00BB3D6F">
        <w:rPr>
          <w:rFonts w:ascii="Times New Roman" w:eastAsia="Times New Roman" w:hAnsi="Times New Roman" w:cs="Times New Roman"/>
          <w:sz w:val="28"/>
          <w:szCs w:val="28"/>
        </w:rPr>
        <w:t>виявлення та обговорення проблем, що гальмують розвиток надання послуг у сфері психічного здоров’я;</w:t>
      </w:r>
    </w:p>
    <w:p w14:paraId="2AB2B3FD" w14:textId="77777777" w:rsidR="00BB3D6F" w:rsidRPr="00BB3D6F" w:rsidRDefault="00BB3D6F" w:rsidP="00BB3D6F">
      <w:pPr>
        <w:adjustRightInd w:val="0"/>
        <w:snapToGrid w:val="0"/>
        <w:spacing w:before="120" w:after="0" w:line="240" w:lineRule="auto"/>
        <w:ind w:firstLine="567"/>
        <w:jc w:val="both"/>
        <w:rPr>
          <w:rFonts w:ascii="Times New Roman" w:eastAsia="Times New Roman" w:hAnsi="Times New Roman" w:cs="Times New Roman"/>
          <w:sz w:val="28"/>
          <w:szCs w:val="28"/>
        </w:rPr>
      </w:pPr>
      <w:r w:rsidRPr="00BB3D6F">
        <w:rPr>
          <w:rFonts w:ascii="Times New Roman" w:eastAsia="Times New Roman" w:hAnsi="Times New Roman" w:cs="Times New Roman"/>
          <w:sz w:val="28"/>
          <w:szCs w:val="28"/>
        </w:rPr>
        <w:t>виявлення та виправлення недоліків надання послуг у сфері психічного здоров’я надавачами послуг;</w:t>
      </w:r>
    </w:p>
    <w:p w14:paraId="72DC24E0" w14:textId="24AFCBE0" w:rsidR="00C90638" w:rsidRPr="00BB3D6F" w:rsidRDefault="00BB3D6F" w:rsidP="00BB3D6F">
      <w:pPr>
        <w:adjustRightInd w:val="0"/>
        <w:snapToGrid w:val="0"/>
        <w:spacing w:before="120" w:after="0" w:line="240" w:lineRule="auto"/>
        <w:ind w:firstLine="567"/>
        <w:jc w:val="both"/>
        <w:rPr>
          <w:rFonts w:ascii="Times New Roman" w:eastAsia="Times New Roman" w:hAnsi="Times New Roman" w:cs="Times New Roman"/>
          <w:sz w:val="28"/>
          <w:szCs w:val="28"/>
        </w:rPr>
      </w:pPr>
      <w:r w:rsidRPr="00BB3D6F">
        <w:rPr>
          <w:rFonts w:ascii="Times New Roman" w:eastAsia="Times New Roman" w:hAnsi="Times New Roman" w:cs="Times New Roman"/>
          <w:sz w:val="28"/>
          <w:szCs w:val="28"/>
        </w:rPr>
        <w:t>підвищення якості надання послуг у сфері психічного здоров’я</w:t>
      </w:r>
      <w:r w:rsidR="0011151A" w:rsidRPr="00BB3D6F">
        <w:rPr>
          <w:rFonts w:ascii="Times New Roman" w:eastAsia="Times New Roman" w:hAnsi="Times New Roman" w:cs="Times New Roman"/>
          <w:sz w:val="28"/>
          <w:szCs w:val="28"/>
        </w:rPr>
        <w:t>.</w:t>
      </w:r>
    </w:p>
    <w:p w14:paraId="31535468" w14:textId="77777777" w:rsidR="00C90638" w:rsidRPr="009329D8" w:rsidRDefault="0011151A">
      <w:pPr>
        <w:pStyle w:val="af3"/>
        <w:numPr>
          <w:ilvl w:val="0"/>
          <w:numId w:val="2"/>
        </w:numPr>
        <w:tabs>
          <w:tab w:val="left" w:pos="1134"/>
        </w:tabs>
        <w:adjustRightInd w:val="0"/>
        <w:snapToGrid w:val="0"/>
        <w:spacing w:before="120" w:after="0" w:line="240" w:lineRule="auto"/>
        <w:ind w:left="0" w:firstLine="567"/>
        <w:contextualSpacing w:val="0"/>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Методами оцінки є:</w:t>
      </w:r>
    </w:p>
    <w:p w14:paraId="1513F296"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опитування/анкетування отримувачів послуг та/або їх законних представників;</w:t>
      </w:r>
    </w:p>
    <w:p w14:paraId="07DFC9E5"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спостереження за процесом надання послуг у сфері психічного здоров’я;</w:t>
      </w:r>
    </w:p>
    <w:p w14:paraId="514629CE"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проведення аналізу результатів психологічної діагностики після надання послуг у сфері психічного здоров’я;</w:t>
      </w:r>
    </w:p>
    <w:p w14:paraId="296EF623"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проведення бесіди/співбесіди з персоналом надавача послуг у сфері психічного здоров’я;</w:t>
      </w:r>
    </w:p>
    <w:p w14:paraId="18FD1112"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вивчення документації надавача послуг, що стосується надання послуг у сфері психічного здоров’я, іншої документації, зокрема звернень отримувачів послуг.</w:t>
      </w:r>
    </w:p>
    <w:p w14:paraId="50F9C86D"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За результатами оцінки Мінветеранів може прийняти рішення про виключення надавача послуг із Реєстру.</w:t>
      </w:r>
    </w:p>
    <w:p w14:paraId="005D7F82" w14:textId="77777777" w:rsidR="00C90638" w:rsidRPr="009329D8" w:rsidRDefault="0011151A">
      <w:pPr>
        <w:pStyle w:val="af3"/>
        <w:numPr>
          <w:ilvl w:val="0"/>
          <w:numId w:val="2"/>
        </w:numPr>
        <w:tabs>
          <w:tab w:val="left" w:pos="1134"/>
        </w:tabs>
        <w:adjustRightInd w:val="0"/>
        <w:snapToGrid w:val="0"/>
        <w:spacing w:before="120" w:after="0" w:line="240" w:lineRule="auto"/>
        <w:ind w:left="0" w:firstLine="567"/>
        <w:contextualSpacing w:val="0"/>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Звіт за результатами оцінки, який повинен містити інформацію про досягнення та у разі потреби рекомендації для покращення якості наданих послуг або покращення організації роботи надавача послуг, передається такому надавачу послуг.</w:t>
      </w:r>
    </w:p>
    <w:p w14:paraId="11649D48"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Зведений звіт про якість послуг у сфері психічного здоров’я, що надаються надавачами послуг, оприлюднюється (у разі проведення оцінки) щороку на офіційному вебсайті Мінветеранів.</w:t>
      </w:r>
    </w:p>
    <w:p w14:paraId="4BA9A9CB" w14:textId="77777777" w:rsidR="00C90638" w:rsidRPr="009329D8" w:rsidRDefault="0011151A">
      <w:pPr>
        <w:pStyle w:val="af3"/>
        <w:numPr>
          <w:ilvl w:val="0"/>
          <w:numId w:val="2"/>
        </w:numPr>
        <w:tabs>
          <w:tab w:val="left" w:pos="1134"/>
        </w:tabs>
        <w:adjustRightInd w:val="0"/>
        <w:snapToGrid w:val="0"/>
        <w:spacing w:before="120" w:after="0" w:line="240" w:lineRule="auto"/>
        <w:ind w:left="0" w:firstLine="567"/>
        <w:contextualSpacing w:val="0"/>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 xml:space="preserve">Результати виявлення фактів ненадання послуг у сфері психічного здоров’я, є підставою для обов’язкового проведення перерахунку відшкодування надавачам послуг вартості наданих послуг у сфері психічного здоров’я. </w:t>
      </w:r>
    </w:p>
    <w:p w14:paraId="6AC27CC4" w14:textId="77777777" w:rsidR="00C90638" w:rsidRPr="009329D8" w:rsidRDefault="0011151A" w:rsidP="00AA326D">
      <w:pPr>
        <w:keepNext/>
        <w:keepLines/>
        <w:adjustRightInd w:val="0"/>
        <w:snapToGrid w:val="0"/>
        <w:spacing w:before="120" w:after="0" w:line="240" w:lineRule="auto"/>
        <w:jc w:val="center"/>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lastRenderedPageBreak/>
        <w:t xml:space="preserve">Відшкодування вартості наданих послуг </w:t>
      </w:r>
      <w:r w:rsidRPr="009329D8">
        <w:rPr>
          <w:rFonts w:ascii="Times New Roman" w:eastAsia="Times New Roman" w:hAnsi="Times New Roman" w:cs="Times New Roman"/>
          <w:sz w:val="28"/>
          <w:szCs w:val="28"/>
        </w:rPr>
        <w:br/>
        <w:t>у сфері психічного здоров’я</w:t>
      </w:r>
    </w:p>
    <w:p w14:paraId="3CCB2E09" w14:textId="77777777" w:rsidR="00C90638" w:rsidRPr="009329D8" w:rsidRDefault="0011151A">
      <w:pPr>
        <w:pStyle w:val="af3"/>
        <w:numPr>
          <w:ilvl w:val="0"/>
          <w:numId w:val="2"/>
        </w:numPr>
        <w:tabs>
          <w:tab w:val="left" w:pos="1134"/>
        </w:tabs>
        <w:adjustRightInd w:val="0"/>
        <w:snapToGrid w:val="0"/>
        <w:spacing w:before="120" w:after="0" w:line="240" w:lineRule="auto"/>
        <w:ind w:left="0" w:firstLine="567"/>
        <w:contextualSpacing w:val="0"/>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Тариф на відшкодування вартості наданих послуг у сфері психічного здоров’я другого рівня, які надаються фахівцями усім категоріям отримувачів послуг, сумарно складається з:</w:t>
      </w:r>
    </w:p>
    <w:p w14:paraId="15AB127D"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1) базової ставки — 254,18 гривні за годину (без урахування податку на додану вартість);</w:t>
      </w:r>
    </w:p>
    <w:p w14:paraId="60DBC7DB"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2) надбавки до базової ставки за досвід роботи за фахом, що встановлюються у такому розмірі (залежно від наявного стажу):</w:t>
      </w:r>
    </w:p>
    <w:p w14:paraId="0AA92C0E"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від 2 до 3 років — без надбавки;</w:t>
      </w:r>
    </w:p>
    <w:p w14:paraId="3CC06F77"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від 3 до 10 років — 279,6 гривні за годину (без урахування податку на додану вартість);</w:t>
      </w:r>
    </w:p>
    <w:p w14:paraId="17229645"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від 10 до 20 років — 305,02 гривні за годину (без урахування податку на додану вартість);</w:t>
      </w:r>
    </w:p>
    <w:p w14:paraId="7AB4103C"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понад 20 років — 330,43 гривні за годину (без урахування податку на додану вартість);</w:t>
      </w:r>
    </w:p>
    <w:p w14:paraId="6B3F7B25"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3) надбавки до базової ставки за науковий ступінь та вчене звання:</w:t>
      </w:r>
    </w:p>
    <w:p w14:paraId="050BAD14"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доктор філософії — 91,25 гривні за годину (без урахування податку на додану вартість);</w:t>
      </w:r>
    </w:p>
    <w:p w14:paraId="6E8E2E47"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доктор наук — 142,09 гривні за годину (без урахування податку на додану вартість);</w:t>
      </w:r>
    </w:p>
    <w:p w14:paraId="080FD160"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доцент, старший дослідник — 116,67 гривні за годину (без урахування податку на додану вартість);</w:t>
      </w:r>
    </w:p>
    <w:p w14:paraId="6BF5ADF5"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професор — 167,51 гривні за годину (без урахування податку на додану вартість);</w:t>
      </w:r>
    </w:p>
    <w:p w14:paraId="124E5136"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4) надбавки до базової ставки за спеціалізації та сертифікації:</w:t>
      </w:r>
    </w:p>
    <w:p w14:paraId="2A3B492C"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спеціалізація за фахом “Клінічна психологія”, “Психіатрія”, “Психотерапія” (спеціальність “Психологія”, “Медична психологія” або “Медицина”), що підтверджується документом державного зразка, який засвідчує здобуття вищої освіти за відповідною спеціальністю, — 76,25 гривні за годину (без урахування податку на додану вартість);</w:t>
      </w:r>
    </w:p>
    <w:p w14:paraId="38B02B9C"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 xml:space="preserve">сертифікація, в тому числі міжнародна, за одним з методів психотерапії, визначених у пункті 16 цих Порядку та умов, для здобуття якої необхідно не менше 90 кредитів Європейської кредитної </w:t>
      </w:r>
      <w:proofErr w:type="spellStart"/>
      <w:r w:rsidRPr="009329D8">
        <w:rPr>
          <w:rFonts w:ascii="Times New Roman" w:eastAsia="Times New Roman" w:hAnsi="Times New Roman" w:cs="Times New Roman"/>
          <w:sz w:val="28"/>
          <w:szCs w:val="28"/>
        </w:rPr>
        <w:t>трансферно</w:t>
      </w:r>
      <w:proofErr w:type="spellEnd"/>
      <w:r w:rsidRPr="009329D8">
        <w:rPr>
          <w:rFonts w:ascii="Times New Roman" w:eastAsia="Times New Roman" w:hAnsi="Times New Roman" w:cs="Times New Roman"/>
          <w:sz w:val="28"/>
          <w:szCs w:val="28"/>
        </w:rPr>
        <w:t>-накопичувальної системи, — 150 гривень за годину (без урахування податку на додану вартість);</w:t>
      </w:r>
    </w:p>
    <w:p w14:paraId="7D6C79FA"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5) надбавки до базової ставки за діяльність в галузі психології і психотерапії:</w:t>
      </w:r>
    </w:p>
    <w:p w14:paraId="4EDAE761"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lastRenderedPageBreak/>
        <w:t xml:space="preserve">членство в </w:t>
      </w:r>
      <w:proofErr w:type="spellStart"/>
      <w:r w:rsidRPr="009329D8">
        <w:rPr>
          <w:rFonts w:ascii="Times New Roman" w:eastAsia="Times New Roman" w:hAnsi="Times New Roman" w:cs="Times New Roman"/>
          <w:sz w:val="28"/>
          <w:szCs w:val="28"/>
        </w:rPr>
        <w:t>саморегулівних</w:t>
      </w:r>
      <w:proofErr w:type="spellEnd"/>
      <w:r w:rsidRPr="009329D8">
        <w:rPr>
          <w:rFonts w:ascii="Times New Roman" w:eastAsia="Times New Roman" w:hAnsi="Times New Roman" w:cs="Times New Roman"/>
          <w:sz w:val="28"/>
          <w:szCs w:val="28"/>
        </w:rPr>
        <w:t xml:space="preserve"> організаціях у сфері психічного здоров’я — 50,84 гривні за годину (без урахування податку на додану вартість);</w:t>
      </w:r>
    </w:p>
    <w:p w14:paraId="2DF19C71"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 xml:space="preserve">наявність статей в галузі психології і психіатрії у періодичних наукових виданнях, проіндексованих у базах даних </w:t>
      </w:r>
      <w:proofErr w:type="spellStart"/>
      <w:r w:rsidRPr="009329D8">
        <w:rPr>
          <w:rFonts w:ascii="Times New Roman" w:eastAsia="Times New Roman" w:hAnsi="Times New Roman" w:cs="Times New Roman"/>
          <w:sz w:val="28"/>
          <w:szCs w:val="28"/>
        </w:rPr>
        <w:t>Web</w:t>
      </w:r>
      <w:proofErr w:type="spellEnd"/>
      <w:r w:rsidRPr="009329D8">
        <w:rPr>
          <w:rFonts w:ascii="Times New Roman" w:eastAsia="Times New Roman" w:hAnsi="Times New Roman" w:cs="Times New Roman"/>
          <w:sz w:val="28"/>
          <w:szCs w:val="28"/>
        </w:rPr>
        <w:t xml:space="preserve"> </w:t>
      </w:r>
      <w:proofErr w:type="spellStart"/>
      <w:r w:rsidRPr="009329D8">
        <w:rPr>
          <w:rFonts w:ascii="Times New Roman" w:eastAsia="Times New Roman" w:hAnsi="Times New Roman" w:cs="Times New Roman"/>
          <w:sz w:val="28"/>
          <w:szCs w:val="28"/>
        </w:rPr>
        <w:t>of</w:t>
      </w:r>
      <w:proofErr w:type="spellEnd"/>
      <w:r w:rsidRPr="009329D8">
        <w:rPr>
          <w:rFonts w:ascii="Times New Roman" w:eastAsia="Times New Roman" w:hAnsi="Times New Roman" w:cs="Times New Roman"/>
          <w:sz w:val="28"/>
          <w:szCs w:val="28"/>
        </w:rPr>
        <w:t xml:space="preserve"> </w:t>
      </w:r>
      <w:proofErr w:type="spellStart"/>
      <w:r w:rsidRPr="009329D8">
        <w:rPr>
          <w:rFonts w:ascii="Times New Roman" w:eastAsia="Times New Roman" w:hAnsi="Times New Roman" w:cs="Times New Roman"/>
          <w:sz w:val="28"/>
          <w:szCs w:val="28"/>
        </w:rPr>
        <w:t>Science</w:t>
      </w:r>
      <w:proofErr w:type="spellEnd"/>
      <w:r w:rsidRPr="009329D8">
        <w:rPr>
          <w:rFonts w:ascii="Times New Roman" w:eastAsia="Times New Roman" w:hAnsi="Times New Roman" w:cs="Times New Roman"/>
          <w:sz w:val="28"/>
          <w:szCs w:val="28"/>
        </w:rPr>
        <w:t xml:space="preserve"> та/або </w:t>
      </w:r>
      <w:proofErr w:type="spellStart"/>
      <w:r w:rsidRPr="009329D8">
        <w:rPr>
          <w:rFonts w:ascii="Times New Roman" w:eastAsia="Times New Roman" w:hAnsi="Times New Roman" w:cs="Times New Roman"/>
          <w:sz w:val="28"/>
          <w:szCs w:val="28"/>
        </w:rPr>
        <w:t>Scopus</w:t>
      </w:r>
      <w:proofErr w:type="spellEnd"/>
      <w:r w:rsidRPr="009329D8">
        <w:rPr>
          <w:rFonts w:ascii="Times New Roman" w:eastAsia="Times New Roman" w:hAnsi="Times New Roman" w:cs="Times New Roman"/>
          <w:sz w:val="28"/>
          <w:szCs w:val="28"/>
        </w:rPr>
        <w:t xml:space="preserve"> (крім видань держави, визнаної Верховною Радою України державою-агресором), — 44,18 гривні за годину (без урахування податку на додану вартість).</w:t>
      </w:r>
    </w:p>
    <w:p w14:paraId="186613F8" w14:textId="77777777" w:rsidR="00C90638" w:rsidRPr="009329D8" w:rsidRDefault="0011151A">
      <w:pPr>
        <w:pStyle w:val="af3"/>
        <w:numPr>
          <w:ilvl w:val="0"/>
          <w:numId w:val="2"/>
        </w:numPr>
        <w:tabs>
          <w:tab w:val="left" w:pos="1134"/>
        </w:tabs>
        <w:adjustRightInd w:val="0"/>
        <w:snapToGrid w:val="0"/>
        <w:spacing w:before="120" w:after="0" w:line="240" w:lineRule="auto"/>
        <w:ind w:left="0" w:firstLine="567"/>
        <w:contextualSpacing w:val="0"/>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Вартість наданих послуг у сфері психічного здоров’я у сімейній та груповій формі одній особі протягом однієї години одним фахівцем розраховується як добуток тарифу на відшкодування вартості наданих послуг у сфері психічного здоров’я другого рівня (базової ставки та надбавок) в індивідуальній формі та розрахункового коефіцієнта із заокругленням до цілого числа.</w:t>
      </w:r>
    </w:p>
    <w:p w14:paraId="146DA463"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Застосовуються такі розрахункові коефіцієнти:</w:t>
      </w:r>
    </w:p>
    <w:p w14:paraId="62EEC61A"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0,55 — за надання послуг у сфері психічного здоров’я двом отримувачам послуг протягом однієї години;</w:t>
      </w:r>
    </w:p>
    <w:p w14:paraId="1C11DC7D"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0,4 — за надання послуг у сфері психічного здоров’я трьом отримувачам послуг протягом однієї години;</w:t>
      </w:r>
    </w:p>
    <w:p w14:paraId="7DBB83FF"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0,33 — за надання послуг у сфері психічного здоров’я чотирьом отримувачам послуг протягом однієї години;</w:t>
      </w:r>
    </w:p>
    <w:p w14:paraId="792D2056"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0,28 — за надання послуг у сфері психічного здоров’я п’ятьом отримувачам послуг протягом однієї години;</w:t>
      </w:r>
    </w:p>
    <w:p w14:paraId="1E54349D"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0,25 — за надання послуг у сфері психічного здоров’я шістьом отримувачам послуг протягом однієї години;</w:t>
      </w:r>
    </w:p>
    <w:p w14:paraId="1E077D88"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0,23 — за надання послуг у сфері психічного здоров’я сімом отримувачам послуг протягом однієї години;</w:t>
      </w:r>
    </w:p>
    <w:p w14:paraId="4065D578"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0,22 — за надання послуг у сфері психічного здоров’я вісьмом отримувачам послуг протягом однієї години;</w:t>
      </w:r>
    </w:p>
    <w:p w14:paraId="3032C85F"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0,2 — за надання послуг у сфері психічного здоров’я дев’ятьом отримувачам послуг протягом однієї години;</w:t>
      </w:r>
    </w:p>
    <w:p w14:paraId="0446D0B2"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0,19 — за надання послуг у сфері психічного здоров’я десятьом отримувачам послуг протягом однієї години.</w:t>
      </w:r>
    </w:p>
    <w:p w14:paraId="20FDA6F4" w14:textId="77777777" w:rsidR="00C90638" w:rsidRPr="009329D8" w:rsidRDefault="0011151A">
      <w:pPr>
        <w:pStyle w:val="af3"/>
        <w:numPr>
          <w:ilvl w:val="0"/>
          <w:numId w:val="2"/>
        </w:numPr>
        <w:tabs>
          <w:tab w:val="left" w:pos="1134"/>
        </w:tabs>
        <w:adjustRightInd w:val="0"/>
        <w:snapToGrid w:val="0"/>
        <w:spacing w:before="120" w:after="0" w:line="240" w:lineRule="auto"/>
        <w:ind w:left="0" w:firstLine="567"/>
        <w:contextualSpacing w:val="0"/>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Надавачі послуг подають щомісяця до 5 числа Науково-навчальному експертному центру “Бородянка” звіти про надані послуги, що містять інформацію про загальний обсяг наданих за звітний період послуг у сфері психічного здоров’я.</w:t>
      </w:r>
    </w:p>
    <w:p w14:paraId="550009D0" w14:textId="49E0E7C7" w:rsidR="00C90638" w:rsidRPr="009329D8" w:rsidRDefault="0011151A">
      <w:pPr>
        <w:pStyle w:val="af3"/>
        <w:numPr>
          <w:ilvl w:val="0"/>
          <w:numId w:val="2"/>
        </w:numPr>
        <w:tabs>
          <w:tab w:val="left" w:pos="1134"/>
        </w:tabs>
        <w:adjustRightInd w:val="0"/>
        <w:snapToGrid w:val="0"/>
        <w:spacing w:before="120" w:after="0" w:line="240" w:lineRule="auto"/>
        <w:ind w:left="0" w:firstLine="567"/>
        <w:contextualSpacing w:val="0"/>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 xml:space="preserve">Тариф на відшкодування вартості наданих послуг у сфері психічного здоров’я, які надаються </w:t>
      </w:r>
      <w:proofErr w:type="spellStart"/>
      <w:r w:rsidRPr="009329D8">
        <w:rPr>
          <w:rFonts w:ascii="Times New Roman" w:eastAsia="Times New Roman" w:hAnsi="Times New Roman" w:cs="Times New Roman"/>
          <w:sz w:val="28"/>
          <w:szCs w:val="28"/>
        </w:rPr>
        <w:t>мультидисциплінарними</w:t>
      </w:r>
      <w:proofErr w:type="spellEnd"/>
      <w:r w:rsidRPr="009329D8">
        <w:rPr>
          <w:rFonts w:ascii="Times New Roman" w:eastAsia="Times New Roman" w:hAnsi="Times New Roman" w:cs="Times New Roman"/>
          <w:sz w:val="28"/>
          <w:szCs w:val="28"/>
        </w:rPr>
        <w:t xml:space="preserve"> командами надавача послуг, визначається як глобальна ставка на місяць на одну </w:t>
      </w:r>
      <w:r w:rsidRPr="009329D8">
        <w:rPr>
          <w:rFonts w:ascii="Times New Roman" w:eastAsia="Times New Roman" w:hAnsi="Times New Roman" w:cs="Times New Roman"/>
          <w:sz w:val="28"/>
          <w:szCs w:val="28"/>
        </w:rPr>
        <w:lastRenderedPageBreak/>
        <w:t>команду із щонайменше чотирьох фахівців, що становить 153</w:t>
      </w:r>
      <w:r w:rsidR="00AA326D">
        <w:rPr>
          <w:rFonts w:ascii="Times New Roman" w:eastAsia="Times New Roman" w:hAnsi="Times New Roman" w:cs="Times New Roman"/>
          <w:sz w:val="28"/>
          <w:szCs w:val="28"/>
        </w:rPr>
        <w:t> </w:t>
      </w:r>
      <w:r w:rsidRPr="009329D8">
        <w:rPr>
          <w:rFonts w:ascii="Times New Roman" w:eastAsia="Times New Roman" w:hAnsi="Times New Roman" w:cs="Times New Roman"/>
          <w:sz w:val="28"/>
          <w:szCs w:val="28"/>
        </w:rPr>
        <w:t>100 гривень (без урахування податку на додану вартість), та застосовується під час відшкодування вартості фактично наданих послуг у сфері психічного здоров’я отримувачам послуг протягом місяця.</w:t>
      </w:r>
    </w:p>
    <w:p w14:paraId="0055A2A2"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 xml:space="preserve">Запланована вартість зазначених послуг, що надаються на підставі договору, розраховується як добуток глобальної ставки на місяць на одну </w:t>
      </w:r>
      <w:proofErr w:type="spellStart"/>
      <w:r w:rsidRPr="009329D8">
        <w:rPr>
          <w:rFonts w:ascii="Times New Roman" w:eastAsia="Times New Roman" w:hAnsi="Times New Roman" w:cs="Times New Roman"/>
          <w:sz w:val="28"/>
          <w:szCs w:val="28"/>
        </w:rPr>
        <w:t>мультидисциплінарну</w:t>
      </w:r>
      <w:proofErr w:type="spellEnd"/>
      <w:r w:rsidRPr="009329D8">
        <w:rPr>
          <w:rFonts w:ascii="Times New Roman" w:eastAsia="Times New Roman" w:hAnsi="Times New Roman" w:cs="Times New Roman"/>
          <w:sz w:val="28"/>
          <w:szCs w:val="28"/>
        </w:rPr>
        <w:t xml:space="preserve"> команду, кількості таких команд та кількості місяців, на які укладено договір.</w:t>
      </w:r>
    </w:p>
    <w:p w14:paraId="4EA2AA61"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Під час укладення договорів про відшкодування вартості наданих послуг у сфері психічного здоров’я із надавачами послуг третього рівня враховується кількість утворених ними мультидисциплінарних команд.</w:t>
      </w:r>
    </w:p>
    <w:p w14:paraId="2F1F4B40"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Фактична вартість наданих послуг у сфері психічного здоров’я за місяць за кожним договором розраховується як добуток кількості мультидисциплінарних команд та глобальної ставки на місяць, до якої застосовуються коригувальні коефіцієнти, які розраховуються як співвідношення кількості отримувачів послуг, яким надали такі послуги протягом місяця, до кількості мультидисциплінарних команд, утворених надавачем послуг, із заокругленням до цілого числа і становлять:</w:t>
      </w:r>
    </w:p>
    <w:p w14:paraId="54560664"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1 — за надання послуг у сфері психічного здоров’я 50 і більше отримувачам послуг протягом місяця;</w:t>
      </w:r>
    </w:p>
    <w:p w14:paraId="4B512742"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0,75 — за надання послуг у сфері психічного здоров’я 35—49 отримувачам послуг протягом місяця;</w:t>
      </w:r>
    </w:p>
    <w:p w14:paraId="7616D895"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0,5 — за надання послуг у сфері психічного здоров’я 20—34 отримувачам послуг протягом місяця;</w:t>
      </w:r>
    </w:p>
    <w:p w14:paraId="72E2C9CB"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0,25 — за надання послуг у сфері психічного здоров’я 11—19 отримувачам послуг протягом місяця;</w:t>
      </w:r>
    </w:p>
    <w:p w14:paraId="0300A69D" w14:textId="77777777" w:rsidR="00C90638" w:rsidRPr="009329D8" w:rsidRDefault="0011151A">
      <w:pPr>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0,1 — за надання послуг у сфері психічного здоров’я 10 і менше отримувачам послуг протягом місяця.</w:t>
      </w:r>
    </w:p>
    <w:p w14:paraId="0A1AEE10" w14:textId="77777777" w:rsidR="00C90638" w:rsidRPr="009329D8" w:rsidRDefault="0011151A">
      <w:pPr>
        <w:pStyle w:val="af3"/>
        <w:numPr>
          <w:ilvl w:val="0"/>
          <w:numId w:val="2"/>
        </w:numPr>
        <w:tabs>
          <w:tab w:val="left" w:pos="1134"/>
        </w:tabs>
        <w:adjustRightInd w:val="0"/>
        <w:snapToGrid w:val="0"/>
        <w:spacing w:before="120" w:after="0" w:line="240" w:lineRule="auto"/>
        <w:ind w:left="0" w:firstLine="567"/>
        <w:contextualSpacing w:val="0"/>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Контроль та ведення обліку надання послуг у сфері психічного здоров’я здійснюються відповідно до умов, визначених договорами.</w:t>
      </w:r>
    </w:p>
    <w:p w14:paraId="119A8ABF" w14:textId="77777777" w:rsidR="00C90638" w:rsidRPr="009329D8" w:rsidRDefault="0011151A">
      <w:pPr>
        <w:pStyle w:val="af3"/>
        <w:numPr>
          <w:ilvl w:val="0"/>
          <w:numId w:val="2"/>
        </w:numPr>
        <w:tabs>
          <w:tab w:val="left" w:pos="1134"/>
        </w:tabs>
        <w:adjustRightInd w:val="0"/>
        <w:snapToGrid w:val="0"/>
        <w:spacing w:before="120" w:after="0" w:line="240" w:lineRule="auto"/>
        <w:ind w:left="0" w:firstLine="567"/>
        <w:contextualSpacing w:val="0"/>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Науково-навчальний експертний центр “Бородянка” здійснює відшкодування надавачам послуг вартості наданих послуг у сфері психічного здоров’я на підставі поданих в установленому законодавством порядку звітів про послуги, які надані у звітному періоді відповідно до укладених договорів, в межах встановлених бюджетних асигнувань та актів наданих послуг.</w:t>
      </w:r>
    </w:p>
    <w:p w14:paraId="1B0B1961" w14:textId="77777777" w:rsidR="00C90638" w:rsidRPr="009329D8" w:rsidRDefault="0011151A">
      <w:pPr>
        <w:pStyle w:val="af3"/>
        <w:numPr>
          <w:ilvl w:val="0"/>
          <w:numId w:val="2"/>
        </w:numPr>
        <w:tabs>
          <w:tab w:val="left" w:pos="1134"/>
        </w:tabs>
        <w:adjustRightInd w:val="0"/>
        <w:snapToGrid w:val="0"/>
        <w:spacing w:before="120" w:after="0" w:line="240" w:lineRule="auto"/>
        <w:ind w:left="0" w:firstLine="567"/>
        <w:contextualSpacing w:val="0"/>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 xml:space="preserve">Надавачі послуг отримують відшкодування вартості наданих послуг у сфері психічного здоров’я лише у разі відсутності фінансування, оплати або відшкодування з інших джерел вартості наданих тих самих послуг у сфері психічного здоров’я одному і тому ж отримувачу послуг. Відповідальність за порушення вимоги щодо подвійного відшкодування </w:t>
      </w:r>
      <w:r w:rsidRPr="009329D8">
        <w:rPr>
          <w:rFonts w:ascii="Times New Roman" w:eastAsia="Times New Roman" w:hAnsi="Times New Roman" w:cs="Times New Roman"/>
          <w:sz w:val="28"/>
          <w:szCs w:val="28"/>
        </w:rPr>
        <w:lastRenderedPageBreak/>
        <w:t>вартості наданих послуг у сфері психічного здоров’я, недостовірність поданої інформації про перелік, обсяг та якість наданих послуг, які підлягають оплаті за звітний період, несуть надавачі послуг в особі їх керівників.”;</w:t>
      </w:r>
    </w:p>
    <w:p w14:paraId="3C3BAF63" w14:textId="77777777" w:rsidR="00C90638" w:rsidRPr="009329D8" w:rsidRDefault="0011151A">
      <w:pPr>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br w:type="page"/>
      </w:r>
    </w:p>
    <w:p w14:paraId="5F3A8FB2" w14:textId="77777777" w:rsidR="00C90638" w:rsidRPr="009329D8" w:rsidRDefault="0011151A">
      <w:pPr>
        <w:adjustRightInd w:val="0"/>
        <w:snapToGrid w:val="0"/>
        <w:spacing w:beforeLines="60" w:before="144" w:afterLines="60" w:after="144"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lastRenderedPageBreak/>
        <w:t>додатки 1 і 2 до Порядку та умов викласти в такій редакції:</w:t>
      </w:r>
    </w:p>
    <w:p w14:paraId="29CE3E16" w14:textId="77777777" w:rsidR="00C90638" w:rsidRPr="009329D8" w:rsidRDefault="0011151A">
      <w:pPr>
        <w:widowControl w:val="0"/>
        <w:autoSpaceDE w:val="0"/>
        <w:autoSpaceDN w:val="0"/>
        <w:spacing w:after="0" w:line="240" w:lineRule="auto"/>
        <w:ind w:left="6379"/>
        <w:jc w:val="center"/>
        <w:rPr>
          <w:rFonts w:ascii="Times New Roman" w:eastAsia="Times New Roman" w:hAnsi="Times New Roman" w:cs="Times New Roman"/>
          <w:sz w:val="24"/>
          <w:szCs w:val="24"/>
        </w:rPr>
      </w:pPr>
      <w:r w:rsidRPr="009329D8">
        <w:rPr>
          <w:rFonts w:ascii="Times New Roman" w:eastAsia="Times New Roman" w:hAnsi="Times New Roman" w:cs="Times New Roman"/>
          <w:sz w:val="28"/>
          <w:szCs w:val="28"/>
        </w:rPr>
        <w:t>“</w:t>
      </w:r>
      <w:r w:rsidRPr="009329D8">
        <w:rPr>
          <w:rFonts w:ascii="Times New Roman" w:eastAsia="Times New Roman" w:hAnsi="Times New Roman" w:cs="Times New Roman"/>
          <w:sz w:val="24"/>
          <w:szCs w:val="24"/>
        </w:rPr>
        <w:t>Додаток 1</w:t>
      </w:r>
      <w:r w:rsidRPr="009329D8">
        <w:rPr>
          <w:rFonts w:ascii="Times New Roman" w:eastAsia="Times New Roman" w:hAnsi="Times New Roman" w:cs="Times New Roman"/>
          <w:sz w:val="24"/>
          <w:szCs w:val="24"/>
        </w:rPr>
        <w:br/>
        <w:t>до Порядку та умов</w:t>
      </w:r>
    </w:p>
    <w:p w14:paraId="68309773" w14:textId="77777777" w:rsidR="00C90638" w:rsidRPr="009329D8" w:rsidRDefault="00C90638">
      <w:pPr>
        <w:spacing w:after="240" w:line="240" w:lineRule="auto"/>
        <w:rPr>
          <w:rFonts w:ascii="Times New Roman" w:eastAsia="Times New Roman" w:hAnsi="Times New Roman" w:cs="Times New Roman"/>
          <w:sz w:val="24"/>
          <w:szCs w:val="24"/>
        </w:rPr>
      </w:pPr>
    </w:p>
    <w:p w14:paraId="2B2EFF3B" w14:textId="77777777" w:rsidR="00C90638" w:rsidRPr="009329D8" w:rsidRDefault="0011151A">
      <w:pPr>
        <w:spacing w:after="0" w:line="240" w:lineRule="auto"/>
        <w:ind w:left="5812" w:firstLine="1"/>
        <w:rPr>
          <w:rFonts w:ascii="Times New Roman" w:eastAsia="Times New Roman" w:hAnsi="Times New Roman" w:cs="Times New Roman"/>
          <w:sz w:val="24"/>
          <w:szCs w:val="24"/>
        </w:rPr>
      </w:pPr>
      <w:r w:rsidRPr="009329D8">
        <w:rPr>
          <w:rFonts w:ascii="Times New Roman" w:eastAsia="Times New Roman" w:hAnsi="Times New Roman" w:cs="Times New Roman"/>
          <w:sz w:val="24"/>
          <w:szCs w:val="24"/>
        </w:rPr>
        <w:t>Міністерство у справах ветеранів України</w:t>
      </w:r>
    </w:p>
    <w:p w14:paraId="450235DA" w14:textId="77777777" w:rsidR="00C90638" w:rsidRPr="009329D8" w:rsidRDefault="00C90638">
      <w:pPr>
        <w:spacing w:after="240" w:line="240" w:lineRule="auto"/>
        <w:rPr>
          <w:rFonts w:ascii="Times New Roman" w:eastAsia="Times New Roman" w:hAnsi="Times New Roman" w:cs="Times New Roman"/>
          <w:sz w:val="28"/>
          <w:szCs w:val="28"/>
        </w:rPr>
      </w:pPr>
    </w:p>
    <w:p w14:paraId="00D8C79D" w14:textId="77777777" w:rsidR="00C90638" w:rsidRPr="009329D8" w:rsidRDefault="0011151A">
      <w:pPr>
        <w:spacing w:after="0" w:line="240" w:lineRule="auto"/>
        <w:ind w:left="567" w:right="567"/>
        <w:jc w:val="center"/>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ЗАЯВА</w:t>
      </w:r>
    </w:p>
    <w:p w14:paraId="176E763A" w14:textId="77777777" w:rsidR="00C90638" w:rsidRPr="009329D8" w:rsidRDefault="0011151A">
      <w:pPr>
        <w:spacing w:after="0" w:line="240" w:lineRule="auto"/>
        <w:ind w:left="567" w:right="567"/>
        <w:jc w:val="center"/>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про включення до Реєстру надавачів послуг у сфері психічного здоров’я для ветеранів і членів їх сімей</w:t>
      </w:r>
    </w:p>
    <w:p w14:paraId="03BA5EA6" w14:textId="77777777" w:rsidR="00C90638" w:rsidRPr="009329D8" w:rsidRDefault="00C90638">
      <w:pPr>
        <w:tabs>
          <w:tab w:val="left" w:pos="3165"/>
        </w:tabs>
        <w:spacing w:after="240" w:line="240" w:lineRule="auto"/>
        <w:rPr>
          <w:rFonts w:ascii="Times New Roman" w:eastAsia="Times New Roman" w:hAnsi="Times New Roman" w:cs="Times New Roman"/>
          <w:sz w:val="24"/>
          <w:szCs w:val="24"/>
        </w:rPr>
      </w:pPr>
    </w:p>
    <w:p w14:paraId="1FCDC18A" w14:textId="77777777" w:rsidR="00C90638" w:rsidRPr="009329D8" w:rsidRDefault="0011151A">
      <w:pPr>
        <w:numPr>
          <w:ilvl w:val="0"/>
          <w:numId w:val="3"/>
        </w:numPr>
        <w:tabs>
          <w:tab w:val="left" w:pos="1418"/>
        </w:tabs>
        <w:spacing w:before="141" w:after="0" w:line="240" w:lineRule="auto"/>
        <w:ind w:left="5245" w:firstLine="284"/>
        <w:rPr>
          <w:rFonts w:ascii="Times New Roman" w:eastAsia="Times New Roman" w:hAnsi="Times New Roman" w:cs="Times New Roman"/>
          <w:sz w:val="24"/>
          <w:szCs w:val="24"/>
        </w:rPr>
      </w:pPr>
      <w:r w:rsidRPr="009329D8">
        <w:rPr>
          <w:rFonts w:ascii="Times New Roman" w:eastAsia="Times New Roman" w:hAnsi="Times New Roman" w:cs="Times New Roman"/>
          <w:sz w:val="24"/>
          <w:szCs w:val="24"/>
        </w:rPr>
        <w:t>надавача послуг</w:t>
      </w:r>
    </w:p>
    <w:p w14:paraId="338681F2" w14:textId="77777777" w:rsidR="00C90638" w:rsidRPr="009329D8" w:rsidRDefault="0011151A">
      <w:pPr>
        <w:numPr>
          <w:ilvl w:val="0"/>
          <w:numId w:val="3"/>
        </w:numPr>
        <w:tabs>
          <w:tab w:val="left" w:pos="1418"/>
        </w:tabs>
        <w:spacing w:before="141" w:after="0" w:line="240" w:lineRule="auto"/>
        <w:ind w:left="5245" w:firstLine="284"/>
        <w:rPr>
          <w:rFonts w:ascii="Times New Roman" w:eastAsia="Times New Roman" w:hAnsi="Times New Roman" w:cs="Times New Roman"/>
          <w:sz w:val="24"/>
          <w:szCs w:val="24"/>
        </w:rPr>
      </w:pPr>
      <w:r w:rsidRPr="009329D8">
        <w:rPr>
          <w:rFonts w:ascii="Times New Roman" w:eastAsia="Times New Roman" w:hAnsi="Times New Roman" w:cs="Times New Roman"/>
          <w:sz w:val="24"/>
          <w:szCs w:val="24"/>
        </w:rPr>
        <w:t>фахівця(-</w:t>
      </w:r>
      <w:proofErr w:type="spellStart"/>
      <w:r w:rsidRPr="009329D8">
        <w:rPr>
          <w:rFonts w:ascii="Times New Roman" w:eastAsia="Times New Roman" w:hAnsi="Times New Roman" w:cs="Times New Roman"/>
          <w:sz w:val="24"/>
          <w:szCs w:val="24"/>
        </w:rPr>
        <w:t>ців</w:t>
      </w:r>
      <w:proofErr w:type="spellEnd"/>
      <w:r w:rsidRPr="009329D8">
        <w:rPr>
          <w:rFonts w:ascii="Times New Roman" w:eastAsia="Times New Roman" w:hAnsi="Times New Roman" w:cs="Times New Roman"/>
          <w:sz w:val="24"/>
          <w:szCs w:val="24"/>
        </w:rPr>
        <w:t>) надавача послуг</w:t>
      </w:r>
    </w:p>
    <w:p w14:paraId="4A33E297" w14:textId="77777777" w:rsidR="00C90638" w:rsidRPr="009329D8" w:rsidRDefault="00C90638">
      <w:pPr>
        <w:tabs>
          <w:tab w:val="left" w:pos="3165"/>
        </w:tabs>
        <w:spacing w:after="240" w:line="240" w:lineRule="auto"/>
        <w:rPr>
          <w:rFonts w:ascii="Times New Roman" w:eastAsia="Times New Roman" w:hAnsi="Times New Roman" w:cs="Times New Roman"/>
          <w:sz w:val="24"/>
          <w:szCs w:val="24"/>
        </w:rPr>
      </w:pPr>
    </w:p>
    <w:p w14:paraId="4388897E" w14:textId="77777777" w:rsidR="00C90638" w:rsidRPr="009329D8" w:rsidRDefault="0011151A">
      <w:pPr>
        <w:spacing w:after="0" w:line="240" w:lineRule="auto"/>
        <w:ind w:firstLine="688"/>
        <w:jc w:val="both"/>
        <w:rPr>
          <w:rFonts w:ascii="Times New Roman" w:eastAsia="Times New Roman" w:hAnsi="Times New Roman" w:cs="Times New Roman"/>
          <w:sz w:val="24"/>
          <w:szCs w:val="24"/>
        </w:rPr>
      </w:pPr>
      <w:r w:rsidRPr="009329D8">
        <w:rPr>
          <w:rFonts w:ascii="Times New Roman" w:eastAsia="Times New Roman" w:hAnsi="Times New Roman" w:cs="Times New Roman"/>
          <w:sz w:val="24"/>
          <w:szCs w:val="24"/>
        </w:rPr>
        <w:t>І. Інформація про заявника.</w:t>
      </w:r>
    </w:p>
    <w:p w14:paraId="680F85A1" w14:textId="77777777" w:rsidR="00C90638" w:rsidRPr="009329D8" w:rsidRDefault="00C90638">
      <w:pPr>
        <w:spacing w:after="0" w:line="240" w:lineRule="auto"/>
        <w:ind w:left="121" w:firstLine="567"/>
        <w:jc w:val="both"/>
        <w:rPr>
          <w:rFonts w:ascii="Times New Roman" w:eastAsia="Times New Roman" w:hAnsi="Times New Roman" w:cs="Times New Roman"/>
          <w:sz w:val="24"/>
          <w:szCs w:val="24"/>
        </w:rPr>
      </w:pPr>
    </w:p>
    <w:p w14:paraId="3686700B" w14:textId="77777777" w:rsidR="00C90638" w:rsidRPr="009329D8" w:rsidRDefault="0011151A">
      <w:pPr>
        <w:spacing w:before="120" w:after="0" w:line="240" w:lineRule="auto"/>
        <w:ind w:firstLine="688"/>
        <w:jc w:val="both"/>
        <w:rPr>
          <w:rFonts w:ascii="Times New Roman" w:eastAsia="Times New Roman" w:hAnsi="Times New Roman" w:cs="Times New Roman"/>
          <w:sz w:val="24"/>
          <w:szCs w:val="24"/>
        </w:rPr>
      </w:pPr>
      <w:r w:rsidRPr="009329D8">
        <w:rPr>
          <w:rFonts w:ascii="Times New Roman" w:eastAsia="Times New Roman" w:hAnsi="Times New Roman" w:cs="Times New Roman"/>
          <w:sz w:val="24"/>
          <w:szCs w:val="24"/>
        </w:rPr>
        <w:t>Повне та скорочене найменування юридичної особи/прізвище, власне ім’я, по батькові (за наявності) фізичної особи - підприємця ______________________________</w:t>
      </w:r>
    </w:p>
    <w:p w14:paraId="5E8527D1" w14:textId="77777777" w:rsidR="00C90638" w:rsidRPr="009329D8" w:rsidRDefault="0011151A">
      <w:pPr>
        <w:spacing w:after="0" w:line="240" w:lineRule="auto"/>
        <w:ind w:left="121" w:hanging="121"/>
        <w:jc w:val="both"/>
        <w:rPr>
          <w:rFonts w:ascii="Times New Roman" w:eastAsia="Times New Roman" w:hAnsi="Times New Roman" w:cs="Times New Roman"/>
          <w:sz w:val="24"/>
          <w:szCs w:val="24"/>
        </w:rPr>
      </w:pPr>
      <w:r w:rsidRPr="009329D8">
        <w:rPr>
          <w:rFonts w:ascii="Times New Roman" w:eastAsia="Times New Roman" w:hAnsi="Times New Roman" w:cs="Times New Roman"/>
          <w:sz w:val="24"/>
          <w:szCs w:val="24"/>
        </w:rPr>
        <w:t>___________________________________________________________________________</w:t>
      </w:r>
    </w:p>
    <w:p w14:paraId="60B771FB" w14:textId="77777777" w:rsidR="00C90638" w:rsidRPr="009329D8" w:rsidRDefault="00C90638">
      <w:pPr>
        <w:spacing w:after="0" w:line="240" w:lineRule="auto"/>
        <w:ind w:left="121" w:hanging="121"/>
        <w:jc w:val="both"/>
        <w:rPr>
          <w:rFonts w:ascii="Times New Roman" w:eastAsia="Times New Roman" w:hAnsi="Times New Roman" w:cs="Times New Roman"/>
          <w:sz w:val="24"/>
          <w:szCs w:val="24"/>
        </w:rPr>
      </w:pPr>
    </w:p>
    <w:p w14:paraId="35556441" w14:textId="77777777" w:rsidR="00C90638" w:rsidRPr="009329D8" w:rsidRDefault="0011151A">
      <w:pPr>
        <w:spacing w:before="120" w:after="0" w:line="240" w:lineRule="auto"/>
        <w:ind w:firstLine="688"/>
        <w:jc w:val="both"/>
        <w:rPr>
          <w:rFonts w:ascii="Times New Roman" w:eastAsia="Times New Roman" w:hAnsi="Times New Roman" w:cs="Times New Roman"/>
          <w:sz w:val="24"/>
          <w:szCs w:val="24"/>
        </w:rPr>
      </w:pPr>
      <w:r w:rsidRPr="009329D8">
        <w:rPr>
          <w:rFonts w:ascii="Times New Roman" w:eastAsia="Times New Roman" w:hAnsi="Times New Roman" w:cs="Times New Roman"/>
          <w:sz w:val="24"/>
          <w:szCs w:val="24"/>
        </w:rPr>
        <w:t>Ідентифікаційний код (юридичної особи) чи реєстраційний номер облікової картки платника податків фізичної особи - підприємця з Єдиного державного реєстру юридичних осіб, фізичних осіб - підприємців та громадських формувань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повідомили про це відповідному контролюючому органу і мають відмітку в паспорті про право здійснювати платежі за серією та номером паспорта) _____________________________</w:t>
      </w:r>
    </w:p>
    <w:p w14:paraId="2EDB9F42" w14:textId="77777777" w:rsidR="00C90638" w:rsidRPr="009329D8" w:rsidRDefault="0011151A">
      <w:pPr>
        <w:tabs>
          <w:tab w:val="left" w:pos="9071"/>
        </w:tabs>
        <w:spacing w:before="84" w:after="0" w:line="240" w:lineRule="auto"/>
        <w:jc w:val="both"/>
        <w:rPr>
          <w:rFonts w:ascii="Times New Roman" w:eastAsia="Times New Roman" w:hAnsi="Times New Roman" w:cs="Times New Roman"/>
          <w:sz w:val="24"/>
          <w:szCs w:val="24"/>
        </w:rPr>
      </w:pPr>
      <w:r w:rsidRPr="009329D8">
        <w:rPr>
          <w:rFonts w:ascii="Times New Roman" w:eastAsia="Times New Roman" w:hAnsi="Times New Roman" w:cs="Times New Roman"/>
          <w:sz w:val="24"/>
          <w:szCs w:val="24"/>
        </w:rPr>
        <w:t>___________________________________________________________________________</w:t>
      </w:r>
    </w:p>
    <w:p w14:paraId="2F2272AB" w14:textId="77777777" w:rsidR="00C90638" w:rsidRPr="009329D8" w:rsidRDefault="00C90638">
      <w:pPr>
        <w:tabs>
          <w:tab w:val="left" w:pos="9071"/>
        </w:tabs>
        <w:spacing w:before="84" w:after="0" w:line="240" w:lineRule="auto"/>
        <w:jc w:val="both"/>
        <w:rPr>
          <w:rFonts w:ascii="Times New Roman" w:eastAsia="Times New Roman" w:hAnsi="Times New Roman" w:cs="Times New Roman"/>
          <w:sz w:val="24"/>
          <w:szCs w:val="24"/>
          <w:u w:val="single"/>
        </w:rPr>
      </w:pPr>
    </w:p>
    <w:p w14:paraId="50A2D515" w14:textId="77777777" w:rsidR="00C90638" w:rsidRPr="009329D8" w:rsidRDefault="0011151A">
      <w:pPr>
        <w:spacing w:before="120" w:after="0" w:line="240" w:lineRule="auto"/>
        <w:ind w:firstLine="688"/>
        <w:jc w:val="both"/>
        <w:rPr>
          <w:rFonts w:ascii="Times New Roman" w:eastAsia="Times New Roman" w:hAnsi="Times New Roman" w:cs="Times New Roman"/>
          <w:sz w:val="24"/>
          <w:szCs w:val="24"/>
        </w:rPr>
      </w:pPr>
      <w:r w:rsidRPr="009329D8">
        <w:rPr>
          <w:rFonts w:ascii="Times New Roman" w:eastAsia="Times New Roman" w:hAnsi="Times New Roman" w:cs="Times New Roman"/>
          <w:sz w:val="24"/>
          <w:szCs w:val="24"/>
        </w:rPr>
        <w:t>Організаційно-правова форма/вид громадського об’єднання, благодійної чи релігійної організації (для включення як суб’єкта надання послуг) __________________________________________________________________________</w:t>
      </w:r>
    </w:p>
    <w:p w14:paraId="6DB6ABA4" w14:textId="77777777" w:rsidR="00C90638" w:rsidRPr="009329D8" w:rsidRDefault="00C90638">
      <w:pPr>
        <w:tabs>
          <w:tab w:val="left" w:pos="9071"/>
        </w:tabs>
        <w:spacing w:before="84" w:after="0" w:line="240" w:lineRule="auto"/>
        <w:ind w:left="121" w:firstLine="567"/>
        <w:jc w:val="both"/>
        <w:rPr>
          <w:rFonts w:ascii="Times New Roman" w:eastAsia="Times New Roman" w:hAnsi="Times New Roman" w:cs="Times New Roman"/>
          <w:sz w:val="24"/>
          <w:szCs w:val="24"/>
          <w:u w:val="single"/>
        </w:rPr>
      </w:pPr>
    </w:p>
    <w:p w14:paraId="11D571EE" w14:textId="77777777" w:rsidR="00C90638" w:rsidRPr="009329D8" w:rsidRDefault="0011151A">
      <w:pPr>
        <w:spacing w:before="120" w:after="0" w:line="240" w:lineRule="auto"/>
        <w:ind w:firstLine="688"/>
        <w:jc w:val="both"/>
        <w:rPr>
          <w:rFonts w:ascii="Times New Roman" w:eastAsia="Times New Roman" w:hAnsi="Times New Roman" w:cs="Times New Roman"/>
          <w:sz w:val="24"/>
          <w:szCs w:val="24"/>
          <w:u w:val="single"/>
        </w:rPr>
      </w:pPr>
      <w:r w:rsidRPr="009329D8">
        <w:rPr>
          <w:rFonts w:ascii="Times New Roman" w:eastAsia="Times New Roman" w:hAnsi="Times New Roman" w:cs="Times New Roman"/>
          <w:sz w:val="24"/>
          <w:szCs w:val="24"/>
        </w:rPr>
        <w:t xml:space="preserve">Місцезнаходження юридичної особи /адреса задекларованого/зареєстрованого місця проживання (перебування) фізичної особи - підприємця </w:t>
      </w:r>
      <w:r w:rsidRPr="009329D8">
        <w:rPr>
          <w:rFonts w:ascii="Times New Roman" w:eastAsia="Times New Roman" w:hAnsi="Times New Roman" w:cs="Times New Roman"/>
          <w:sz w:val="24"/>
          <w:szCs w:val="24"/>
          <w:u w:val="single"/>
        </w:rPr>
        <w:t>_____________________</w:t>
      </w:r>
      <w:r w:rsidRPr="009329D8">
        <w:rPr>
          <w:rFonts w:ascii="Times New Roman" w:eastAsia="Times New Roman" w:hAnsi="Times New Roman" w:cs="Times New Roman"/>
          <w:sz w:val="24"/>
          <w:szCs w:val="24"/>
          <w:u w:val="single"/>
        </w:rPr>
        <w:br/>
        <w:t>___________________________________________________________________________</w:t>
      </w:r>
    </w:p>
    <w:p w14:paraId="57BD28D5" w14:textId="77777777" w:rsidR="00C90638" w:rsidRPr="009329D8" w:rsidRDefault="00C90638">
      <w:pPr>
        <w:tabs>
          <w:tab w:val="left" w:pos="9071"/>
        </w:tabs>
        <w:spacing w:before="84" w:after="0" w:line="240" w:lineRule="auto"/>
        <w:ind w:right="-1"/>
        <w:jc w:val="both"/>
        <w:rPr>
          <w:rFonts w:ascii="Times New Roman" w:eastAsia="Times New Roman" w:hAnsi="Times New Roman" w:cs="Times New Roman"/>
          <w:sz w:val="24"/>
          <w:szCs w:val="24"/>
        </w:rPr>
      </w:pPr>
    </w:p>
    <w:p w14:paraId="0E34439F" w14:textId="77777777" w:rsidR="00C90638" w:rsidRPr="009329D8" w:rsidRDefault="0011151A">
      <w:pPr>
        <w:spacing w:before="120" w:after="0" w:line="240" w:lineRule="auto"/>
        <w:ind w:firstLine="688"/>
        <w:jc w:val="both"/>
        <w:rPr>
          <w:rFonts w:ascii="Times New Roman" w:eastAsia="Times New Roman" w:hAnsi="Times New Roman" w:cs="Times New Roman"/>
          <w:sz w:val="24"/>
          <w:szCs w:val="24"/>
        </w:rPr>
      </w:pPr>
      <w:r w:rsidRPr="009329D8">
        <w:rPr>
          <w:rFonts w:ascii="Times New Roman" w:eastAsia="Times New Roman" w:hAnsi="Times New Roman" w:cs="Times New Roman"/>
          <w:sz w:val="24"/>
          <w:szCs w:val="24"/>
        </w:rPr>
        <w:t>Місце надання послуг (зазначається, якщо воно відрізняється від місцезнаходження юридичної особи, адреса задекларованого/зареєстрованого місця проживання (перебування) фізичної особи - підприємця) ___________________________</w:t>
      </w:r>
    </w:p>
    <w:p w14:paraId="0612DD31" w14:textId="77777777" w:rsidR="00C90638" w:rsidRPr="009329D8" w:rsidRDefault="0011151A">
      <w:pPr>
        <w:spacing w:before="84" w:after="0" w:line="240" w:lineRule="auto"/>
        <w:ind w:right="-1"/>
        <w:jc w:val="both"/>
        <w:rPr>
          <w:rFonts w:ascii="Times New Roman" w:eastAsia="Times New Roman" w:hAnsi="Times New Roman" w:cs="Times New Roman"/>
          <w:sz w:val="28"/>
          <w:szCs w:val="28"/>
        </w:rPr>
      </w:pPr>
      <w:r w:rsidRPr="009329D8">
        <w:rPr>
          <w:rFonts w:ascii="Times New Roman" w:eastAsia="Times New Roman" w:hAnsi="Times New Roman" w:cs="Times New Roman"/>
          <w:sz w:val="24"/>
          <w:szCs w:val="24"/>
        </w:rPr>
        <w:t>___________________________________________________________________________</w:t>
      </w:r>
      <w:r w:rsidRPr="009329D8">
        <w:rPr>
          <w:rFonts w:ascii="Times New Roman" w:eastAsia="Times New Roman" w:hAnsi="Times New Roman" w:cs="Times New Roman"/>
          <w:sz w:val="24"/>
          <w:szCs w:val="24"/>
        </w:rPr>
        <w:br/>
      </w:r>
    </w:p>
    <w:p w14:paraId="1CBC5DA5" w14:textId="77777777" w:rsidR="00C90638" w:rsidRPr="009329D8" w:rsidRDefault="0011151A">
      <w:pPr>
        <w:spacing w:before="120" w:after="0" w:line="240" w:lineRule="auto"/>
        <w:ind w:firstLine="688"/>
        <w:jc w:val="both"/>
        <w:rPr>
          <w:rFonts w:ascii="Times New Roman" w:eastAsia="Times New Roman" w:hAnsi="Times New Roman" w:cs="Times New Roman"/>
          <w:sz w:val="24"/>
          <w:szCs w:val="24"/>
        </w:rPr>
      </w:pPr>
      <w:r w:rsidRPr="009329D8">
        <w:rPr>
          <w:rFonts w:ascii="Times New Roman" w:eastAsia="Times New Roman" w:hAnsi="Times New Roman" w:cs="Times New Roman"/>
          <w:sz w:val="24"/>
          <w:szCs w:val="24"/>
        </w:rPr>
        <w:lastRenderedPageBreak/>
        <w:t>Номери контактних телефонів; адреса електронної пошти; адреса веб-сайту або іншого інформаційного ресурсу (за наявності) ___________________________________</w:t>
      </w:r>
    </w:p>
    <w:p w14:paraId="0161494E" w14:textId="77777777" w:rsidR="00C90638" w:rsidRPr="009329D8" w:rsidRDefault="0011151A">
      <w:pPr>
        <w:spacing w:after="0" w:line="240" w:lineRule="auto"/>
        <w:rPr>
          <w:rFonts w:ascii="Times New Roman" w:eastAsia="Times New Roman" w:hAnsi="Times New Roman" w:cs="Times New Roman"/>
          <w:sz w:val="28"/>
          <w:szCs w:val="28"/>
        </w:rPr>
      </w:pPr>
      <w:r w:rsidRPr="009329D8">
        <w:rPr>
          <w:rFonts w:ascii="Times New Roman" w:eastAsia="Times New Roman" w:hAnsi="Times New Roman" w:cs="Times New Roman"/>
          <w:sz w:val="24"/>
          <w:szCs w:val="24"/>
        </w:rPr>
        <w:t>___________________________________________________________________________</w:t>
      </w:r>
    </w:p>
    <w:p w14:paraId="0C45D7F5" w14:textId="77777777" w:rsidR="00C90638" w:rsidRPr="009329D8" w:rsidRDefault="0011151A">
      <w:pPr>
        <w:spacing w:before="240" w:after="0" w:line="240" w:lineRule="auto"/>
        <w:ind w:firstLine="709"/>
        <w:rPr>
          <w:rFonts w:ascii="Times New Roman" w:eastAsia="Times New Roman" w:hAnsi="Times New Roman" w:cs="Times New Roman"/>
          <w:sz w:val="24"/>
          <w:szCs w:val="24"/>
        </w:rPr>
      </w:pPr>
      <w:r w:rsidRPr="009329D8">
        <w:rPr>
          <w:rFonts w:ascii="Times New Roman" w:eastAsia="Times New Roman" w:hAnsi="Times New Roman" w:cs="Times New Roman"/>
          <w:sz w:val="24"/>
          <w:szCs w:val="24"/>
        </w:rPr>
        <w:t>Банківські реквізити для перерахування бюджетних коштів __________________</w:t>
      </w:r>
      <w:r w:rsidRPr="009329D8">
        <w:rPr>
          <w:rFonts w:ascii="Times New Roman" w:eastAsia="Times New Roman" w:hAnsi="Times New Roman" w:cs="Times New Roman"/>
          <w:sz w:val="24"/>
          <w:szCs w:val="24"/>
        </w:rPr>
        <w:br/>
        <w:t>___________________________________________________________________________</w:t>
      </w:r>
    </w:p>
    <w:p w14:paraId="70840639" w14:textId="77777777" w:rsidR="00C90638" w:rsidRPr="009329D8" w:rsidRDefault="00C90638">
      <w:pPr>
        <w:spacing w:before="141" w:after="120" w:line="240" w:lineRule="auto"/>
        <w:ind w:firstLine="686"/>
        <w:rPr>
          <w:rFonts w:ascii="Times New Roman" w:eastAsia="Times New Roman" w:hAnsi="Times New Roman" w:cs="Times New Roman"/>
          <w:sz w:val="24"/>
          <w:szCs w:val="24"/>
        </w:rPr>
      </w:pPr>
    </w:p>
    <w:p w14:paraId="13EFB4B7" w14:textId="77777777" w:rsidR="00C90638" w:rsidRPr="009329D8" w:rsidRDefault="0011151A">
      <w:pPr>
        <w:spacing w:before="141" w:after="120" w:line="240" w:lineRule="auto"/>
        <w:ind w:firstLine="686"/>
        <w:rPr>
          <w:rFonts w:ascii="Times New Roman" w:eastAsia="Times New Roman" w:hAnsi="Times New Roman" w:cs="Times New Roman"/>
          <w:sz w:val="24"/>
          <w:szCs w:val="24"/>
        </w:rPr>
      </w:pPr>
      <w:r w:rsidRPr="009329D8">
        <w:rPr>
          <w:rFonts w:ascii="Times New Roman" w:eastAsia="Times New Roman" w:hAnsi="Times New Roman" w:cs="Times New Roman"/>
          <w:sz w:val="24"/>
          <w:szCs w:val="24"/>
        </w:rPr>
        <w:t>ІІ. Перелік фахівців, що подаються для включення до Реєстру надавачів послуг у сфері психічного здоров’я для ветеранів і членів їх сімей:</w:t>
      </w:r>
    </w:p>
    <w:tbl>
      <w:tblPr>
        <w:tblStyle w:val="13"/>
        <w:tblW w:w="0" w:type="auto"/>
        <w:tblInd w:w="-5" w:type="dxa"/>
        <w:tblLook w:val="04A0" w:firstRow="1" w:lastRow="0" w:firstColumn="1" w:lastColumn="0" w:noHBand="0" w:noVBand="1"/>
      </w:tblPr>
      <w:tblGrid>
        <w:gridCol w:w="1552"/>
        <w:gridCol w:w="3969"/>
        <w:gridCol w:w="3555"/>
      </w:tblGrid>
      <w:tr w:rsidR="009329D8" w:rsidRPr="009329D8" w14:paraId="5432F733" w14:textId="77777777">
        <w:tc>
          <w:tcPr>
            <w:tcW w:w="1560" w:type="dxa"/>
            <w:tcBorders>
              <w:left w:val="nil"/>
            </w:tcBorders>
            <w:vAlign w:val="center"/>
          </w:tcPr>
          <w:p w14:paraId="6DF49BA2" w14:textId="77777777" w:rsidR="00C90638" w:rsidRPr="009329D8" w:rsidRDefault="0011151A">
            <w:pPr>
              <w:spacing w:before="141" w:after="0" w:line="240" w:lineRule="auto"/>
              <w:jc w:val="center"/>
              <w:rPr>
                <w:rFonts w:ascii="Times New Roman" w:eastAsia="Times New Roman" w:hAnsi="Times New Roman"/>
                <w:sz w:val="24"/>
                <w:szCs w:val="24"/>
              </w:rPr>
            </w:pPr>
            <w:r w:rsidRPr="009329D8">
              <w:rPr>
                <w:rFonts w:ascii="Times New Roman" w:eastAsia="Times New Roman" w:hAnsi="Times New Roman"/>
                <w:sz w:val="24"/>
                <w:szCs w:val="24"/>
              </w:rPr>
              <w:t>Порядковий номер</w:t>
            </w:r>
          </w:p>
        </w:tc>
        <w:tc>
          <w:tcPr>
            <w:tcW w:w="4252" w:type="dxa"/>
            <w:vAlign w:val="center"/>
          </w:tcPr>
          <w:p w14:paraId="5C0376CF" w14:textId="77777777" w:rsidR="00C90638" w:rsidRPr="009329D8" w:rsidRDefault="0011151A">
            <w:pPr>
              <w:spacing w:before="141" w:after="0" w:line="240" w:lineRule="auto"/>
              <w:jc w:val="center"/>
              <w:rPr>
                <w:rFonts w:ascii="Times New Roman" w:eastAsia="Times New Roman" w:hAnsi="Times New Roman"/>
                <w:sz w:val="24"/>
                <w:szCs w:val="24"/>
              </w:rPr>
            </w:pPr>
            <w:r w:rsidRPr="009329D8">
              <w:rPr>
                <w:rFonts w:ascii="Times New Roman" w:eastAsia="Times New Roman" w:hAnsi="Times New Roman"/>
                <w:sz w:val="24"/>
                <w:szCs w:val="24"/>
              </w:rPr>
              <w:t>Повне прізвище, власне ім’я, по батькові (за наявності) фахівця</w:t>
            </w:r>
          </w:p>
        </w:tc>
        <w:tc>
          <w:tcPr>
            <w:tcW w:w="3822" w:type="dxa"/>
            <w:tcBorders>
              <w:right w:val="nil"/>
            </w:tcBorders>
            <w:vAlign w:val="center"/>
          </w:tcPr>
          <w:p w14:paraId="0BF1BED7" w14:textId="77777777" w:rsidR="00C90638" w:rsidRPr="009329D8" w:rsidRDefault="0011151A">
            <w:pPr>
              <w:spacing w:before="141" w:after="0" w:line="240" w:lineRule="auto"/>
              <w:jc w:val="center"/>
              <w:rPr>
                <w:rFonts w:ascii="Times New Roman" w:eastAsia="Times New Roman" w:hAnsi="Times New Roman"/>
                <w:sz w:val="24"/>
                <w:szCs w:val="24"/>
              </w:rPr>
            </w:pPr>
            <w:r w:rsidRPr="009329D8">
              <w:rPr>
                <w:rFonts w:ascii="Times New Roman" w:eastAsia="Times New Roman" w:hAnsi="Times New Roman"/>
                <w:sz w:val="24"/>
                <w:szCs w:val="24"/>
              </w:rPr>
              <w:t>Посада фахівця</w:t>
            </w:r>
          </w:p>
        </w:tc>
      </w:tr>
      <w:tr w:rsidR="009329D8" w:rsidRPr="009329D8" w14:paraId="435D9504" w14:textId="77777777">
        <w:tc>
          <w:tcPr>
            <w:tcW w:w="1560" w:type="dxa"/>
            <w:tcBorders>
              <w:left w:val="nil"/>
            </w:tcBorders>
            <w:vAlign w:val="center"/>
          </w:tcPr>
          <w:p w14:paraId="4242491A" w14:textId="77777777" w:rsidR="00C90638" w:rsidRPr="009329D8" w:rsidRDefault="00C90638">
            <w:pPr>
              <w:spacing w:before="141" w:after="0" w:line="240" w:lineRule="auto"/>
              <w:jc w:val="center"/>
              <w:rPr>
                <w:rFonts w:ascii="Times New Roman" w:eastAsia="Times New Roman" w:hAnsi="Times New Roman"/>
                <w:sz w:val="24"/>
                <w:szCs w:val="24"/>
              </w:rPr>
            </w:pPr>
          </w:p>
        </w:tc>
        <w:tc>
          <w:tcPr>
            <w:tcW w:w="4252" w:type="dxa"/>
            <w:vAlign w:val="center"/>
          </w:tcPr>
          <w:p w14:paraId="03FB41AA" w14:textId="77777777" w:rsidR="00C90638" w:rsidRPr="009329D8" w:rsidRDefault="00C90638">
            <w:pPr>
              <w:spacing w:before="141" w:after="0" w:line="240" w:lineRule="auto"/>
              <w:jc w:val="center"/>
              <w:rPr>
                <w:rFonts w:ascii="Times New Roman" w:eastAsia="Times New Roman" w:hAnsi="Times New Roman"/>
                <w:sz w:val="24"/>
                <w:szCs w:val="24"/>
              </w:rPr>
            </w:pPr>
          </w:p>
        </w:tc>
        <w:tc>
          <w:tcPr>
            <w:tcW w:w="3822" w:type="dxa"/>
            <w:tcBorders>
              <w:right w:val="nil"/>
            </w:tcBorders>
            <w:vAlign w:val="center"/>
          </w:tcPr>
          <w:p w14:paraId="5912DAB7" w14:textId="77777777" w:rsidR="00C90638" w:rsidRPr="009329D8" w:rsidRDefault="00C90638">
            <w:pPr>
              <w:spacing w:before="141" w:after="0" w:line="240" w:lineRule="auto"/>
              <w:jc w:val="center"/>
              <w:rPr>
                <w:rFonts w:ascii="Times New Roman" w:eastAsia="Times New Roman" w:hAnsi="Times New Roman"/>
                <w:sz w:val="24"/>
                <w:szCs w:val="24"/>
              </w:rPr>
            </w:pPr>
          </w:p>
        </w:tc>
      </w:tr>
      <w:tr w:rsidR="009329D8" w:rsidRPr="009329D8" w14:paraId="08EEBDF9" w14:textId="77777777">
        <w:tc>
          <w:tcPr>
            <w:tcW w:w="1560" w:type="dxa"/>
            <w:tcBorders>
              <w:left w:val="nil"/>
            </w:tcBorders>
            <w:vAlign w:val="center"/>
          </w:tcPr>
          <w:p w14:paraId="782AA1ED" w14:textId="77777777" w:rsidR="00C90638" w:rsidRPr="009329D8" w:rsidRDefault="00C90638">
            <w:pPr>
              <w:spacing w:before="141" w:after="0" w:line="240" w:lineRule="auto"/>
              <w:jc w:val="center"/>
              <w:rPr>
                <w:rFonts w:ascii="Times New Roman" w:eastAsia="Times New Roman" w:hAnsi="Times New Roman"/>
                <w:sz w:val="24"/>
                <w:szCs w:val="24"/>
              </w:rPr>
            </w:pPr>
          </w:p>
        </w:tc>
        <w:tc>
          <w:tcPr>
            <w:tcW w:w="4252" w:type="dxa"/>
            <w:vAlign w:val="center"/>
          </w:tcPr>
          <w:p w14:paraId="1692FB62" w14:textId="77777777" w:rsidR="00C90638" w:rsidRPr="009329D8" w:rsidRDefault="00C90638">
            <w:pPr>
              <w:spacing w:before="141" w:after="0" w:line="240" w:lineRule="auto"/>
              <w:jc w:val="center"/>
              <w:rPr>
                <w:rFonts w:ascii="Times New Roman" w:eastAsia="Times New Roman" w:hAnsi="Times New Roman"/>
                <w:sz w:val="24"/>
                <w:szCs w:val="24"/>
              </w:rPr>
            </w:pPr>
          </w:p>
        </w:tc>
        <w:tc>
          <w:tcPr>
            <w:tcW w:w="3822" w:type="dxa"/>
            <w:tcBorders>
              <w:right w:val="nil"/>
            </w:tcBorders>
            <w:vAlign w:val="center"/>
          </w:tcPr>
          <w:p w14:paraId="1FC2A2DD" w14:textId="77777777" w:rsidR="00C90638" w:rsidRPr="009329D8" w:rsidRDefault="00C90638">
            <w:pPr>
              <w:spacing w:before="141" w:after="0" w:line="240" w:lineRule="auto"/>
              <w:jc w:val="center"/>
              <w:rPr>
                <w:rFonts w:ascii="Times New Roman" w:eastAsia="Times New Roman" w:hAnsi="Times New Roman"/>
                <w:sz w:val="24"/>
                <w:szCs w:val="24"/>
              </w:rPr>
            </w:pPr>
          </w:p>
        </w:tc>
      </w:tr>
    </w:tbl>
    <w:p w14:paraId="49FAAA16" w14:textId="77777777" w:rsidR="00C90638" w:rsidRPr="009329D8" w:rsidRDefault="00C90638">
      <w:pPr>
        <w:spacing w:before="141" w:after="120" w:line="240" w:lineRule="auto"/>
        <w:ind w:left="686"/>
        <w:rPr>
          <w:rFonts w:ascii="Times New Roman" w:eastAsia="Times New Roman" w:hAnsi="Times New Roman" w:cs="Times New Roman"/>
          <w:sz w:val="24"/>
          <w:szCs w:val="24"/>
        </w:rPr>
      </w:pPr>
    </w:p>
    <w:p w14:paraId="50300FAE" w14:textId="77777777" w:rsidR="00C90638" w:rsidRPr="009329D8" w:rsidRDefault="0011151A">
      <w:pPr>
        <w:spacing w:before="141" w:after="120" w:line="240" w:lineRule="auto"/>
        <w:ind w:left="686"/>
        <w:rPr>
          <w:rFonts w:ascii="Times New Roman" w:eastAsia="Times New Roman" w:hAnsi="Times New Roman" w:cs="Times New Roman"/>
          <w:sz w:val="24"/>
          <w:szCs w:val="24"/>
        </w:rPr>
      </w:pPr>
      <w:r w:rsidRPr="009329D8">
        <w:rPr>
          <w:rFonts w:ascii="Times New Roman" w:eastAsia="Times New Roman" w:hAnsi="Times New Roman" w:cs="Times New Roman"/>
          <w:sz w:val="24"/>
          <w:szCs w:val="24"/>
        </w:rPr>
        <w:t>ІІІ. Перелік документів, що додаються:</w:t>
      </w:r>
    </w:p>
    <w:tbl>
      <w:tblPr>
        <w:tblW w:w="0" w:type="auto"/>
        <w:tblLook w:val="04A0" w:firstRow="1" w:lastRow="0" w:firstColumn="1" w:lastColumn="0" w:noHBand="0" w:noVBand="1"/>
      </w:tblPr>
      <w:tblGrid>
        <w:gridCol w:w="1531"/>
        <w:gridCol w:w="4762"/>
        <w:gridCol w:w="1569"/>
        <w:gridCol w:w="1209"/>
      </w:tblGrid>
      <w:tr w:rsidR="009329D8" w:rsidRPr="009329D8" w14:paraId="68EAF249" w14:textId="77777777">
        <w:trPr>
          <w:trHeight w:val="955"/>
        </w:trPr>
        <w:tc>
          <w:tcPr>
            <w:tcW w:w="0" w:type="auto"/>
            <w:tcBorders>
              <w:top w:val="single" w:sz="8" w:space="0" w:color="000000"/>
              <w:left w:val="nil"/>
              <w:bottom w:val="single" w:sz="8" w:space="0" w:color="000000"/>
              <w:right w:val="single" w:sz="8" w:space="0" w:color="000000"/>
            </w:tcBorders>
            <w:tcMar>
              <w:top w:w="15" w:type="dxa"/>
              <w:left w:w="15" w:type="dxa"/>
              <w:bottom w:w="15" w:type="dxa"/>
              <w:right w:w="15" w:type="dxa"/>
            </w:tcMar>
          </w:tcPr>
          <w:p w14:paraId="5ED66C90" w14:textId="77777777" w:rsidR="00C90638" w:rsidRPr="009329D8" w:rsidRDefault="0011151A">
            <w:pPr>
              <w:spacing w:before="195" w:after="0" w:line="240" w:lineRule="auto"/>
              <w:ind w:left="145" w:right="105" w:hanging="18"/>
              <w:jc w:val="center"/>
              <w:rPr>
                <w:rFonts w:ascii="Times New Roman" w:eastAsia="Times New Roman" w:hAnsi="Times New Roman" w:cs="Times New Roman"/>
                <w:sz w:val="24"/>
                <w:szCs w:val="24"/>
              </w:rPr>
            </w:pPr>
            <w:r w:rsidRPr="009329D8">
              <w:rPr>
                <w:rFonts w:ascii="Times New Roman" w:eastAsia="Times New Roman" w:hAnsi="Times New Roman" w:cs="Times New Roman"/>
                <w:sz w:val="24"/>
                <w:szCs w:val="24"/>
              </w:rPr>
              <w:t>Порядковий номер</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630FAECC" w14:textId="77777777" w:rsidR="00C90638" w:rsidRPr="009329D8" w:rsidRDefault="00C90638">
            <w:pPr>
              <w:spacing w:after="0" w:line="240" w:lineRule="auto"/>
              <w:rPr>
                <w:rFonts w:ascii="Times New Roman" w:eastAsia="Times New Roman" w:hAnsi="Times New Roman" w:cs="Times New Roman"/>
                <w:sz w:val="24"/>
                <w:szCs w:val="24"/>
              </w:rPr>
            </w:pPr>
          </w:p>
          <w:p w14:paraId="6BB1A3D2" w14:textId="77777777" w:rsidR="00C90638" w:rsidRPr="009329D8" w:rsidRDefault="0011151A">
            <w:pPr>
              <w:spacing w:after="0" w:line="240" w:lineRule="auto"/>
              <w:ind w:left="1830" w:right="1810"/>
              <w:jc w:val="center"/>
              <w:rPr>
                <w:rFonts w:ascii="Times New Roman" w:eastAsia="Times New Roman" w:hAnsi="Times New Roman" w:cs="Times New Roman"/>
                <w:sz w:val="24"/>
                <w:szCs w:val="24"/>
              </w:rPr>
            </w:pPr>
            <w:r w:rsidRPr="009329D8">
              <w:rPr>
                <w:rFonts w:ascii="Times New Roman" w:eastAsia="Times New Roman" w:hAnsi="Times New Roman" w:cs="Times New Roman"/>
                <w:sz w:val="24"/>
                <w:szCs w:val="24"/>
              </w:rPr>
              <w:t>Назва документа</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18E695B8" w14:textId="77777777" w:rsidR="00C90638" w:rsidRPr="009329D8" w:rsidRDefault="0011151A">
            <w:pPr>
              <w:spacing w:before="195" w:after="0" w:line="240" w:lineRule="auto"/>
              <w:ind w:left="135" w:right="107" w:firstLine="154"/>
              <w:rPr>
                <w:rFonts w:ascii="Times New Roman" w:eastAsia="Times New Roman" w:hAnsi="Times New Roman" w:cs="Times New Roman"/>
                <w:sz w:val="24"/>
                <w:szCs w:val="24"/>
              </w:rPr>
            </w:pPr>
            <w:r w:rsidRPr="009329D8">
              <w:rPr>
                <w:rFonts w:ascii="Times New Roman" w:eastAsia="Times New Roman" w:hAnsi="Times New Roman" w:cs="Times New Roman"/>
                <w:sz w:val="24"/>
                <w:szCs w:val="24"/>
              </w:rPr>
              <w:t>Кількість примірників</w:t>
            </w:r>
          </w:p>
        </w:tc>
        <w:tc>
          <w:tcPr>
            <w:tcW w:w="0" w:type="auto"/>
            <w:tcBorders>
              <w:top w:val="single" w:sz="8" w:space="0" w:color="000000"/>
              <w:left w:val="single" w:sz="8" w:space="0" w:color="000000"/>
              <w:bottom w:val="single" w:sz="8" w:space="0" w:color="000000"/>
              <w:right w:val="nil"/>
            </w:tcBorders>
            <w:tcMar>
              <w:top w:w="15" w:type="dxa"/>
              <w:left w:w="15" w:type="dxa"/>
              <w:bottom w:w="15" w:type="dxa"/>
              <w:right w:w="15" w:type="dxa"/>
            </w:tcMar>
          </w:tcPr>
          <w:p w14:paraId="610A7302" w14:textId="77777777" w:rsidR="00C90638" w:rsidRPr="009329D8" w:rsidRDefault="0011151A">
            <w:pPr>
              <w:spacing w:before="57" w:after="0" w:line="240" w:lineRule="auto"/>
              <w:ind w:left="115" w:right="103" w:firstLine="10"/>
              <w:jc w:val="center"/>
              <w:rPr>
                <w:rFonts w:ascii="Times New Roman" w:eastAsia="Times New Roman" w:hAnsi="Times New Roman" w:cs="Times New Roman"/>
                <w:sz w:val="24"/>
                <w:szCs w:val="24"/>
              </w:rPr>
            </w:pPr>
            <w:r w:rsidRPr="009329D8">
              <w:rPr>
                <w:rFonts w:ascii="Times New Roman" w:eastAsia="Times New Roman" w:hAnsi="Times New Roman" w:cs="Times New Roman"/>
                <w:sz w:val="24"/>
                <w:szCs w:val="24"/>
              </w:rPr>
              <w:t>Загальна кількість аркушів</w:t>
            </w:r>
          </w:p>
        </w:tc>
      </w:tr>
      <w:tr w:rsidR="009329D8" w:rsidRPr="009329D8" w14:paraId="2008D75A" w14:textId="77777777">
        <w:trPr>
          <w:trHeight w:val="403"/>
        </w:trPr>
        <w:tc>
          <w:tcPr>
            <w:tcW w:w="0" w:type="auto"/>
            <w:tcBorders>
              <w:top w:val="single" w:sz="8" w:space="0" w:color="000000"/>
              <w:left w:val="nil"/>
              <w:bottom w:val="single" w:sz="8" w:space="0" w:color="000000"/>
              <w:right w:val="single" w:sz="8" w:space="0" w:color="000000"/>
            </w:tcBorders>
            <w:tcMar>
              <w:top w:w="15" w:type="dxa"/>
              <w:left w:w="15" w:type="dxa"/>
              <w:bottom w:w="15" w:type="dxa"/>
              <w:right w:w="15" w:type="dxa"/>
            </w:tcMar>
          </w:tcPr>
          <w:p w14:paraId="185DBD34" w14:textId="77777777" w:rsidR="00C90638" w:rsidRPr="009329D8" w:rsidRDefault="00C90638">
            <w:pPr>
              <w:spacing w:after="0" w:line="240" w:lineRule="auto"/>
              <w:rPr>
                <w:rFonts w:ascii="Times New Roman" w:eastAsia="Times New Roman" w:hAnsi="Times New Roman" w:cs="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5F302FD5" w14:textId="77777777" w:rsidR="00C90638" w:rsidRPr="009329D8" w:rsidRDefault="00C90638">
            <w:pPr>
              <w:spacing w:after="0" w:line="240" w:lineRule="auto"/>
              <w:rPr>
                <w:rFonts w:ascii="Times New Roman" w:eastAsia="Times New Roman" w:hAnsi="Times New Roman" w:cs="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56A7E435" w14:textId="77777777" w:rsidR="00C90638" w:rsidRPr="009329D8" w:rsidRDefault="00C90638">
            <w:pPr>
              <w:spacing w:after="0" w:line="240" w:lineRule="auto"/>
              <w:rPr>
                <w:rFonts w:ascii="Times New Roman" w:eastAsia="Times New Roman" w:hAnsi="Times New Roman" w:cs="Times New Roman"/>
                <w:sz w:val="20"/>
                <w:szCs w:val="20"/>
              </w:rPr>
            </w:pPr>
          </w:p>
        </w:tc>
        <w:tc>
          <w:tcPr>
            <w:tcW w:w="0" w:type="auto"/>
            <w:tcBorders>
              <w:top w:val="single" w:sz="8" w:space="0" w:color="000000"/>
              <w:left w:val="single" w:sz="8" w:space="0" w:color="000000"/>
              <w:bottom w:val="single" w:sz="8" w:space="0" w:color="000000"/>
              <w:right w:val="nil"/>
            </w:tcBorders>
            <w:tcMar>
              <w:top w:w="15" w:type="dxa"/>
              <w:left w:w="15" w:type="dxa"/>
              <w:bottom w:w="15" w:type="dxa"/>
              <w:right w:w="15" w:type="dxa"/>
            </w:tcMar>
          </w:tcPr>
          <w:p w14:paraId="01EA9954" w14:textId="77777777" w:rsidR="00C90638" w:rsidRPr="009329D8" w:rsidRDefault="00C90638">
            <w:pPr>
              <w:spacing w:after="0" w:line="240" w:lineRule="auto"/>
              <w:rPr>
                <w:rFonts w:ascii="Times New Roman" w:eastAsia="Times New Roman" w:hAnsi="Times New Roman" w:cs="Times New Roman"/>
                <w:sz w:val="20"/>
                <w:szCs w:val="20"/>
              </w:rPr>
            </w:pPr>
          </w:p>
        </w:tc>
      </w:tr>
      <w:tr w:rsidR="00C90638" w:rsidRPr="009329D8" w14:paraId="33C153D1" w14:textId="77777777">
        <w:trPr>
          <w:trHeight w:val="403"/>
        </w:trPr>
        <w:tc>
          <w:tcPr>
            <w:tcW w:w="0" w:type="auto"/>
            <w:tcBorders>
              <w:top w:val="single" w:sz="8" w:space="0" w:color="000000"/>
              <w:left w:val="nil"/>
              <w:bottom w:val="single" w:sz="8" w:space="0" w:color="000000"/>
              <w:right w:val="single" w:sz="8" w:space="0" w:color="000000"/>
            </w:tcBorders>
            <w:tcMar>
              <w:top w:w="15" w:type="dxa"/>
              <w:left w:w="15" w:type="dxa"/>
              <w:bottom w:w="15" w:type="dxa"/>
              <w:right w:w="15" w:type="dxa"/>
            </w:tcMar>
          </w:tcPr>
          <w:p w14:paraId="0E3A5524" w14:textId="77777777" w:rsidR="00C90638" w:rsidRPr="009329D8" w:rsidRDefault="0011151A">
            <w:pPr>
              <w:spacing w:before="57" w:after="0" w:line="240" w:lineRule="auto"/>
              <w:ind w:left="30"/>
              <w:jc w:val="center"/>
              <w:rPr>
                <w:rFonts w:ascii="Times New Roman" w:eastAsia="Times New Roman" w:hAnsi="Times New Roman" w:cs="Times New Roman"/>
                <w:sz w:val="24"/>
                <w:szCs w:val="24"/>
              </w:rPr>
            </w:pPr>
            <w:r w:rsidRPr="009329D8">
              <w:rPr>
                <w:rFonts w:ascii="Times New Roman" w:eastAsia="Times New Roman" w:hAnsi="Times New Roman" w:cs="Times New Roman"/>
                <w:sz w:val="24"/>
                <w:szCs w:val="24"/>
              </w:rPr>
              <w:t>…</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6EE10E75" w14:textId="77777777" w:rsidR="00C90638" w:rsidRPr="009329D8" w:rsidRDefault="00C90638">
            <w:pPr>
              <w:spacing w:after="0" w:line="240" w:lineRule="auto"/>
              <w:rPr>
                <w:rFonts w:ascii="Times New Roman" w:eastAsia="Times New Roman" w:hAnsi="Times New Roman" w:cs="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4AF48A2D" w14:textId="77777777" w:rsidR="00C90638" w:rsidRPr="009329D8" w:rsidRDefault="00C90638">
            <w:pPr>
              <w:spacing w:after="0" w:line="240" w:lineRule="auto"/>
              <w:rPr>
                <w:rFonts w:ascii="Times New Roman" w:eastAsia="Times New Roman" w:hAnsi="Times New Roman" w:cs="Times New Roman"/>
                <w:sz w:val="20"/>
                <w:szCs w:val="20"/>
              </w:rPr>
            </w:pPr>
          </w:p>
        </w:tc>
        <w:tc>
          <w:tcPr>
            <w:tcW w:w="0" w:type="auto"/>
            <w:tcBorders>
              <w:top w:val="single" w:sz="8" w:space="0" w:color="000000"/>
              <w:left w:val="single" w:sz="8" w:space="0" w:color="000000"/>
              <w:bottom w:val="single" w:sz="8" w:space="0" w:color="000000"/>
              <w:right w:val="nil"/>
            </w:tcBorders>
            <w:tcMar>
              <w:top w:w="15" w:type="dxa"/>
              <w:left w:w="15" w:type="dxa"/>
              <w:bottom w:w="15" w:type="dxa"/>
              <w:right w:w="15" w:type="dxa"/>
            </w:tcMar>
          </w:tcPr>
          <w:p w14:paraId="2265BAF0" w14:textId="77777777" w:rsidR="00C90638" w:rsidRPr="009329D8" w:rsidRDefault="00C90638">
            <w:pPr>
              <w:spacing w:after="0" w:line="240" w:lineRule="auto"/>
              <w:rPr>
                <w:rFonts w:ascii="Times New Roman" w:eastAsia="Times New Roman" w:hAnsi="Times New Roman" w:cs="Times New Roman"/>
                <w:sz w:val="20"/>
                <w:szCs w:val="20"/>
              </w:rPr>
            </w:pPr>
          </w:p>
        </w:tc>
      </w:tr>
    </w:tbl>
    <w:p w14:paraId="1AB94F78" w14:textId="77777777" w:rsidR="00C90638" w:rsidRPr="009329D8" w:rsidRDefault="00C90638">
      <w:pPr>
        <w:spacing w:after="0" w:line="240" w:lineRule="auto"/>
        <w:rPr>
          <w:rFonts w:ascii="Times New Roman" w:eastAsia="Times New Roman" w:hAnsi="Times New Roman" w:cs="Times New Roman"/>
          <w:sz w:val="28"/>
          <w:szCs w:val="28"/>
        </w:rPr>
      </w:pPr>
    </w:p>
    <w:p w14:paraId="522A8091" w14:textId="77777777" w:rsidR="00C90638" w:rsidRPr="009329D8" w:rsidRDefault="0011151A">
      <w:pPr>
        <w:spacing w:after="0" w:line="240" w:lineRule="auto"/>
        <w:ind w:firstLine="688"/>
        <w:jc w:val="both"/>
        <w:rPr>
          <w:rFonts w:ascii="Times New Roman" w:eastAsia="Times New Roman" w:hAnsi="Times New Roman" w:cs="Times New Roman"/>
          <w:sz w:val="24"/>
          <w:szCs w:val="24"/>
        </w:rPr>
      </w:pPr>
      <w:r w:rsidRPr="009329D8">
        <w:rPr>
          <w:rFonts w:ascii="Times New Roman" w:eastAsia="Times New Roman" w:hAnsi="Times New Roman" w:cs="Times New Roman"/>
          <w:sz w:val="24"/>
          <w:szCs w:val="24"/>
        </w:rPr>
        <w:t>Достовірність відомостей, зазначених у заяві, підтверджую. Про відповідальність за достовірність наданих документів (відомостей), поданих разом із заявою, поінформований/поінформована.</w:t>
      </w:r>
    </w:p>
    <w:p w14:paraId="43930993" w14:textId="77777777" w:rsidR="00C90638" w:rsidRPr="009329D8" w:rsidRDefault="00C90638">
      <w:pPr>
        <w:spacing w:after="240" w:line="240" w:lineRule="auto"/>
        <w:rPr>
          <w:rFonts w:ascii="Times New Roman" w:eastAsia="Times New Roman" w:hAnsi="Times New Roman" w:cs="Times New Roman"/>
          <w:sz w:val="28"/>
          <w:szCs w:val="28"/>
        </w:rPr>
      </w:pPr>
    </w:p>
    <w:p w14:paraId="7AE33081" w14:textId="77777777" w:rsidR="00C90638" w:rsidRPr="009329D8" w:rsidRDefault="00C90638">
      <w:pPr>
        <w:spacing w:after="0" w:line="240" w:lineRule="auto"/>
        <w:ind w:left="404"/>
        <w:rPr>
          <w:rFonts w:ascii="Times New Roman" w:eastAsia="Times New Roman" w:hAnsi="Times New Roman" w:cs="Times New Roman"/>
          <w:sz w:val="24"/>
          <w:szCs w:val="24"/>
        </w:rPr>
      </w:pPr>
    </w:p>
    <w:tbl>
      <w:tblPr>
        <w:tblW w:w="0" w:type="auto"/>
        <w:tblInd w:w="137" w:type="dxa"/>
        <w:tblLook w:val="04A0" w:firstRow="1" w:lastRow="0" w:firstColumn="1" w:lastColumn="0" w:noHBand="0" w:noVBand="1"/>
      </w:tblPr>
      <w:tblGrid>
        <w:gridCol w:w="3861"/>
        <w:gridCol w:w="662"/>
        <w:gridCol w:w="1753"/>
        <w:gridCol w:w="504"/>
        <w:gridCol w:w="2154"/>
      </w:tblGrid>
      <w:tr w:rsidR="009329D8" w:rsidRPr="009329D8" w14:paraId="69522108" w14:textId="77777777">
        <w:tc>
          <w:tcPr>
            <w:tcW w:w="4111" w:type="dxa"/>
            <w:tcBorders>
              <w:top w:val="nil"/>
              <w:left w:val="nil"/>
              <w:bottom w:val="single" w:sz="4" w:space="0" w:color="auto"/>
              <w:right w:val="nil"/>
            </w:tcBorders>
          </w:tcPr>
          <w:p w14:paraId="78C8B879" w14:textId="77777777" w:rsidR="00C90638" w:rsidRPr="009329D8" w:rsidRDefault="00C90638">
            <w:pPr>
              <w:widowControl w:val="0"/>
              <w:autoSpaceDE w:val="0"/>
              <w:autoSpaceDN w:val="0"/>
              <w:spacing w:after="0" w:line="240" w:lineRule="auto"/>
              <w:rPr>
                <w:rFonts w:ascii="Times New Roman" w:hAnsi="Times New Roman" w:cs="Times New Roman"/>
                <w:sz w:val="24"/>
                <w:szCs w:val="24"/>
              </w:rPr>
            </w:pPr>
          </w:p>
        </w:tc>
        <w:tc>
          <w:tcPr>
            <w:tcW w:w="709" w:type="dxa"/>
          </w:tcPr>
          <w:p w14:paraId="475A04A6" w14:textId="77777777" w:rsidR="00C90638" w:rsidRPr="009329D8" w:rsidRDefault="00C90638">
            <w:pPr>
              <w:widowControl w:val="0"/>
              <w:autoSpaceDE w:val="0"/>
              <w:autoSpaceDN w:val="0"/>
              <w:spacing w:after="0" w:line="240" w:lineRule="auto"/>
              <w:rPr>
                <w:rFonts w:ascii="Times New Roman" w:hAnsi="Times New Roman" w:cs="Times New Roman"/>
                <w:sz w:val="24"/>
                <w:szCs w:val="24"/>
              </w:rPr>
            </w:pPr>
          </w:p>
        </w:tc>
        <w:tc>
          <w:tcPr>
            <w:tcW w:w="1842" w:type="dxa"/>
            <w:tcBorders>
              <w:top w:val="nil"/>
              <w:left w:val="nil"/>
              <w:bottom w:val="single" w:sz="4" w:space="0" w:color="auto"/>
              <w:right w:val="nil"/>
            </w:tcBorders>
          </w:tcPr>
          <w:p w14:paraId="63713689" w14:textId="77777777" w:rsidR="00C90638" w:rsidRPr="009329D8" w:rsidRDefault="00C90638">
            <w:pPr>
              <w:widowControl w:val="0"/>
              <w:autoSpaceDE w:val="0"/>
              <w:autoSpaceDN w:val="0"/>
              <w:spacing w:after="0" w:line="240" w:lineRule="auto"/>
              <w:rPr>
                <w:rFonts w:ascii="Times New Roman" w:hAnsi="Times New Roman" w:cs="Times New Roman"/>
                <w:sz w:val="24"/>
                <w:szCs w:val="24"/>
              </w:rPr>
            </w:pPr>
          </w:p>
        </w:tc>
        <w:tc>
          <w:tcPr>
            <w:tcW w:w="534" w:type="dxa"/>
          </w:tcPr>
          <w:p w14:paraId="094604A2" w14:textId="77777777" w:rsidR="00C90638" w:rsidRPr="009329D8" w:rsidRDefault="00C90638">
            <w:pPr>
              <w:widowControl w:val="0"/>
              <w:autoSpaceDE w:val="0"/>
              <w:autoSpaceDN w:val="0"/>
              <w:spacing w:after="0" w:line="240" w:lineRule="auto"/>
              <w:rPr>
                <w:rFonts w:ascii="Times New Roman" w:hAnsi="Times New Roman" w:cs="Times New Roman"/>
                <w:sz w:val="24"/>
                <w:szCs w:val="24"/>
              </w:rPr>
            </w:pPr>
          </w:p>
        </w:tc>
        <w:tc>
          <w:tcPr>
            <w:tcW w:w="2306" w:type="dxa"/>
            <w:tcBorders>
              <w:top w:val="nil"/>
              <w:left w:val="nil"/>
              <w:bottom w:val="single" w:sz="4" w:space="0" w:color="auto"/>
              <w:right w:val="nil"/>
            </w:tcBorders>
          </w:tcPr>
          <w:p w14:paraId="5E2C6CAD" w14:textId="77777777" w:rsidR="00C90638" w:rsidRPr="009329D8" w:rsidRDefault="00C90638">
            <w:pPr>
              <w:widowControl w:val="0"/>
              <w:autoSpaceDE w:val="0"/>
              <w:autoSpaceDN w:val="0"/>
              <w:spacing w:after="0" w:line="240" w:lineRule="auto"/>
              <w:rPr>
                <w:rFonts w:ascii="Times New Roman" w:hAnsi="Times New Roman" w:cs="Times New Roman"/>
                <w:sz w:val="24"/>
                <w:szCs w:val="24"/>
              </w:rPr>
            </w:pPr>
          </w:p>
        </w:tc>
      </w:tr>
      <w:tr w:rsidR="00C90638" w:rsidRPr="009329D8" w14:paraId="628EB3E1" w14:textId="77777777">
        <w:tc>
          <w:tcPr>
            <w:tcW w:w="4111" w:type="dxa"/>
            <w:tcBorders>
              <w:top w:val="single" w:sz="4" w:space="0" w:color="auto"/>
              <w:left w:val="nil"/>
              <w:bottom w:val="nil"/>
              <w:right w:val="nil"/>
            </w:tcBorders>
          </w:tcPr>
          <w:p w14:paraId="0ECA173C" w14:textId="77777777" w:rsidR="00C90638" w:rsidRPr="009329D8" w:rsidRDefault="0011151A">
            <w:pPr>
              <w:widowControl w:val="0"/>
              <w:autoSpaceDE w:val="0"/>
              <w:autoSpaceDN w:val="0"/>
              <w:spacing w:after="0" w:line="240" w:lineRule="auto"/>
              <w:jc w:val="center"/>
              <w:rPr>
                <w:rFonts w:ascii="Times New Roman" w:hAnsi="Times New Roman" w:cs="Times New Roman"/>
                <w:sz w:val="24"/>
                <w:szCs w:val="24"/>
              </w:rPr>
            </w:pPr>
            <w:r w:rsidRPr="009329D8">
              <w:rPr>
                <w:rFonts w:ascii="Times New Roman" w:hAnsi="Times New Roman" w:cs="Times New Roman"/>
                <w:sz w:val="20"/>
                <w:szCs w:val="20"/>
              </w:rPr>
              <w:t>(посада, прізвище, власне ім’я, по батькові (за наявності) керівника юридичної особи / прізвище, власне ім’я, по батькові (за наявності) фізичної особи - підприємця та документ, що підтверджує повноваження уповноваженої особи)</w:t>
            </w:r>
          </w:p>
        </w:tc>
        <w:tc>
          <w:tcPr>
            <w:tcW w:w="709" w:type="dxa"/>
          </w:tcPr>
          <w:p w14:paraId="79EA1EC7" w14:textId="77777777" w:rsidR="00C90638" w:rsidRPr="009329D8" w:rsidRDefault="00C90638">
            <w:pPr>
              <w:widowControl w:val="0"/>
              <w:autoSpaceDE w:val="0"/>
              <w:autoSpaceDN w:val="0"/>
              <w:spacing w:after="0" w:line="240" w:lineRule="auto"/>
              <w:jc w:val="center"/>
              <w:rPr>
                <w:rFonts w:ascii="Times New Roman" w:hAnsi="Times New Roman" w:cs="Times New Roman"/>
                <w:sz w:val="24"/>
                <w:szCs w:val="24"/>
              </w:rPr>
            </w:pPr>
          </w:p>
        </w:tc>
        <w:tc>
          <w:tcPr>
            <w:tcW w:w="1842" w:type="dxa"/>
            <w:tcBorders>
              <w:top w:val="single" w:sz="4" w:space="0" w:color="auto"/>
              <w:left w:val="nil"/>
              <w:bottom w:val="nil"/>
              <w:right w:val="nil"/>
            </w:tcBorders>
          </w:tcPr>
          <w:p w14:paraId="25ABAB29" w14:textId="77777777" w:rsidR="00C90638" w:rsidRPr="009329D8" w:rsidRDefault="0011151A">
            <w:pPr>
              <w:widowControl w:val="0"/>
              <w:autoSpaceDE w:val="0"/>
              <w:autoSpaceDN w:val="0"/>
              <w:spacing w:after="0" w:line="240" w:lineRule="auto"/>
              <w:jc w:val="center"/>
              <w:rPr>
                <w:rFonts w:ascii="Times New Roman" w:hAnsi="Times New Roman" w:cs="Times New Roman"/>
                <w:sz w:val="24"/>
                <w:szCs w:val="24"/>
              </w:rPr>
            </w:pPr>
            <w:r w:rsidRPr="009329D8">
              <w:rPr>
                <w:rFonts w:ascii="Times New Roman" w:hAnsi="Times New Roman" w:cs="Times New Roman"/>
                <w:sz w:val="20"/>
                <w:szCs w:val="20"/>
              </w:rPr>
              <w:t>(підпис)</w:t>
            </w:r>
          </w:p>
        </w:tc>
        <w:tc>
          <w:tcPr>
            <w:tcW w:w="534" w:type="dxa"/>
          </w:tcPr>
          <w:p w14:paraId="45D208E7" w14:textId="77777777" w:rsidR="00C90638" w:rsidRPr="009329D8" w:rsidRDefault="00C90638">
            <w:pPr>
              <w:widowControl w:val="0"/>
              <w:autoSpaceDE w:val="0"/>
              <w:autoSpaceDN w:val="0"/>
              <w:spacing w:after="0" w:line="240" w:lineRule="auto"/>
              <w:jc w:val="center"/>
              <w:rPr>
                <w:rFonts w:ascii="Times New Roman" w:hAnsi="Times New Roman" w:cs="Times New Roman"/>
                <w:sz w:val="24"/>
                <w:szCs w:val="24"/>
              </w:rPr>
            </w:pPr>
          </w:p>
        </w:tc>
        <w:tc>
          <w:tcPr>
            <w:tcW w:w="2306" w:type="dxa"/>
            <w:tcBorders>
              <w:top w:val="single" w:sz="4" w:space="0" w:color="auto"/>
              <w:left w:val="nil"/>
              <w:bottom w:val="nil"/>
              <w:right w:val="nil"/>
            </w:tcBorders>
          </w:tcPr>
          <w:p w14:paraId="25AC6AEC" w14:textId="77777777" w:rsidR="00C90638" w:rsidRPr="009329D8" w:rsidRDefault="0011151A">
            <w:pPr>
              <w:widowControl w:val="0"/>
              <w:autoSpaceDE w:val="0"/>
              <w:autoSpaceDN w:val="0"/>
              <w:spacing w:after="0" w:line="240" w:lineRule="auto"/>
              <w:jc w:val="center"/>
              <w:rPr>
                <w:rFonts w:ascii="Times New Roman" w:hAnsi="Times New Roman" w:cs="Times New Roman"/>
                <w:sz w:val="24"/>
                <w:szCs w:val="24"/>
              </w:rPr>
            </w:pPr>
            <w:r w:rsidRPr="009329D8">
              <w:rPr>
                <w:rFonts w:ascii="Times New Roman" w:hAnsi="Times New Roman" w:cs="Times New Roman"/>
                <w:sz w:val="20"/>
                <w:szCs w:val="20"/>
              </w:rPr>
              <w:t>(дата)</w:t>
            </w:r>
          </w:p>
        </w:tc>
      </w:tr>
    </w:tbl>
    <w:p w14:paraId="179797E8" w14:textId="77777777" w:rsidR="00C90638" w:rsidRPr="009329D8" w:rsidRDefault="00C90638">
      <w:pPr>
        <w:spacing w:after="0" w:line="240" w:lineRule="auto"/>
        <w:ind w:left="404"/>
        <w:rPr>
          <w:rFonts w:ascii="Times New Roman" w:eastAsia="Times New Roman" w:hAnsi="Times New Roman" w:cs="Times New Roman"/>
          <w:sz w:val="24"/>
          <w:szCs w:val="24"/>
        </w:rPr>
      </w:pPr>
    </w:p>
    <w:p w14:paraId="2DAB589A" w14:textId="77777777" w:rsidR="00C90638" w:rsidRPr="009329D8" w:rsidRDefault="00C90638">
      <w:pPr>
        <w:spacing w:after="0" w:line="240" w:lineRule="auto"/>
        <w:ind w:left="404"/>
        <w:rPr>
          <w:rFonts w:ascii="Times New Roman" w:eastAsia="Times New Roman" w:hAnsi="Times New Roman" w:cs="Times New Roman"/>
          <w:sz w:val="24"/>
          <w:szCs w:val="24"/>
        </w:rPr>
      </w:pPr>
    </w:p>
    <w:p w14:paraId="2172E410" w14:textId="77777777" w:rsidR="00C90638" w:rsidRPr="009329D8" w:rsidRDefault="00C90638">
      <w:pPr>
        <w:spacing w:after="0" w:line="240" w:lineRule="auto"/>
        <w:rPr>
          <w:rFonts w:ascii="Times New Roman" w:eastAsia="Times New Roman" w:hAnsi="Times New Roman" w:cs="Times New Roman"/>
          <w:sz w:val="24"/>
          <w:szCs w:val="24"/>
        </w:rPr>
      </w:pPr>
    </w:p>
    <w:p w14:paraId="2AEF9C7D" w14:textId="77777777" w:rsidR="00C90638" w:rsidRPr="009329D8" w:rsidRDefault="00C90638">
      <w:pPr>
        <w:tabs>
          <w:tab w:val="left" w:pos="1134"/>
        </w:tabs>
        <w:adjustRightInd w:val="0"/>
        <w:snapToGrid w:val="0"/>
        <w:spacing w:beforeLines="60" w:before="144" w:afterLines="60" w:after="144" w:line="240" w:lineRule="auto"/>
        <w:jc w:val="both"/>
        <w:rPr>
          <w:rFonts w:ascii="Times New Roman" w:eastAsia="Times New Roman" w:hAnsi="Times New Roman" w:cs="Times New Roman"/>
          <w:sz w:val="28"/>
          <w:szCs w:val="28"/>
        </w:rPr>
      </w:pPr>
    </w:p>
    <w:p w14:paraId="24181BA7" w14:textId="77777777" w:rsidR="00C90638" w:rsidRPr="009329D8" w:rsidRDefault="00C90638">
      <w:pPr>
        <w:tabs>
          <w:tab w:val="left" w:pos="1134"/>
        </w:tabs>
        <w:adjustRightInd w:val="0"/>
        <w:snapToGrid w:val="0"/>
        <w:spacing w:beforeLines="60" w:before="144" w:afterLines="60" w:after="144" w:line="240" w:lineRule="auto"/>
        <w:ind w:firstLine="567"/>
        <w:jc w:val="both"/>
        <w:rPr>
          <w:rFonts w:ascii="Times New Roman" w:eastAsia="Times New Roman" w:hAnsi="Times New Roman" w:cs="Times New Roman"/>
          <w:sz w:val="28"/>
          <w:szCs w:val="28"/>
        </w:rPr>
      </w:pPr>
    </w:p>
    <w:p w14:paraId="5972DFC9" w14:textId="77777777" w:rsidR="00C90638" w:rsidRPr="009329D8" w:rsidRDefault="0011151A">
      <w:pPr>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br w:type="page"/>
      </w:r>
    </w:p>
    <w:p w14:paraId="6875DA2D" w14:textId="77777777" w:rsidR="00C90638" w:rsidRPr="009329D8" w:rsidRDefault="0011151A">
      <w:pPr>
        <w:spacing w:after="0" w:line="240" w:lineRule="auto"/>
        <w:ind w:left="6096"/>
        <w:jc w:val="center"/>
        <w:rPr>
          <w:rFonts w:ascii="Times New Roman" w:eastAsia="Times New Roman" w:hAnsi="Times New Roman" w:cs="Times New Roman"/>
          <w:sz w:val="24"/>
          <w:szCs w:val="24"/>
        </w:rPr>
      </w:pPr>
      <w:r w:rsidRPr="009329D8">
        <w:rPr>
          <w:rFonts w:ascii="Times New Roman" w:eastAsia="Times New Roman" w:hAnsi="Times New Roman" w:cs="Times New Roman"/>
          <w:sz w:val="24"/>
          <w:szCs w:val="24"/>
        </w:rPr>
        <w:lastRenderedPageBreak/>
        <w:t>Додаток 2</w:t>
      </w:r>
      <w:r w:rsidRPr="009329D8">
        <w:rPr>
          <w:rFonts w:ascii="Times New Roman" w:eastAsia="Times New Roman" w:hAnsi="Times New Roman" w:cs="Times New Roman"/>
          <w:sz w:val="24"/>
          <w:szCs w:val="24"/>
        </w:rPr>
        <w:br/>
        <w:t>до Порядку та умов</w:t>
      </w:r>
    </w:p>
    <w:p w14:paraId="0C3FD7D4" w14:textId="77777777" w:rsidR="00C90638" w:rsidRPr="009329D8" w:rsidRDefault="00C90638">
      <w:pPr>
        <w:spacing w:after="0" w:line="240" w:lineRule="auto"/>
        <w:ind w:left="6096"/>
        <w:jc w:val="center"/>
        <w:rPr>
          <w:rFonts w:ascii="Times New Roman" w:eastAsia="Times New Roman" w:hAnsi="Times New Roman" w:cs="Times New Roman"/>
          <w:sz w:val="24"/>
          <w:szCs w:val="24"/>
        </w:rPr>
      </w:pPr>
    </w:p>
    <w:p w14:paraId="08478D93" w14:textId="77777777" w:rsidR="00C90638" w:rsidRPr="009329D8" w:rsidRDefault="00C90638">
      <w:pPr>
        <w:spacing w:after="0" w:line="240" w:lineRule="auto"/>
        <w:ind w:left="6096"/>
        <w:jc w:val="center"/>
        <w:rPr>
          <w:rFonts w:ascii="Times New Roman" w:eastAsia="Times New Roman" w:hAnsi="Times New Roman" w:cs="Times New Roman"/>
          <w:sz w:val="24"/>
          <w:szCs w:val="24"/>
        </w:rPr>
      </w:pPr>
    </w:p>
    <w:p w14:paraId="3C0F04AA" w14:textId="77777777" w:rsidR="00C90638" w:rsidRPr="009329D8" w:rsidRDefault="0011151A">
      <w:pPr>
        <w:spacing w:after="0" w:line="240" w:lineRule="auto"/>
        <w:jc w:val="center"/>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ПЕРЕЛІК</w:t>
      </w:r>
    </w:p>
    <w:p w14:paraId="2732B371" w14:textId="77777777" w:rsidR="00C90638" w:rsidRPr="009329D8" w:rsidRDefault="0011151A">
      <w:pPr>
        <w:spacing w:after="0" w:line="240" w:lineRule="auto"/>
        <w:jc w:val="center"/>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 xml:space="preserve">послуг у сфері психічного здоров’я, які надає надавач послуг, </w:t>
      </w:r>
      <w:r w:rsidRPr="009329D8">
        <w:rPr>
          <w:rFonts w:ascii="Times New Roman" w:eastAsia="Times New Roman" w:hAnsi="Times New Roman" w:cs="Times New Roman"/>
          <w:sz w:val="28"/>
          <w:szCs w:val="28"/>
        </w:rPr>
        <w:br/>
        <w:t>їх зміст та обсяг, умови і порядок отримання</w:t>
      </w:r>
    </w:p>
    <w:p w14:paraId="5F1ACD0A" w14:textId="77777777" w:rsidR="00C90638" w:rsidRPr="009329D8" w:rsidRDefault="00C90638">
      <w:pPr>
        <w:spacing w:after="0" w:line="240" w:lineRule="auto"/>
        <w:jc w:val="center"/>
        <w:rPr>
          <w:rFonts w:ascii="Times New Roman" w:eastAsia="Times New Roman" w:hAnsi="Times New Roman" w:cs="Times New Roman"/>
          <w:sz w:val="28"/>
          <w:szCs w:val="28"/>
        </w:rPr>
      </w:pPr>
    </w:p>
    <w:p w14:paraId="2238F46B" w14:textId="77777777" w:rsidR="00C90638" w:rsidRPr="009329D8" w:rsidRDefault="0011151A">
      <w:pPr>
        <w:spacing w:after="0" w:line="240" w:lineRule="auto"/>
        <w:rPr>
          <w:rFonts w:ascii="Times New Roman" w:eastAsia="Times New Roman" w:hAnsi="Times New Roman" w:cs="Times New Roman"/>
          <w:sz w:val="24"/>
          <w:szCs w:val="24"/>
        </w:rPr>
      </w:pPr>
      <w:r w:rsidRPr="009329D8">
        <w:rPr>
          <w:rFonts w:ascii="Times New Roman" w:eastAsia="Times New Roman" w:hAnsi="Times New Roman" w:cs="Times New Roman"/>
          <w:sz w:val="24"/>
          <w:szCs w:val="24"/>
        </w:rPr>
        <w:t>___________________________________________________________________________</w:t>
      </w:r>
    </w:p>
    <w:p w14:paraId="7E05630A" w14:textId="77777777" w:rsidR="00C90638" w:rsidRPr="009329D8" w:rsidRDefault="0011151A">
      <w:pPr>
        <w:spacing w:after="0" w:line="240" w:lineRule="auto"/>
        <w:ind w:right="3"/>
        <w:jc w:val="center"/>
        <w:rPr>
          <w:rFonts w:ascii="Times New Roman" w:eastAsia="Times New Roman" w:hAnsi="Times New Roman" w:cs="Times New Roman"/>
          <w:sz w:val="24"/>
          <w:szCs w:val="24"/>
        </w:rPr>
      </w:pPr>
      <w:r w:rsidRPr="009329D8">
        <w:rPr>
          <w:rFonts w:ascii="Times New Roman" w:eastAsia="Times New Roman" w:hAnsi="Times New Roman" w:cs="Times New Roman"/>
          <w:sz w:val="20"/>
          <w:szCs w:val="20"/>
        </w:rPr>
        <w:t xml:space="preserve">(найменування юридичної особи / прізвище, власне ім’я, по батькові </w:t>
      </w:r>
      <w:r w:rsidRPr="009329D8">
        <w:rPr>
          <w:rFonts w:ascii="Times New Roman" w:eastAsia="Times New Roman" w:hAnsi="Times New Roman" w:cs="Times New Roman"/>
          <w:sz w:val="20"/>
          <w:szCs w:val="20"/>
        </w:rPr>
        <w:br/>
        <w:t>(за наявності) фізичної особи - підприємця)</w:t>
      </w:r>
    </w:p>
    <w:p w14:paraId="2FB58359" w14:textId="77777777" w:rsidR="00C90638" w:rsidRPr="009329D8" w:rsidRDefault="00C90638">
      <w:pPr>
        <w:spacing w:before="170" w:after="0" w:line="240" w:lineRule="auto"/>
        <w:ind w:left="404"/>
        <w:rPr>
          <w:rFonts w:ascii="Times New Roman" w:eastAsia="Times New Roman" w:hAnsi="Times New Roman" w:cs="Times New Roman"/>
          <w:sz w:val="24"/>
          <w:szCs w:val="24"/>
        </w:rPr>
      </w:pPr>
    </w:p>
    <w:p w14:paraId="617CCBF7" w14:textId="77777777" w:rsidR="00C90638" w:rsidRPr="009329D8" w:rsidRDefault="0011151A">
      <w:pPr>
        <w:spacing w:before="170" w:after="0" w:line="240" w:lineRule="auto"/>
        <w:ind w:left="404"/>
        <w:rPr>
          <w:rFonts w:ascii="Times New Roman" w:eastAsia="Times New Roman" w:hAnsi="Times New Roman" w:cs="Times New Roman"/>
          <w:sz w:val="24"/>
          <w:szCs w:val="24"/>
        </w:rPr>
      </w:pPr>
      <w:r w:rsidRPr="009329D8">
        <w:rPr>
          <w:rFonts w:ascii="Times New Roman" w:eastAsia="Times New Roman" w:hAnsi="Times New Roman" w:cs="Times New Roman"/>
          <w:sz w:val="24"/>
          <w:szCs w:val="24"/>
        </w:rPr>
        <w:t>І. Інформація про запланований рівень надання послуг у сфері психічного здоров’я:</w:t>
      </w:r>
    </w:p>
    <w:p w14:paraId="0BA9AC62" w14:textId="77777777" w:rsidR="00C90638" w:rsidRPr="009329D8" w:rsidRDefault="0011151A">
      <w:pPr>
        <w:numPr>
          <w:ilvl w:val="0"/>
          <w:numId w:val="4"/>
        </w:numPr>
        <w:spacing w:before="170" w:after="0" w:line="240" w:lineRule="auto"/>
        <w:ind w:left="992" w:hanging="567"/>
        <w:rPr>
          <w:rFonts w:ascii="Times New Roman" w:eastAsia="Times New Roman" w:hAnsi="Times New Roman" w:cs="Times New Roman"/>
          <w:sz w:val="24"/>
          <w:szCs w:val="24"/>
        </w:rPr>
      </w:pPr>
      <w:r w:rsidRPr="009329D8">
        <w:rPr>
          <w:rFonts w:ascii="Times New Roman" w:eastAsia="Times New Roman" w:hAnsi="Times New Roman" w:cs="Times New Roman"/>
          <w:sz w:val="24"/>
          <w:szCs w:val="24"/>
        </w:rPr>
        <w:t>другий рівень послуг у сфері психічного здоров’я;</w:t>
      </w:r>
    </w:p>
    <w:p w14:paraId="0746E36D" w14:textId="77777777" w:rsidR="00C90638" w:rsidRPr="009329D8" w:rsidRDefault="0011151A">
      <w:pPr>
        <w:numPr>
          <w:ilvl w:val="0"/>
          <w:numId w:val="4"/>
        </w:numPr>
        <w:spacing w:before="170" w:after="0" w:line="240" w:lineRule="auto"/>
        <w:ind w:left="993" w:hanging="567"/>
        <w:rPr>
          <w:rFonts w:ascii="Times New Roman" w:eastAsia="Times New Roman" w:hAnsi="Times New Roman" w:cs="Times New Roman"/>
          <w:sz w:val="24"/>
          <w:szCs w:val="24"/>
        </w:rPr>
      </w:pPr>
      <w:r w:rsidRPr="009329D8">
        <w:rPr>
          <w:rFonts w:ascii="Times New Roman" w:eastAsia="Times New Roman" w:hAnsi="Times New Roman" w:cs="Times New Roman"/>
          <w:sz w:val="24"/>
          <w:szCs w:val="24"/>
        </w:rPr>
        <w:t>третій рівень послуг у сфері психічного здоров’я.</w:t>
      </w:r>
    </w:p>
    <w:p w14:paraId="458F8C70" w14:textId="77777777" w:rsidR="00C90638" w:rsidRPr="009329D8" w:rsidRDefault="00C90638">
      <w:pPr>
        <w:spacing w:before="170" w:after="0" w:line="240" w:lineRule="auto"/>
        <w:ind w:left="404"/>
        <w:rPr>
          <w:rFonts w:ascii="Times New Roman" w:eastAsia="Times New Roman" w:hAnsi="Times New Roman" w:cs="Times New Roman"/>
          <w:sz w:val="24"/>
          <w:szCs w:val="24"/>
        </w:rPr>
      </w:pPr>
    </w:p>
    <w:p w14:paraId="2F0B753D" w14:textId="77777777" w:rsidR="00C90638" w:rsidRPr="009329D8" w:rsidRDefault="0011151A">
      <w:pPr>
        <w:spacing w:before="170" w:after="240" w:line="240" w:lineRule="auto"/>
        <w:ind w:left="403"/>
        <w:rPr>
          <w:rFonts w:ascii="Times New Roman" w:eastAsia="Times New Roman" w:hAnsi="Times New Roman" w:cs="Times New Roman"/>
          <w:sz w:val="24"/>
          <w:szCs w:val="24"/>
        </w:rPr>
      </w:pPr>
      <w:r w:rsidRPr="009329D8">
        <w:rPr>
          <w:rFonts w:ascii="Times New Roman" w:eastAsia="Times New Roman" w:hAnsi="Times New Roman" w:cs="Times New Roman"/>
          <w:sz w:val="24"/>
          <w:szCs w:val="24"/>
        </w:rPr>
        <w:t>ІІ. Інформація про послуги:</w:t>
      </w:r>
    </w:p>
    <w:tbl>
      <w:tblPr>
        <w:tblW w:w="9639" w:type="dxa"/>
        <w:tblLook w:val="04A0" w:firstRow="1" w:lastRow="0" w:firstColumn="1" w:lastColumn="0" w:noHBand="0" w:noVBand="1"/>
      </w:tblPr>
      <w:tblGrid>
        <w:gridCol w:w="1433"/>
        <w:gridCol w:w="3030"/>
        <w:gridCol w:w="2248"/>
        <w:gridCol w:w="2928"/>
      </w:tblGrid>
      <w:tr w:rsidR="009329D8" w:rsidRPr="009329D8" w14:paraId="1124D397" w14:textId="77777777">
        <w:trPr>
          <w:trHeight w:val="679"/>
        </w:trPr>
        <w:tc>
          <w:tcPr>
            <w:tcW w:w="851" w:type="dxa"/>
            <w:tcBorders>
              <w:top w:val="single" w:sz="8" w:space="0" w:color="000000"/>
              <w:left w:val="nil"/>
              <w:bottom w:val="single" w:sz="8" w:space="0" w:color="000000"/>
              <w:right w:val="single" w:sz="8" w:space="0" w:color="000000"/>
            </w:tcBorders>
            <w:tcMar>
              <w:top w:w="15" w:type="dxa"/>
              <w:left w:w="15" w:type="dxa"/>
              <w:bottom w:w="15" w:type="dxa"/>
              <w:right w:w="15" w:type="dxa"/>
            </w:tcMar>
          </w:tcPr>
          <w:p w14:paraId="659D62C0" w14:textId="77777777" w:rsidR="00C90638" w:rsidRPr="009329D8" w:rsidRDefault="0011151A">
            <w:pPr>
              <w:spacing w:before="57" w:after="0" w:line="240" w:lineRule="auto"/>
              <w:ind w:left="190" w:right="150" w:hanging="190"/>
              <w:jc w:val="center"/>
              <w:rPr>
                <w:rFonts w:ascii="Times New Roman" w:eastAsia="Times New Roman" w:hAnsi="Times New Roman" w:cs="Times New Roman"/>
                <w:sz w:val="24"/>
                <w:szCs w:val="24"/>
              </w:rPr>
            </w:pPr>
            <w:r w:rsidRPr="009329D8">
              <w:rPr>
                <w:rFonts w:ascii="Times New Roman" w:eastAsia="Times New Roman" w:hAnsi="Times New Roman" w:cs="Times New Roman"/>
                <w:sz w:val="24"/>
                <w:szCs w:val="24"/>
              </w:rPr>
              <w:t>Порядковий номер</w:t>
            </w:r>
          </w:p>
        </w:tc>
        <w:tc>
          <w:tcPr>
            <w:tcW w:w="303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61E2456D" w14:textId="77777777" w:rsidR="00C90638" w:rsidRPr="009329D8" w:rsidRDefault="0011151A">
            <w:pPr>
              <w:spacing w:before="57" w:after="0" w:line="240" w:lineRule="auto"/>
              <w:ind w:left="81"/>
              <w:jc w:val="center"/>
              <w:rPr>
                <w:rFonts w:ascii="Times New Roman" w:eastAsia="Times New Roman" w:hAnsi="Times New Roman" w:cs="Times New Roman"/>
                <w:sz w:val="24"/>
                <w:szCs w:val="24"/>
              </w:rPr>
            </w:pPr>
            <w:r w:rsidRPr="009329D8">
              <w:rPr>
                <w:rFonts w:ascii="Times New Roman" w:eastAsia="Times New Roman" w:hAnsi="Times New Roman" w:cs="Times New Roman"/>
                <w:sz w:val="24"/>
                <w:szCs w:val="24"/>
              </w:rPr>
              <w:t>Назва послуги</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408E5318" w14:textId="77777777" w:rsidR="00C90638" w:rsidRPr="009329D8" w:rsidRDefault="0011151A">
            <w:pPr>
              <w:spacing w:before="57" w:after="0" w:line="240" w:lineRule="auto"/>
              <w:ind w:left="264" w:right="62" w:firstLine="15"/>
              <w:jc w:val="center"/>
              <w:rPr>
                <w:rFonts w:ascii="Times New Roman" w:eastAsia="Times New Roman" w:hAnsi="Times New Roman" w:cs="Times New Roman"/>
                <w:sz w:val="24"/>
                <w:szCs w:val="24"/>
              </w:rPr>
            </w:pPr>
            <w:r w:rsidRPr="009329D8">
              <w:rPr>
                <w:rFonts w:ascii="Times New Roman" w:eastAsia="Times New Roman" w:hAnsi="Times New Roman" w:cs="Times New Roman"/>
                <w:sz w:val="24"/>
                <w:szCs w:val="24"/>
              </w:rPr>
              <w:t>Короткий зміст та обсяг послуги</w:t>
            </w:r>
          </w:p>
        </w:tc>
        <w:tc>
          <w:tcPr>
            <w:tcW w:w="2928" w:type="dxa"/>
            <w:tcBorders>
              <w:top w:val="single" w:sz="8" w:space="0" w:color="000000"/>
              <w:left w:val="single" w:sz="8" w:space="0" w:color="000000"/>
              <w:bottom w:val="single" w:sz="8" w:space="0" w:color="000000"/>
              <w:right w:val="nil"/>
            </w:tcBorders>
            <w:tcMar>
              <w:top w:w="15" w:type="dxa"/>
              <w:left w:w="15" w:type="dxa"/>
              <w:bottom w:w="15" w:type="dxa"/>
              <w:right w:w="15" w:type="dxa"/>
            </w:tcMar>
          </w:tcPr>
          <w:p w14:paraId="2F169A29" w14:textId="77777777" w:rsidR="00C90638" w:rsidRPr="009329D8" w:rsidRDefault="0011151A">
            <w:pPr>
              <w:spacing w:before="57" w:after="0" w:line="240" w:lineRule="auto"/>
              <w:ind w:left="346" w:right="323" w:firstLine="136"/>
              <w:rPr>
                <w:rFonts w:ascii="Times New Roman" w:eastAsia="Times New Roman" w:hAnsi="Times New Roman" w:cs="Times New Roman"/>
                <w:sz w:val="24"/>
                <w:szCs w:val="24"/>
              </w:rPr>
            </w:pPr>
            <w:r w:rsidRPr="009329D8">
              <w:rPr>
                <w:rFonts w:ascii="Times New Roman" w:eastAsia="Times New Roman" w:hAnsi="Times New Roman" w:cs="Times New Roman"/>
                <w:sz w:val="24"/>
                <w:szCs w:val="24"/>
              </w:rPr>
              <w:t>Умови і порядок отримання послуги</w:t>
            </w:r>
          </w:p>
        </w:tc>
      </w:tr>
      <w:tr w:rsidR="009329D8" w:rsidRPr="009329D8" w14:paraId="35BD3872" w14:textId="77777777">
        <w:trPr>
          <w:trHeight w:val="391"/>
        </w:trPr>
        <w:tc>
          <w:tcPr>
            <w:tcW w:w="851" w:type="dxa"/>
            <w:tcBorders>
              <w:top w:val="single" w:sz="8" w:space="0" w:color="000000"/>
              <w:left w:val="nil"/>
              <w:bottom w:val="single" w:sz="8" w:space="0" w:color="000000"/>
              <w:right w:val="single" w:sz="8" w:space="0" w:color="000000"/>
            </w:tcBorders>
            <w:tcMar>
              <w:top w:w="15" w:type="dxa"/>
              <w:left w:w="15" w:type="dxa"/>
              <w:bottom w:w="15" w:type="dxa"/>
              <w:right w:w="15" w:type="dxa"/>
            </w:tcMar>
          </w:tcPr>
          <w:p w14:paraId="4CD60047" w14:textId="77777777" w:rsidR="00C90638" w:rsidRPr="009329D8" w:rsidRDefault="00C90638">
            <w:pPr>
              <w:spacing w:after="0" w:line="240" w:lineRule="auto"/>
              <w:rPr>
                <w:rFonts w:ascii="Times New Roman" w:eastAsia="Times New Roman" w:hAnsi="Times New Roman" w:cs="Times New Roman"/>
                <w:sz w:val="20"/>
                <w:szCs w:val="20"/>
              </w:rPr>
            </w:pPr>
          </w:p>
        </w:tc>
        <w:tc>
          <w:tcPr>
            <w:tcW w:w="303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48D57504" w14:textId="77777777" w:rsidR="00C90638" w:rsidRPr="009329D8" w:rsidRDefault="00C90638">
            <w:pPr>
              <w:spacing w:after="0" w:line="240" w:lineRule="auto"/>
              <w:rPr>
                <w:rFonts w:ascii="Times New Roman" w:eastAsia="Times New Roman" w:hAnsi="Times New Roman" w:cs="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3FF6F065" w14:textId="77777777" w:rsidR="00C90638" w:rsidRPr="009329D8" w:rsidRDefault="00C90638">
            <w:pPr>
              <w:spacing w:after="0" w:line="240" w:lineRule="auto"/>
              <w:rPr>
                <w:rFonts w:ascii="Times New Roman" w:eastAsia="Times New Roman" w:hAnsi="Times New Roman" w:cs="Times New Roman"/>
                <w:sz w:val="20"/>
                <w:szCs w:val="20"/>
              </w:rPr>
            </w:pPr>
          </w:p>
        </w:tc>
        <w:tc>
          <w:tcPr>
            <w:tcW w:w="2928" w:type="dxa"/>
            <w:tcBorders>
              <w:top w:val="single" w:sz="8" w:space="0" w:color="000000"/>
              <w:left w:val="single" w:sz="8" w:space="0" w:color="000000"/>
              <w:bottom w:val="single" w:sz="8" w:space="0" w:color="000000"/>
              <w:right w:val="nil"/>
            </w:tcBorders>
            <w:tcMar>
              <w:top w:w="15" w:type="dxa"/>
              <w:left w:w="15" w:type="dxa"/>
              <w:bottom w:w="15" w:type="dxa"/>
              <w:right w:w="15" w:type="dxa"/>
            </w:tcMar>
          </w:tcPr>
          <w:p w14:paraId="7F7139A4" w14:textId="77777777" w:rsidR="00C90638" w:rsidRPr="009329D8" w:rsidRDefault="00C90638">
            <w:pPr>
              <w:spacing w:after="0" w:line="240" w:lineRule="auto"/>
              <w:rPr>
                <w:rFonts w:ascii="Times New Roman" w:eastAsia="Times New Roman" w:hAnsi="Times New Roman" w:cs="Times New Roman"/>
                <w:sz w:val="20"/>
                <w:szCs w:val="20"/>
              </w:rPr>
            </w:pPr>
          </w:p>
        </w:tc>
      </w:tr>
      <w:tr w:rsidR="009329D8" w:rsidRPr="009329D8" w14:paraId="3E8713ED" w14:textId="77777777">
        <w:trPr>
          <w:trHeight w:val="391"/>
        </w:trPr>
        <w:tc>
          <w:tcPr>
            <w:tcW w:w="851" w:type="dxa"/>
            <w:tcBorders>
              <w:top w:val="single" w:sz="8" w:space="0" w:color="000000"/>
              <w:left w:val="nil"/>
              <w:bottom w:val="single" w:sz="8" w:space="0" w:color="000000"/>
              <w:right w:val="single" w:sz="8" w:space="0" w:color="000000"/>
            </w:tcBorders>
            <w:tcMar>
              <w:top w:w="15" w:type="dxa"/>
              <w:left w:w="15" w:type="dxa"/>
              <w:bottom w:w="15" w:type="dxa"/>
              <w:right w:w="15" w:type="dxa"/>
            </w:tcMar>
          </w:tcPr>
          <w:p w14:paraId="372B4E99" w14:textId="77777777" w:rsidR="00C90638" w:rsidRPr="009329D8" w:rsidRDefault="00C90638">
            <w:pPr>
              <w:spacing w:after="0" w:line="240" w:lineRule="auto"/>
              <w:rPr>
                <w:rFonts w:ascii="Times New Roman" w:eastAsia="Times New Roman" w:hAnsi="Times New Roman" w:cs="Times New Roman"/>
                <w:sz w:val="20"/>
                <w:szCs w:val="20"/>
              </w:rPr>
            </w:pPr>
          </w:p>
        </w:tc>
        <w:tc>
          <w:tcPr>
            <w:tcW w:w="303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13730D9D" w14:textId="77777777" w:rsidR="00C90638" w:rsidRPr="009329D8" w:rsidRDefault="00C90638">
            <w:pPr>
              <w:spacing w:after="0" w:line="240" w:lineRule="auto"/>
              <w:rPr>
                <w:rFonts w:ascii="Times New Roman" w:eastAsia="Times New Roman" w:hAnsi="Times New Roman" w:cs="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3FDE0532" w14:textId="77777777" w:rsidR="00C90638" w:rsidRPr="009329D8" w:rsidRDefault="00C90638">
            <w:pPr>
              <w:spacing w:after="0" w:line="240" w:lineRule="auto"/>
              <w:rPr>
                <w:rFonts w:ascii="Times New Roman" w:eastAsia="Times New Roman" w:hAnsi="Times New Roman" w:cs="Times New Roman"/>
                <w:sz w:val="20"/>
                <w:szCs w:val="20"/>
              </w:rPr>
            </w:pPr>
          </w:p>
        </w:tc>
        <w:tc>
          <w:tcPr>
            <w:tcW w:w="2928" w:type="dxa"/>
            <w:tcBorders>
              <w:top w:val="single" w:sz="8" w:space="0" w:color="000000"/>
              <w:left w:val="single" w:sz="8" w:space="0" w:color="000000"/>
              <w:bottom w:val="single" w:sz="8" w:space="0" w:color="000000"/>
              <w:right w:val="nil"/>
            </w:tcBorders>
            <w:tcMar>
              <w:top w:w="15" w:type="dxa"/>
              <w:left w:w="15" w:type="dxa"/>
              <w:bottom w:w="15" w:type="dxa"/>
              <w:right w:w="15" w:type="dxa"/>
            </w:tcMar>
          </w:tcPr>
          <w:p w14:paraId="437A1BBE" w14:textId="77777777" w:rsidR="00C90638" w:rsidRPr="009329D8" w:rsidRDefault="00C90638">
            <w:pPr>
              <w:spacing w:after="0" w:line="240" w:lineRule="auto"/>
              <w:rPr>
                <w:rFonts w:ascii="Times New Roman" w:eastAsia="Times New Roman" w:hAnsi="Times New Roman" w:cs="Times New Roman"/>
                <w:sz w:val="20"/>
                <w:szCs w:val="20"/>
              </w:rPr>
            </w:pPr>
          </w:p>
        </w:tc>
      </w:tr>
      <w:tr w:rsidR="00C90638" w:rsidRPr="009329D8" w14:paraId="043DFE02" w14:textId="77777777">
        <w:trPr>
          <w:trHeight w:val="391"/>
        </w:trPr>
        <w:tc>
          <w:tcPr>
            <w:tcW w:w="851" w:type="dxa"/>
            <w:tcBorders>
              <w:top w:val="single" w:sz="8" w:space="0" w:color="000000"/>
              <w:left w:val="nil"/>
              <w:bottom w:val="single" w:sz="8" w:space="0" w:color="000000"/>
              <w:right w:val="single" w:sz="8" w:space="0" w:color="000000"/>
            </w:tcBorders>
            <w:tcMar>
              <w:top w:w="15" w:type="dxa"/>
              <w:left w:w="15" w:type="dxa"/>
              <w:bottom w:w="15" w:type="dxa"/>
              <w:right w:w="15" w:type="dxa"/>
            </w:tcMar>
          </w:tcPr>
          <w:p w14:paraId="5F144503" w14:textId="77777777" w:rsidR="00C90638" w:rsidRPr="009329D8" w:rsidRDefault="00C90638">
            <w:pPr>
              <w:spacing w:after="0" w:line="240" w:lineRule="auto"/>
              <w:rPr>
                <w:rFonts w:ascii="Times New Roman" w:eastAsia="Times New Roman" w:hAnsi="Times New Roman" w:cs="Times New Roman"/>
                <w:sz w:val="20"/>
                <w:szCs w:val="20"/>
              </w:rPr>
            </w:pPr>
          </w:p>
        </w:tc>
        <w:tc>
          <w:tcPr>
            <w:tcW w:w="303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27A85CBB" w14:textId="77777777" w:rsidR="00C90638" w:rsidRPr="009329D8" w:rsidRDefault="00C90638">
            <w:pPr>
              <w:spacing w:after="0" w:line="240" w:lineRule="auto"/>
              <w:rPr>
                <w:rFonts w:ascii="Times New Roman" w:eastAsia="Times New Roman" w:hAnsi="Times New Roman" w:cs="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00FA4735" w14:textId="77777777" w:rsidR="00C90638" w:rsidRPr="009329D8" w:rsidRDefault="00C90638">
            <w:pPr>
              <w:spacing w:after="0" w:line="240" w:lineRule="auto"/>
              <w:rPr>
                <w:rFonts w:ascii="Times New Roman" w:eastAsia="Times New Roman" w:hAnsi="Times New Roman" w:cs="Times New Roman"/>
                <w:sz w:val="20"/>
                <w:szCs w:val="20"/>
              </w:rPr>
            </w:pPr>
          </w:p>
        </w:tc>
        <w:tc>
          <w:tcPr>
            <w:tcW w:w="2928" w:type="dxa"/>
            <w:tcBorders>
              <w:top w:val="single" w:sz="8" w:space="0" w:color="000000"/>
              <w:left w:val="single" w:sz="8" w:space="0" w:color="000000"/>
              <w:bottom w:val="single" w:sz="8" w:space="0" w:color="000000"/>
              <w:right w:val="nil"/>
            </w:tcBorders>
            <w:tcMar>
              <w:top w:w="15" w:type="dxa"/>
              <w:left w:w="15" w:type="dxa"/>
              <w:bottom w:w="15" w:type="dxa"/>
              <w:right w:w="15" w:type="dxa"/>
            </w:tcMar>
          </w:tcPr>
          <w:p w14:paraId="1C8A647E" w14:textId="77777777" w:rsidR="00C90638" w:rsidRPr="009329D8" w:rsidRDefault="00C90638">
            <w:pPr>
              <w:spacing w:after="0" w:line="240" w:lineRule="auto"/>
              <w:rPr>
                <w:rFonts w:ascii="Times New Roman" w:eastAsia="Times New Roman" w:hAnsi="Times New Roman" w:cs="Times New Roman"/>
                <w:sz w:val="20"/>
                <w:szCs w:val="20"/>
              </w:rPr>
            </w:pPr>
          </w:p>
        </w:tc>
      </w:tr>
    </w:tbl>
    <w:p w14:paraId="59465599" w14:textId="77777777" w:rsidR="00C90638" w:rsidRPr="009329D8" w:rsidRDefault="00C90638">
      <w:pPr>
        <w:spacing w:after="0" w:line="240" w:lineRule="auto"/>
        <w:rPr>
          <w:rFonts w:ascii="Times New Roman" w:eastAsia="Times New Roman" w:hAnsi="Times New Roman" w:cs="Times New Roman"/>
          <w:sz w:val="24"/>
          <w:szCs w:val="24"/>
        </w:rPr>
      </w:pPr>
    </w:p>
    <w:p w14:paraId="7A4EBFFC" w14:textId="77777777" w:rsidR="00C90638" w:rsidRPr="009329D8" w:rsidRDefault="00C90638">
      <w:pPr>
        <w:spacing w:after="0" w:line="240" w:lineRule="auto"/>
        <w:rPr>
          <w:rFonts w:ascii="Times New Roman" w:eastAsia="Times New Roman" w:hAnsi="Times New Roman" w:cs="Times New Roman"/>
          <w:sz w:val="24"/>
          <w:szCs w:val="24"/>
        </w:rPr>
      </w:pPr>
    </w:p>
    <w:tbl>
      <w:tblPr>
        <w:tblW w:w="0" w:type="auto"/>
        <w:tblInd w:w="137" w:type="dxa"/>
        <w:tblLook w:val="04A0" w:firstRow="1" w:lastRow="0" w:firstColumn="1" w:lastColumn="0" w:noHBand="0" w:noVBand="1"/>
      </w:tblPr>
      <w:tblGrid>
        <w:gridCol w:w="4111"/>
        <w:gridCol w:w="709"/>
        <w:gridCol w:w="1842"/>
        <w:gridCol w:w="534"/>
        <w:gridCol w:w="1732"/>
      </w:tblGrid>
      <w:tr w:rsidR="009329D8" w:rsidRPr="009329D8" w14:paraId="3481D8A8" w14:textId="77777777">
        <w:tc>
          <w:tcPr>
            <w:tcW w:w="4111" w:type="dxa"/>
            <w:tcBorders>
              <w:top w:val="nil"/>
              <w:left w:val="nil"/>
              <w:bottom w:val="single" w:sz="4" w:space="0" w:color="auto"/>
              <w:right w:val="nil"/>
            </w:tcBorders>
          </w:tcPr>
          <w:p w14:paraId="3A281032" w14:textId="77777777" w:rsidR="00C90638" w:rsidRPr="009329D8" w:rsidRDefault="00C90638">
            <w:pPr>
              <w:widowControl w:val="0"/>
              <w:autoSpaceDE w:val="0"/>
              <w:autoSpaceDN w:val="0"/>
              <w:spacing w:after="0" w:line="240" w:lineRule="auto"/>
              <w:rPr>
                <w:rFonts w:ascii="Times New Roman" w:hAnsi="Times New Roman" w:cs="Times New Roman"/>
                <w:sz w:val="24"/>
                <w:szCs w:val="24"/>
              </w:rPr>
            </w:pPr>
          </w:p>
        </w:tc>
        <w:tc>
          <w:tcPr>
            <w:tcW w:w="709" w:type="dxa"/>
          </w:tcPr>
          <w:p w14:paraId="2E022C80" w14:textId="77777777" w:rsidR="00C90638" w:rsidRPr="009329D8" w:rsidRDefault="00C90638">
            <w:pPr>
              <w:widowControl w:val="0"/>
              <w:autoSpaceDE w:val="0"/>
              <w:autoSpaceDN w:val="0"/>
              <w:spacing w:after="0" w:line="240" w:lineRule="auto"/>
              <w:rPr>
                <w:rFonts w:ascii="Times New Roman" w:hAnsi="Times New Roman" w:cs="Times New Roman"/>
                <w:sz w:val="24"/>
                <w:szCs w:val="24"/>
              </w:rPr>
            </w:pPr>
          </w:p>
        </w:tc>
        <w:tc>
          <w:tcPr>
            <w:tcW w:w="1842" w:type="dxa"/>
            <w:tcBorders>
              <w:top w:val="nil"/>
              <w:left w:val="nil"/>
              <w:bottom w:val="single" w:sz="4" w:space="0" w:color="auto"/>
              <w:right w:val="nil"/>
            </w:tcBorders>
          </w:tcPr>
          <w:p w14:paraId="2471F847" w14:textId="77777777" w:rsidR="00C90638" w:rsidRPr="009329D8" w:rsidRDefault="00C90638">
            <w:pPr>
              <w:widowControl w:val="0"/>
              <w:autoSpaceDE w:val="0"/>
              <w:autoSpaceDN w:val="0"/>
              <w:spacing w:after="0" w:line="240" w:lineRule="auto"/>
              <w:rPr>
                <w:rFonts w:ascii="Times New Roman" w:hAnsi="Times New Roman" w:cs="Times New Roman"/>
                <w:sz w:val="24"/>
                <w:szCs w:val="24"/>
              </w:rPr>
            </w:pPr>
          </w:p>
        </w:tc>
        <w:tc>
          <w:tcPr>
            <w:tcW w:w="534" w:type="dxa"/>
          </w:tcPr>
          <w:p w14:paraId="434E8419" w14:textId="77777777" w:rsidR="00C90638" w:rsidRPr="009329D8" w:rsidRDefault="00C90638">
            <w:pPr>
              <w:widowControl w:val="0"/>
              <w:autoSpaceDE w:val="0"/>
              <w:autoSpaceDN w:val="0"/>
              <w:spacing w:after="0" w:line="240" w:lineRule="auto"/>
              <w:rPr>
                <w:rFonts w:ascii="Times New Roman" w:hAnsi="Times New Roman" w:cs="Times New Roman"/>
                <w:sz w:val="24"/>
                <w:szCs w:val="24"/>
              </w:rPr>
            </w:pPr>
          </w:p>
        </w:tc>
        <w:tc>
          <w:tcPr>
            <w:tcW w:w="1732" w:type="dxa"/>
            <w:tcBorders>
              <w:top w:val="nil"/>
              <w:left w:val="nil"/>
              <w:bottom w:val="single" w:sz="4" w:space="0" w:color="auto"/>
              <w:right w:val="nil"/>
            </w:tcBorders>
          </w:tcPr>
          <w:p w14:paraId="362E97C9" w14:textId="77777777" w:rsidR="00C90638" w:rsidRPr="009329D8" w:rsidRDefault="00C90638">
            <w:pPr>
              <w:widowControl w:val="0"/>
              <w:autoSpaceDE w:val="0"/>
              <w:autoSpaceDN w:val="0"/>
              <w:spacing w:after="0" w:line="240" w:lineRule="auto"/>
              <w:rPr>
                <w:rFonts w:ascii="Times New Roman" w:hAnsi="Times New Roman" w:cs="Times New Roman"/>
                <w:sz w:val="24"/>
                <w:szCs w:val="24"/>
              </w:rPr>
            </w:pPr>
          </w:p>
        </w:tc>
      </w:tr>
      <w:tr w:rsidR="00C90638" w:rsidRPr="009329D8" w14:paraId="726BD2E4" w14:textId="77777777">
        <w:tc>
          <w:tcPr>
            <w:tcW w:w="4111" w:type="dxa"/>
            <w:tcBorders>
              <w:top w:val="single" w:sz="4" w:space="0" w:color="auto"/>
              <w:left w:val="nil"/>
              <w:bottom w:val="nil"/>
              <w:right w:val="nil"/>
            </w:tcBorders>
          </w:tcPr>
          <w:p w14:paraId="74616850" w14:textId="77777777" w:rsidR="00C90638" w:rsidRPr="009329D8" w:rsidRDefault="0011151A">
            <w:pPr>
              <w:widowControl w:val="0"/>
              <w:autoSpaceDE w:val="0"/>
              <w:autoSpaceDN w:val="0"/>
              <w:spacing w:after="0" w:line="240" w:lineRule="auto"/>
              <w:jc w:val="center"/>
              <w:rPr>
                <w:rFonts w:ascii="Times New Roman" w:hAnsi="Times New Roman" w:cs="Times New Roman"/>
                <w:sz w:val="24"/>
                <w:szCs w:val="24"/>
              </w:rPr>
            </w:pPr>
            <w:r w:rsidRPr="009329D8">
              <w:rPr>
                <w:rFonts w:ascii="Times New Roman" w:hAnsi="Times New Roman" w:cs="Times New Roman"/>
                <w:sz w:val="5"/>
                <w:szCs w:val="5"/>
              </w:rPr>
              <w:t xml:space="preserve">               </w:t>
            </w:r>
            <w:r w:rsidRPr="009329D8">
              <w:rPr>
                <w:rFonts w:ascii="Times New Roman" w:hAnsi="Times New Roman" w:cs="Times New Roman"/>
                <w:sz w:val="20"/>
                <w:szCs w:val="20"/>
              </w:rPr>
              <w:t>(посада, прізвище, власне ім’я, по батькові (за наявності) керівника юридичної особи / прізвище, власне ім’я, по батькові (за наявності) фізичної особи - підприємця та документ, що підтверджує повноваження уповноваженої особи)</w:t>
            </w:r>
          </w:p>
        </w:tc>
        <w:tc>
          <w:tcPr>
            <w:tcW w:w="709" w:type="dxa"/>
          </w:tcPr>
          <w:p w14:paraId="57EBC99C" w14:textId="77777777" w:rsidR="00C90638" w:rsidRPr="009329D8" w:rsidRDefault="00C90638">
            <w:pPr>
              <w:widowControl w:val="0"/>
              <w:autoSpaceDE w:val="0"/>
              <w:autoSpaceDN w:val="0"/>
              <w:spacing w:after="0" w:line="240" w:lineRule="auto"/>
              <w:jc w:val="center"/>
              <w:rPr>
                <w:rFonts w:ascii="Times New Roman" w:hAnsi="Times New Roman" w:cs="Times New Roman"/>
                <w:sz w:val="24"/>
                <w:szCs w:val="24"/>
              </w:rPr>
            </w:pPr>
          </w:p>
        </w:tc>
        <w:tc>
          <w:tcPr>
            <w:tcW w:w="1842" w:type="dxa"/>
            <w:tcBorders>
              <w:top w:val="single" w:sz="4" w:space="0" w:color="auto"/>
              <w:left w:val="nil"/>
              <w:bottom w:val="nil"/>
              <w:right w:val="nil"/>
            </w:tcBorders>
          </w:tcPr>
          <w:p w14:paraId="0BA24BF4" w14:textId="77777777" w:rsidR="00C90638" w:rsidRPr="009329D8" w:rsidRDefault="0011151A">
            <w:pPr>
              <w:widowControl w:val="0"/>
              <w:autoSpaceDE w:val="0"/>
              <w:autoSpaceDN w:val="0"/>
              <w:spacing w:after="0" w:line="240" w:lineRule="auto"/>
              <w:jc w:val="center"/>
              <w:rPr>
                <w:rFonts w:ascii="Times New Roman" w:hAnsi="Times New Roman" w:cs="Times New Roman"/>
                <w:sz w:val="24"/>
                <w:szCs w:val="24"/>
              </w:rPr>
            </w:pPr>
            <w:r w:rsidRPr="009329D8">
              <w:rPr>
                <w:rFonts w:ascii="Times New Roman" w:hAnsi="Times New Roman" w:cs="Times New Roman"/>
                <w:sz w:val="20"/>
                <w:szCs w:val="20"/>
              </w:rPr>
              <w:t>(підпис)</w:t>
            </w:r>
          </w:p>
        </w:tc>
        <w:tc>
          <w:tcPr>
            <w:tcW w:w="534" w:type="dxa"/>
          </w:tcPr>
          <w:p w14:paraId="6C4880CB" w14:textId="77777777" w:rsidR="00C90638" w:rsidRPr="009329D8" w:rsidRDefault="00C90638">
            <w:pPr>
              <w:widowControl w:val="0"/>
              <w:autoSpaceDE w:val="0"/>
              <w:autoSpaceDN w:val="0"/>
              <w:spacing w:after="0" w:line="240" w:lineRule="auto"/>
              <w:jc w:val="center"/>
              <w:rPr>
                <w:rFonts w:ascii="Times New Roman" w:hAnsi="Times New Roman" w:cs="Times New Roman"/>
                <w:sz w:val="24"/>
                <w:szCs w:val="24"/>
              </w:rPr>
            </w:pPr>
          </w:p>
        </w:tc>
        <w:tc>
          <w:tcPr>
            <w:tcW w:w="1732" w:type="dxa"/>
            <w:tcBorders>
              <w:top w:val="single" w:sz="4" w:space="0" w:color="auto"/>
              <w:left w:val="nil"/>
              <w:bottom w:val="nil"/>
              <w:right w:val="nil"/>
            </w:tcBorders>
          </w:tcPr>
          <w:p w14:paraId="3481CB95" w14:textId="77777777" w:rsidR="00C90638" w:rsidRPr="009329D8" w:rsidRDefault="0011151A">
            <w:pPr>
              <w:widowControl w:val="0"/>
              <w:autoSpaceDE w:val="0"/>
              <w:autoSpaceDN w:val="0"/>
              <w:spacing w:after="0" w:line="240" w:lineRule="auto"/>
              <w:jc w:val="center"/>
              <w:rPr>
                <w:rFonts w:ascii="Times New Roman" w:hAnsi="Times New Roman" w:cs="Times New Roman"/>
                <w:sz w:val="24"/>
                <w:szCs w:val="24"/>
              </w:rPr>
            </w:pPr>
            <w:r w:rsidRPr="009329D8">
              <w:rPr>
                <w:rFonts w:ascii="Times New Roman" w:hAnsi="Times New Roman" w:cs="Times New Roman"/>
                <w:sz w:val="20"/>
                <w:szCs w:val="20"/>
              </w:rPr>
              <w:t>(дата)</w:t>
            </w:r>
            <w:r w:rsidRPr="009329D8">
              <w:rPr>
                <w:rFonts w:ascii="Times New Roman" w:hAnsi="Times New Roman" w:cs="Times New Roman"/>
                <w:sz w:val="28"/>
                <w:szCs w:val="28"/>
              </w:rPr>
              <w:t>”;</w:t>
            </w:r>
          </w:p>
        </w:tc>
      </w:tr>
    </w:tbl>
    <w:p w14:paraId="2D8664C6" w14:textId="77777777" w:rsidR="00C90638" w:rsidRPr="009329D8" w:rsidRDefault="00C90638">
      <w:pPr>
        <w:tabs>
          <w:tab w:val="left" w:pos="1134"/>
        </w:tabs>
        <w:adjustRightInd w:val="0"/>
        <w:snapToGrid w:val="0"/>
        <w:spacing w:beforeLines="60" w:before="144" w:afterLines="60" w:after="144" w:line="240" w:lineRule="auto"/>
        <w:ind w:firstLine="567"/>
        <w:jc w:val="both"/>
        <w:rPr>
          <w:rFonts w:ascii="Times New Roman" w:eastAsia="Times New Roman" w:hAnsi="Times New Roman" w:cs="Times New Roman"/>
          <w:sz w:val="28"/>
          <w:szCs w:val="28"/>
        </w:rPr>
      </w:pPr>
    </w:p>
    <w:p w14:paraId="0A99CD59" w14:textId="77777777" w:rsidR="00C90638" w:rsidRPr="009329D8" w:rsidRDefault="0011151A">
      <w:pPr>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br w:type="page"/>
      </w:r>
    </w:p>
    <w:p w14:paraId="6EE0F055" w14:textId="77777777" w:rsidR="00C90638" w:rsidRPr="009329D8" w:rsidRDefault="0011151A">
      <w:pPr>
        <w:adjustRightInd w:val="0"/>
        <w:snapToGrid w:val="0"/>
        <w:spacing w:beforeLines="60" w:before="144" w:afterLines="60" w:after="144"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lastRenderedPageBreak/>
        <w:t>Порядок та умови доповнити додатком 3 такого змісту:</w:t>
      </w:r>
    </w:p>
    <w:p w14:paraId="47DE7B70" w14:textId="77777777" w:rsidR="00C90638" w:rsidRPr="009329D8" w:rsidRDefault="0011151A">
      <w:pPr>
        <w:widowControl w:val="0"/>
        <w:autoSpaceDE w:val="0"/>
        <w:autoSpaceDN w:val="0"/>
        <w:spacing w:after="0" w:line="240" w:lineRule="auto"/>
        <w:ind w:left="6379"/>
        <w:jc w:val="center"/>
        <w:rPr>
          <w:rFonts w:ascii="Times New Roman" w:eastAsia="Times New Roman" w:hAnsi="Times New Roman" w:cs="Times New Roman"/>
          <w:sz w:val="24"/>
          <w:szCs w:val="24"/>
        </w:rPr>
      </w:pPr>
      <w:r w:rsidRPr="009329D8">
        <w:rPr>
          <w:rFonts w:ascii="Times New Roman" w:eastAsia="Times New Roman" w:hAnsi="Times New Roman" w:cs="Times New Roman"/>
          <w:sz w:val="28"/>
          <w:szCs w:val="28"/>
        </w:rPr>
        <w:t>“</w:t>
      </w:r>
      <w:r w:rsidRPr="009329D8">
        <w:rPr>
          <w:rFonts w:ascii="Times New Roman" w:eastAsia="Times New Roman" w:hAnsi="Times New Roman" w:cs="Times New Roman"/>
          <w:sz w:val="24"/>
          <w:szCs w:val="24"/>
        </w:rPr>
        <w:t>Додаток 3</w:t>
      </w:r>
      <w:r w:rsidRPr="009329D8">
        <w:rPr>
          <w:rFonts w:ascii="Times New Roman" w:eastAsia="Times New Roman" w:hAnsi="Times New Roman" w:cs="Times New Roman"/>
          <w:sz w:val="24"/>
          <w:szCs w:val="24"/>
        </w:rPr>
        <w:br/>
        <w:t>до Порядку та умов</w:t>
      </w:r>
    </w:p>
    <w:p w14:paraId="3D3241DE" w14:textId="77777777" w:rsidR="00C90638" w:rsidRPr="009329D8" w:rsidRDefault="00C90638">
      <w:pPr>
        <w:spacing w:after="240" w:line="240" w:lineRule="auto"/>
        <w:rPr>
          <w:rFonts w:ascii="Times New Roman" w:eastAsia="Times New Roman" w:hAnsi="Times New Roman" w:cs="Times New Roman"/>
          <w:sz w:val="24"/>
          <w:szCs w:val="24"/>
        </w:rPr>
      </w:pPr>
    </w:p>
    <w:p w14:paraId="4C15B4BE" w14:textId="77777777" w:rsidR="00C90638" w:rsidRPr="009329D8" w:rsidRDefault="0011151A">
      <w:pPr>
        <w:spacing w:after="0" w:line="240" w:lineRule="auto"/>
        <w:ind w:left="5812" w:firstLine="1"/>
        <w:rPr>
          <w:rFonts w:ascii="Times New Roman" w:eastAsia="Times New Roman" w:hAnsi="Times New Roman" w:cs="Times New Roman"/>
          <w:sz w:val="24"/>
          <w:szCs w:val="24"/>
        </w:rPr>
      </w:pPr>
      <w:r w:rsidRPr="009329D8">
        <w:rPr>
          <w:rFonts w:ascii="Times New Roman" w:eastAsia="Times New Roman" w:hAnsi="Times New Roman" w:cs="Times New Roman"/>
          <w:sz w:val="24"/>
          <w:szCs w:val="24"/>
        </w:rPr>
        <w:t>Міністерство у справах ветеранів України</w:t>
      </w:r>
    </w:p>
    <w:p w14:paraId="77C3C7B8" w14:textId="77777777" w:rsidR="00C90638" w:rsidRPr="009329D8" w:rsidRDefault="00C90638">
      <w:pPr>
        <w:spacing w:after="240" w:line="240" w:lineRule="auto"/>
        <w:rPr>
          <w:rFonts w:ascii="Times New Roman" w:eastAsia="Times New Roman" w:hAnsi="Times New Roman" w:cs="Times New Roman"/>
          <w:sz w:val="28"/>
          <w:szCs w:val="28"/>
        </w:rPr>
      </w:pPr>
    </w:p>
    <w:p w14:paraId="2CD1D0DC" w14:textId="77777777" w:rsidR="00C90638" w:rsidRPr="009329D8" w:rsidRDefault="0011151A">
      <w:pPr>
        <w:spacing w:after="0" w:line="240" w:lineRule="auto"/>
        <w:ind w:left="567" w:right="567"/>
        <w:jc w:val="center"/>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ЗАЯВА</w:t>
      </w:r>
    </w:p>
    <w:p w14:paraId="08465ADF" w14:textId="77777777" w:rsidR="00C90638" w:rsidRPr="009329D8" w:rsidRDefault="0011151A">
      <w:pPr>
        <w:spacing w:after="0" w:line="240" w:lineRule="auto"/>
        <w:ind w:left="567" w:right="567"/>
        <w:jc w:val="center"/>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про виключення з Реєстру надавачів послуг у сфері психічного здоров’я для ветеранів і членів їх сімей</w:t>
      </w:r>
    </w:p>
    <w:p w14:paraId="0E18D36A" w14:textId="77777777" w:rsidR="00C90638" w:rsidRPr="009329D8" w:rsidRDefault="00C90638">
      <w:pPr>
        <w:spacing w:after="0" w:line="240" w:lineRule="auto"/>
        <w:ind w:left="567" w:right="567"/>
        <w:jc w:val="center"/>
        <w:rPr>
          <w:rFonts w:ascii="Times New Roman" w:eastAsia="Times New Roman" w:hAnsi="Times New Roman" w:cs="Times New Roman"/>
          <w:sz w:val="28"/>
          <w:szCs w:val="28"/>
        </w:rPr>
      </w:pPr>
    </w:p>
    <w:p w14:paraId="69733809" w14:textId="77777777" w:rsidR="00C90638" w:rsidRPr="009329D8" w:rsidRDefault="0011151A">
      <w:pPr>
        <w:numPr>
          <w:ilvl w:val="0"/>
          <w:numId w:val="5"/>
        </w:numPr>
        <w:tabs>
          <w:tab w:val="left" w:pos="1418"/>
        </w:tabs>
        <w:spacing w:before="141" w:after="0" w:line="240" w:lineRule="auto"/>
        <w:ind w:left="5245" w:firstLine="142"/>
        <w:rPr>
          <w:rFonts w:ascii="Times New Roman" w:eastAsia="Times New Roman" w:hAnsi="Times New Roman" w:cs="Times New Roman"/>
          <w:sz w:val="24"/>
          <w:szCs w:val="24"/>
        </w:rPr>
      </w:pPr>
      <w:r w:rsidRPr="009329D8">
        <w:rPr>
          <w:rFonts w:ascii="Times New Roman" w:eastAsia="Times New Roman" w:hAnsi="Times New Roman" w:cs="Times New Roman"/>
          <w:sz w:val="24"/>
          <w:szCs w:val="24"/>
        </w:rPr>
        <w:t>надавача послуг</w:t>
      </w:r>
    </w:p>
    <w:p w14:paraId="0439A9C2" w14:textId="77777777" w:rsidR="00C90638" w:rsidRPr="009329D8" w:rsidRDefault="0011151A">
      <w:pPr>
        <w:numPr>
          <w:ilvl w:val="0"/>
          <w:numId w:val="5"/>
        </w:numPr>
        <w:tabs>
          <w:tab w:val="left" w:pos="1418"/>
        </w:tabs>
        <w:spacing w:before="141" w:after="0" w:line="240" w:lineRule="auto"/>
        <w:ind w:left="5245" w:firstLine="142"/>
        <w:rPr>
          <w:rFonts w:ascii="Times New Roman" w:eastAsia="Times New Roman" w:hAnsi="Times New Roman" w:cs="Times New Roman"/>
          <w:sz w:val="24"/>
          <w:szCs w:val="24"/>
        </w:rPr>
      </w:pPr>
      <w:r w:rsidRPr="009329D8">
        <w:rPr>
          <w:rFonts w:ascii="Times New Roman" w:eastAsia="Times New Roman" w:hAnsi="Times New Roman" w:cs="Times New Roman"/>
          <w:sz w:val="24"/>
          <w:szCs w:val="24"/>
        </w:rPr>
        <w:t>фахівця(-</w:t>
      </w:r>
      <w:proofErr w:type="spellStart"/>
      <w:r w:rsidRPr="009329D8">
        <w:rPr>
          <w:rFonts w:ascii="Times New Roman" w:eastAsia="Times New Roman" w:hAnsi="Times New Roman" w:cs="Times New Roman"/>
          <w:sz w:val="24"/>
          <w:szCs w:val="24"/>
        </w:rPr>
        <w:t>ців</w:t>
      </w:r>
      <w:proofErr w:type="spellEnd"/>
      <w:r w:rsidRPr="009329D8">
        <w:rPr>
          <w:rFonts w:ascii="Times New Roman" w:eastAsia="Times New Roman" w:hAnsi="Times New Roman" w:cs="Times New Roman"/>
          <w:sz w:val="24"/>
          <w:szCs w:val="24"/>
        </w:rPr>
        <w:t>) надавача послуг</w:t>
      </w:r>
    </w:p>
    <w:p w14:paraId="33322DF3" w14:textId="77777777" w:rsidR="00C90638" w:rsidRPr="009329D8" w:rsidRDefault="00C90638">
      <w:pPr>
        <w:tabs>
          <w:tab w:val="left" w:pos="3165"/>
        </w:tabs>
        <w:spacing w:after="240" w:line="240" w:lineRule="auto"/>
        <w:rPr>
          <w:rFonts w:ascii="Times New Roman" w:eastAsia="Times New Roman" w:hAnsi="Times New Roman" w:cs="Times New Roman"/>
          <w:sz w:val="24"/>
          <w:szCs w:val="24"/>
        </w:rPr>
      </w:pPr>
    </w:p>
    <w:p w14:paraId="27199F24" w14:textId="77777777" w:rsidR="00C90638" w:rsidRPr="009329D8" w:rsidRDefault="0011151A">
      <w:pPr>
        <w:spacing w:after="0" w:line="240" w:lineRule="auto"/>
        <w:ind w:left="121" w:firstLine="567"/>
        <w:jc w:val="both"/>
        <w:rPr>
          <w:rFonts w:ascii="Times New Roman" w:eastAsia="Times New Roman" w:hAnsi="Times New Roman" w:cs="Times New Roman"/>
          <w:sz w:val="24"/>
          <w:szCs w:val="24"/>
        </w:rPr>
      </w:pPr>
      <w:r w:rsidRPr="009329D8">
        <w:rPr>
          <w:rFonts w:ascii="Times New Roman" w:eastAsia="Times New Roman" w:hAnsi="Times New Roman" w:cs="Times New Roman"/>
          <w:sz w:val="24"/>
          <w:szCs w:val="24"/>
        </w:rPr>
        <w:t>І. Інформація щодо надавача послуг у сфері психічного здоров’я.</w:t>
      </w:r>
    </w:p>
    <w:p w14:paraId="1CFAF615" w14:textId="77777777" w:rsidR="00C90638" w:rsidRPr="009329D8" w:rsidRDefault="00C90638">
      <w:pPr>
        <w:spacing w:after="0" w:line="240" w:lineRule="auto"/>
        <w:ind w:left="121" w:firstLine="567"/>
        <w:jc w:val="both"/>
        <w:rPr>
          <w:rFonts w:ascii="Times New Roman" w:eastAsia="Times New Roman" w:hAnsi="Times New Roman" w:cs="Times New Roman"/>
          <w:sz w:val="24"/>
          <w:szCs w:val="24"/>
        </w:rPr>
      </w:pPr>
    </w:p>
    <w:p w14:paraId="62BF3A7A" w14:textId="77777777" w:rsidR="00C90638" w:rsidRPr="009329D8" w:rsidRDefault="0011151A">
      <w:pPr>
        <w:spacing w:after="0" w:line="240" w:lineRule="auto"/>
        <w:ind w:firstLine="567"/>
        <w:jc w:val="both"/>
        <w:rPr>
          <w:rFonts w:ascii="Times New Roman" w:eastAsia="Times New Roman" w:hAnsi="Times New Roman" w:cs="Times New Roman"/>
          <w:sz w:val="24"/>
          <w:szCs w:val="24"/>
        </w:rPr>
      </w:pPr>
      <w:r w:rsidRPr="009329D8">
        <w:rPr>
          <w:rFonts w:ascii="Times New Roman" w:eastAsia="Times New Roman" w:hAnsi="Times New Roman" w:cs="Times New Roman"/>
          <w:sz w:val="24"/>
          <w:szCs w:val="24"/>
        </w:rPr>
        <w:t>Повне та скорочене найменування юридичної особи/прізвище, власне ім’я, по батькові (за наявності) фізичної особи - підприємця ______________________________</w:t>
      </w:r>
    </w:p>
    <w:p w14:paraId="5D3332A9" w14:textId="77777777" w:rsidR="00C90638" w:rsidRPr="009329D8" w:rsidRDefault="0011151A">
      <w:pPr>
        <w:spacing w:after="0" w:line="240" w:lineRule="auto"/>
        <w:ind w:left="121" w:hanging="121"/>
        <w:jc w:val="both"/>
        <w:rPr>
          <w:rFonts w:ascii="Times New Roman" w:eastAsia="Times New Roman" w:hAnsi="Times New Roman" w:cs="Times New Roman"/>
          <w:sz w:val="24"/>
          <w:szCs w:val="24"/>
        </w:rPr>
      </w:pPr>
      <w:r w:rsidRPr="009329D8">
        <w:rPr>
          <w:rFonts w:ascii="Times New Roman" w:eastAsia="Times New Roman" w:hAnsi="Times New Roman" w:cs="Times New Roman"/>
          <w:sz w:val="24"/>
          <w:szCs w:val="24"/>
        </w:rPr>
        <w:t>___________________________________________________________________________</w:t>
      </w:r>
    </w:p>
    <w:p w14:paraId="102B5D28" w14:textId="77777777" w:rsidR="00C90638" w:rsidRPr="009329D8" w:rsidRDefault="00C90638">
      <w:pPr>
        <w:spacing w:after="0" w:line="240" w:lineRule="auto"/>
        <w:ind w:left="121" w:hanging="121"/>
        <w:jc w:val="both"/>
        <w:rPr>
          <w:rFonts w:ascii="Times New Roman" w:eastAsia="Times New Roman" w:hAnsi="Times New Roman" w:cs="Times New Roman"/>
          <w:sz w:val="24"/>
          <w:szCs w:val="24"/>
          <w:u w:val="single"/>
        </w:rPr>
      </w:pPr>
    </w:p>
    <w:p w14:paraId="6AA18040" w14:textId="77777777" w:rsidR="00C90638" w:rsidRPr="009329D8" w:rsidRDefault="0011151A">
      <w:pPr>
        <w:spacing w:after="0" w:line="240" w:lineRule="auto"/>
        <w:ind w:firstLine="567"/>
        <w:jc w:val="both"/>
        <w:rPr>
          <w:rFonts w:ascii="Times New Roman" w:eastAsia="Times New Roman" w:hAnsi="Times New Roman" w:cs="Times New Roman"/>
          <w:sz w:val="24"/>
          <w:szCs w:val="24"/>
        </w:rPr>
      </w:pPr>
      <w:r w:rsidRPr="009329D8">
        <w:rPr>
          <w:rFonts w:ascii="Times New Roman" w:eastAsia="Times New Roman" w:hAnsi="Times New Roman" w:cs="Times New Roman"/>
          <w:sz w:val="24"/>
          <w:szCs w:val="24"/>
        </w:rPr>
        <w:t>Ідентифікаційний код (юридичної особи) чи реєстраційний номер облікової картки платника податків фізичної особи - підприємця з Єдиного державного реєстру юридичних осіб, фізичних осіб - підприємців та громадських формувань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повідомили про це відповідному контролюючому органу і мають відмітку в паспорті про право здійснювати платежі за серією та номером паспорта) _____________________________</w:t>
      </w:r>
    </w:p>
    <w:p w14:paraId="50C20458" w14:textId="77777777" w:rsidR="00C90638" w:rsidRPr="009329D8" w:rsidRDefault="0011151A">
      <w:pPr>
        <w:spacing w:before="84" w:after="0" w:line="240" w:lineRule="auto"/>
        <w:ind w:right="-1"/>
        <w:jc w:val="both"/>
        <w:rPr>
          <w:rFonts w:ascii="Times New Roman" w:eastAsia="Times New Roman" w:hAnsi="Times New Roman" w:cs="Times New Roman"/>
          <w:sz w:val="24"/>
          <w:szCs w:val="24"/>
        </w:rPr>
      </w:pPr>
      <w:r w:rsidRPr="009329D8">
        <w:rPr>
          <w:rFonts w:ascii="Times New Roman" w:eastAsia="Times New Roman" w:hAnsi="Times New Roman" w:cs="Times New Roman"/>
          <w:sz w:val="24"/>
          <w:szCs w:val="24"/>
        </w:rPr>
        <w:t>___________________________________________________________________________</w:t>
      </w:r>
    </w:p>
    <w:p w14:paraId="3E2D8FCA" w14:textId="77777777" w:rsidR="00C90638" w:rsidRPr="009329D8" w:rsidRDefault="00C90638">
      <w:pPr>
        <w:spacing w:before="84" w:after="0" w:line="240" w:lineRule="auto"/>
        <w:ind w:left="121" w:right="-1" w:firstLine="567"/>
        <w:jc w:val="both"/>
        <w:rPr>
          <w:rFonts w:ascii="Times New Roman" w:eastAsia="Times New Roman" w:hAnsi="Times New Roman" w:cs="Times New Roman"/>
          <w:sz w:val="24"/>
          <w:szCs w:val="24"/>
        </w:rPr>
      </w:pPr>
    </w:p>
    <w:p w14:paraId="74F220D4" w14:textId="77777777" w:rsidR="00C90638" w:rsidRPr="009329D8" w:rsidRDefault="0011151A">
      <w:pPr>
        <w:spacing w:after="0" w:line="240" w:lineRule="auto"/>
        <w:ind w:firstLine="567"/>
        <w:jc w:val="both"/>
        <w:rPr>
          <w:rFonts w:ascii="Times New Roman" w:eastAsia="Times New Roman" w:hAnsi="Times New Roman" w:cs="Times New Roman"/>
          <w:sz w:val="24"/>
          <w:szCs w:val="24"/>
        </w:rPr>
      </w:pPr>
      <w:r w:rsidRPr="009329D8">
        <w:rPr>
          <w:rFonts w:ascii="Times New Roman" w:eastAsia="Times New Roman" w:hAnsi="Times New Roman" w:cs="Times New Roman"/>
          <w:sz w:val="24"/>
          <w:szCs w:val="24"/>
        </w:rPr>
        <w:t>Організаційно-правова форма/вид громадського об’єднання, благодійної чи релігійної організації (для включення як суб’єкта надання послуг) __________________________________________________________________________</w:t>
      </w:r>
    </w:p>
    <w:p w14:paraId="07E26D2A" w14:textId="77777777" w:rsidR="00C90638" w:rsidRPr="009329D8" w:rsidRDefault="00C90638">
      <w:pPr>
        <w:tabs>
          <w:tab w:val="left" w:pos="9071"/>
        </w:tabs>
        <w:spacing w:before="84" w:after="0" w:line="240" w:lineRule="auto"/>
        <w:ind w:left="121" w:firstLine="567"/>
        <w:jc w:val="both"/>
        <w:rPr>
          <w:rFonts w:ascii="Times New Roman" w:eastAsia="Times New Roman" w:hAnsi="Times New Roman" w:cs="Times New Roman"/>
          <w:sz w:val="24"/>
          <w:szCs w:val="24"/>
          <w:u w:val="single"/>
        </w:rPr>
      </w:pPr>
    </w:p>
    <w:p w14:paraId="14829963" w14:textId="77777777" w:rsidR="00C90638" w:rsidRPr="009329D8" w:rsidRDefault="0011151A">
      <w:pPr>
        <w:spacing w:after="0" w:line="240" w:lineRule="auto"/>
        <w:ind w:firstLine="567"/>
        <w:jc w:val="both"/>
        <w:rPr>
          <w:rFonts w:ascii="Times New Roman" w:eastAsia="Times New Roman" w:hAnsi="Times New Roman" w:cs="Times New Roman"/>
          <w:sz w:val="24"/>
          <w:szCs w:val="24"/>
        </w:rPr>
      </w:pPr>
      <w:r w:rsidRPr="009329D8">
        <w:rPr>
          <w:rFonts w:ascii="Times New Roman" w:eastAsia="Times New Roman" w:hAnsi="Times New Roman" w:cs="Times New Roman"/>
          <w:sz w:val="24"/>
          <w:szCs w:val="24"/>
        </w:rPr>
        <w:t>Номери контактних телефонів; адреса електронної пошти (за наявності) ________</w:t>
      </w:r>
    </w:p>
    <w:p w14:paraId="7143161F" w14:textId="77777777" w:rsidR="00C90638" w:rsidRPr="009329D8" w:rsidRDefault="0011151A">
      <w:pPr>
        <w:spacing w:before="120" w:after="0" w:line="240" w:lineRule="auto"/>
        <w:ind w:left="121"/>
        <w:jc w:val="both"/>
        <w:rPr>
          <w:rFonts w:ascii="Times New Roman" w:eastAsia="Times New Roman" w:hAnsi="Times New Roman" w:cs="Times New Roman"/>
          <w:sz w:val="24"/>
          <w:szCs w:val="24"/>
        </w:rPr>
      </w:pPr>
      <w:r w:rsidRPr="009329D8">
        <w:rPr>
          <w:rFonts w:ascii="Times New Roman" w:eastAsia="Times New Roman" w:hAnsi="Times New Roman" w:cs="Times New Roman"/>
          <w:sz w:val="24"/>
          <w:szCs w:val="24"/>
        </w:rPr>
        <w:t>__________________________________________________________________________</w:t>
      </w:r>
    </w:p>
    <w:p w14:paraId="35B49514" w14:textId="77777777" w:rsidR="00C90638" w:rsidRPr="009329D8" w:rsidRDefault="00C90638">
      <w:pPr>
        <w:spacing w:before="120" w:after="0" w:line="240" w:lineRule="auto"/>
        <w:ind w:left="121" w:firstLine="567"/>
        <w:jc w:val="both"/>
        <w:rPr>
          <w:rFonts w:ascii="Times New Roman" w:eastAsia="Times New Roman" w:hAnsi="Times New Roman" w:cs="Times New Roman"/>
          <w:sz w:val="28"/>
          <w:szCs w:val="28"/>
        </w:rPr>
      </w:pPr>
    </w:p>
    <w:p w14:paraId="6BC7F6CE" w14:textId="77777777" w:rsidR="00C90638" w:rsidRPr="009329D8" w:rsidRDefault="0011151A">
      <w:pPr>
        <w:spacing w:after="0" w:line="240" w:lineRule="auto"/>
        <w:ind w:firstLine="567"/>
        <w:jc w:val="both"/>
        <w:rPr>
          <w:rFonts w:ascii="Times New Roman" w:eastAsia="Times New Roman" w:hAnsi="Times New Roman" w:cs="Times New Roman"/>
          <w:sz w:val="24"/>
          <w:szCs w:val="24"/>
        </w:rPr>
      </w:pPr>
      <w:r w:rsidRPr="009329D8">
        <w:rPr>
          <w:rFonts w:ascii="Times New Roman" w:eastAsia="Times New Roman" w:hAnsi="Times New Roman" w:cs="Times New Roman"/>
          <w:sz w:val="24"/>
          <w:szCs w:val="24"/>
        </w:rPr>
        <w:t>Причина виключення з Реєстру надавачів послуг у сфері психічного здоров’я для ветеранів і членів їх сімей _________________________________________________</w:t>
      </w:r>
    </w:p>
    <w:p w14:paraId="7154352B" w14:textId="77777777" w:rsidR="00C90638" w:rsidRPr="009329D8" w:rsidRDefault="0011151A">
      <w:pPr>
        <w:spacing w:after="0" w:line="240" w:lineRule="auto"/>
        <w:rPr>
          <w:rFonts w:ascii="Times New Roman" w:eastAsia="Times New Roman" w:hAnsi="Times New Roman" w:cs="Times New Roman"/>
          <w:sz w:val="24"/>
          <w:szCs w:val="24"/>
        </w:rPr>
      </w:pPr>
      <w:r w:rsidRPr="009329D8">
        <w:rPr>
          <w:rFonts w:ascii="Times New Roman" w:eastAsia="Times New Roman" w:hAnsi="Times New Roman" w:cs="Times New Roman"/>
          <w:sz w:val="24"/>
          <w:szCs w:val="24"/>
        </w:rPr>
        <w:t>___________________________________________________________________________</w:t>
      </w:r>
    </w:p>
    <w:p w14:paraId="4688A809" w14:textId="77777777" w:rsidR="00C90638" w:rsidRPr="009329D8" w:rsidRDefault="00C90638">
      <w:pPr>
        <w:spacing w:before="141" w:after="0" w:line="240" w:lineRule="auto"/>
        <w:ind w:left="688"/>
        <w:rPr>
          <w:rFonts w:ascii="Times New Roman" w:eastAsia="Times New Roman" w:hAnsi="Times New Roman" w:cs="Times New Roman"/>
          <w:sz w:val="24"/>
          <w:szCs w:val="24"/>
        </w:rPr>
      </w:pPr>
    </w:p>
    <w:p w14:paraId="03A32D07" w14:textId="77777777" w:rsidR="00C90638" w:rsidRPr="009329D8" w:rsidRDefault="0011151A">
      <w:pPr>
        <w:spacing w:before="141" w:after="0" w:line="240" w:lineRule="auto"/>
        <w:ind w:left="688"/>
        <w:rPr>
          <w:rFonts w:ascii="Times New Roman" w:eastAsia="Times New Roman" w:hAnsi="Times New Roman" w:cs="Times New Roman"/>
          <w:sz w:val="24"/>
          <w:szCs w:val="24"/>
        </w:rPr>
      </w:pPr>
      <w:r w:rsidRPr="009329D8">
        <w:rPr>
          <w:rFonts w:ascii="Times New Roman" w:eastAsia="Times New Roman" w:hAnsi="Times New Roman" w:cs="Times New Roman"/>
          <w:sz w:val="24"/>
          <w:szCs w:val="24"/>
        </w:rPr>
        <w:t>ІІ. Перелік документів, що додаються*:</w:t>
      </w:r>
    </w:p>
    <w:p w14:paraId="26030B29" w14:textId="77777777" w:rsidR="00C90638" w:rsidRPr="009329D8" w:rsidRDefault="00C90638">
      <w:pPr>
        <w:spacing w:after="0" w:line="240" w:lineRule="auto"/>
        <w:rPr>
          <w:rFonts w:ascii="Times New Roman" w:eastAsia="Times New Roman" w:hAnsi="Times New Roman" w:cs="Times New Roman"/>
          <w:sz w:val="24"/>
          <w:szCs w:val="24"/>
        </w:rPr>
      </w:pPr>
    </w:p>
    <w:tbl>
      <w:tblPr>
        <w:tblW w:w="0" w:type="auto"/>
        <w:tblLook w:val="04A0" w:firstRow="1" w:lastRow="0" w:firstColumn="1" w:lastColumn="0" w:noHBand="0" w:noVBand="1"/>
      </w:tblPr>
      <w:tblGrid>
        <w:gridCol w:w="1531"/>
        <w:gridCol w:w="4762"/>
        <w:gridCol w:w="1569"/>
        <w:gridCol w:w="1209"/>
      </w:tblGrid>
      <w:tr w:rsidR="009329D8" w:rsidRPr="009329D8" w14:paraId="70146CE6" w14:textId="77777777">
        <w:trPr>
          <w:trHeight w:val="955"/>
        </w:trPr>
        <w:tc>
          <w:tcPr>
            <w:tcW w:w="0" w:type="auto"/>
            <w:tcBorders>
              <w:top w:val="single" w:sz="8" w:space="0" w:color="000000"/>
              <w:left w:val="nil"/>
              <w:bottom w:val="single" w:sz="8" w:space="0" w:color="000000"/>
              <w:right w:val="single" w:sz="8" w:space="0" w:color="000000"/>
            </w:tcBorders>
            <w:tcMar>
              <w:top w:w="15" w:type="dxa"/>
              <w:left w:w="15" w:type="dxa"/>
              <w:bottom w:w="15" w:type="dxa"/>
              <w:right w:w="15" w:type="dxa"/>
            </w:tcMar>
          </w:tcPr>
          <w:p w14:paraId="5DCFDE69" w14:textId="77777777" w:rsidR="00C90638" w:rsidRPr="009329D8" w:rsidRDefault="0011151A">
            <w:pPr>
              <w:spacing w:before="195" w:after="0" w:line="240" w:lineRule="auto"/>
              <w:ind w:left="145" w:right="105" w:hanging="18"/>
              <w:jc w:val="center"/>
              <w:rPr>
                <w:rFonts w:ascii="Times New Roman" w:eastAsia="Times New Roman" w:hAnsi="Times New Roman" w:cs="Times New Roman"/>
                <w:sz w:val="24"/>
                <w:szCs w:val="24"/>
              </w:rPr>
            </w:pPr>
            <w:r w:rsidRPr="009329D8">
              <w:rPr>
                <w:rFonts w:ascii="Times New Roman" w:eastAsia="Times New Roman" w:hAnsi="Times New Roman" w:cs="Times New Roman"/>
                <w:sz w:val="24"/>
                <w:szCs w:val="24"/>
              </w:rPr>
              <w:lastRenderedPageBreak/>
              <w:t>Порядковий номер</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0A945D08" w14:textId="77777777" w:rsidR="00C90638" w:rsidRPr="009329D8" w:rsidRDefault="00C90638">
            <w:pPr>
              <w:spacing w:after="0" w:line="240" w:lineRule="auto"/>
              <w:rPr>
                <w:rFonts w:ascii="Times New Roman" w:eastAsia="Times New Roman" w:hAnsi="Times New Roman" w:cs="Times New Roman"/>
                <w:sz w:val="24"/>
                <w:szCs w:val="24"/>
              </w:rPr>
            </w:pPr>
          </w:p>
          <w:p w14:paraId="78C1AB2F" w14:textId="77777777" w:rsidR="00C90638" w:rsidRPr="009329D8" w:rsidRDefault="0011151A">
            <w:pPr>
              <w:spacing w:after="0" w:line="240" w:lineRule="auto"/>
              <w:ind w:left="1830" w:right="1810"/>
              <w:jc w:val="center"/>
              <w:rPr>
                <w:rFonts w:ascii="Times New Roman" w:eastAsia="Times New Roman" w:hAnsi="Times New Roman" w:cs="Times New Roman"/>
                <w:sz w:val="24"/>
                <w:szCs w:val="24"/>
              </w:rPr>
            </w:pPr>
            <w:r w:rsidRPr="009329D8">
              <w:rPr>
                <w:rFonts w:ascii="Times New Roman" w:eastAsia="Times New Roman" w:hAnsi="Times New Roman" w:cs="Times New Roman"/>
                <w:sz w:val="24"/>
                <w:szCs w:val="24"/>
              </w:rPr>
              <w:t>Назва документа</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38D11B84" w14:textId="77777777" w:rsidR="00C90638" w:rsidRPr="009329D8" w:rsidRDefault="0011151A">
            <w:pPr>
              <w:spacing w:before="195" w:after="0" w:line="240" w:lineRule="auto"/>
              <w:ind w:left="135" w:right="107" w:firstLine="154"/>
              <w:rPr>
                <w:rFonts w:ascii="Times New Roman" w:eastAsia="Times New Roman" w:hAnsi="Times New Roman" w:cs="Times New Roman"/>
                <w:sz w:val="24"/>
                <w:szCs w:val="24"/>
              </w:rPr>
            </w:pPr>
            <w:r w:rsidRPr="009329D8">
              <w:rPr>
                <w:rFonts w:ascii="Times New Roman" w:eastAsia="Times New Roman" w:hAnsi="Times New Roman" w:cs="Times New Roman"/>
                <w:sz w:val="24"/>
                <w:szCs w:val="24"/>
              </w:rPr>
              <w:t>Кількість примірників</w:t>
            </w:r>
          </w:p>
        </w:tc>
        <w:tc>
          <w:tcPr>
            <w:tcW w:w="0" w:type="auto"/>
            <w:tcBorders>
              <w:top w:val="single" w:sz="8" w:space="0" w:color="000000"/>
              <w:left w:val="single" w:sz="8" w:space="0" w:color="000000"/>
              <w:bottom w:val="single" w:sz="8" w:space="0" w:color="000000"/>
              <w:right w:val="nil"/>
            </w:tcBorders>
            <w:tcMar>
              <w:top w:w="15" w:type="dxa"/>
              <w:left w:w="15" w:type="dxa"/>
              <w:bottom w:w="15" w:type="dxa"/>
              <w:right w:w="15" w:type="dxa"/>
            </w:tcMar>
          </w:tcPr>
          <w:p w14:paraId="49197117" w14:textId="77777777" w:rsidR="00C90638" w:rsidRPr="009329D8" w:rsidRDefault="0011151A">
            <w:pPr>
              <w:spacing w:before="57" w:after="0" w:line="240" w:lineRule="auto"/>
              <w:ind w:left="115" w:right="103" w:firstLine="10"/>
              <w:jc w:val="center"/>
              <w:rPr>
                <w:rFonts w:ascii="Times New Roman" w:eastAsia="Times New Roman" w:hAnsi="Times New Roman" w:cs="Times New Roman"/>
                <w:sz w:val="24"/>
                <w:szCs w:val="24"/>
              </w:rPr>
            </w:pPr>
            <w:r w:rsidRPr="009329D8">
              <w:rPr>
                <w:rFonts w:ascii="Times New Roman" w:eastAsia="Times New Roman" w:hAnsi="Times New Roman" w:cs="Times New Roman"/>
                <w:sz w:val="24"/>
                <w:szCs w:val="24"/>
              </w:rPr>
              <w:t>Загальна кількість аркушів</w:t>
            </w:r>
          </w:p>
        </w:tc>
      </w:tr>
      <w:tr w:rsidR="009329D8" w:rsidRPr="009329D8" w14:paraId="480A4CE4" w14:textId="77777777">
        <w:trPr>
          <w:trHeight w:val="403"/>
        </w:trPr>
        <w:tc>
          <w:tcPr>
            <w:tcW w:w="0" w:type="auto"/>
            <w:tcBorders>
              <w:top w:val="single" w:sz="8" w:space="0" w:color="000000"/>
              <w:left w:val="nil"/>
              <w:bottom w:val="single" w:sz="8" w:space="0" w:color="000000"/>
              <w:right w:val="single" w:sz="8" w:space="0" w:color="000000"/>
            </w:tcBorders>
            <w:tcMar>
              <w:top w:w="15" w:type="dxa"/>
              <w:left w:w="15" w:type="dxa"/>
              <w:bottom w:w="15" w:type="dxa"/>
              <w:right w:w="15" w:type="dxa"/>
            </w:tcMar>
          </w:tcPr>
          <w:p w14:paraId="5AA2A2D2" w14:textId="77777777" w:rsidR="00C90638" w:rsidRPr="009329D8" w:rsidRDefault="00C90638">
            <w:pPr>
              <w:spacing w:after="0" w:line="240" w:lineRule="auto"/>
              <w:rPr>
                <w:rFonts w:ascii="Times New Roman" w:eastAsia="Times New Roman" w:hAnsi="Times New Roman" w:cs="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2C4D4874" w14:textId="77777777" w:rsidR="00C90638" w:rsidRPr="009329D8" w:rsidRDefault="00C90638">
            <w:pPr>
              <w:spacing w:after="0" w:line="240" w:lineRule="auto"/>
              <w:rPr>
                <w:rFonts w:ascii="Times New Roman" w:eastAsia="Times New Roman" w:hAnsi="Times New Roman" w:cs="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2BE14EC7" w14:textId="77777777" w:rsidR="00C90638" w:rsidRPr="009329D8" w:rsidRDefault="00C90638">
            <w:pPr>
              <w:spacing w:after="0" w:line="240" w:lineRule="auto"/>
              <w:rPr>
                <w:rFonts w:ascii="Times New Roman" w:eastAsia="Times New Roman" w:hAnsi="Times New Roman" w:cs="Times New Roman"/>
                <w:sz w:val="20"/>
                <w:szCs w:val="20"/>
              </w:rPr>
            </w:pPr>
          </w:p>
        </w:tc>
        <w:tc>
          <w:tcPr>
            <w:tcW w:w="0" w:type="auto"/>
            <w:tcBorders>
              <w:top w:val="single" w:sz="8" w:space="0" w:color="000000"/>
              <w:left w:val="single" w:sz="8" w:space="0" w:color="000000"/>
              <w:bottom w:val="single" w:sz="8" w:space="0" w:color="000000"/>
              <w:right w:val="nil"/>
            </w:tcBorders>
            <w:tcMar>
              <w:top w:w="15" w:type="dxa"/>
              <w:left w:w="15" w:type="dxa"/>
              <w:bottom w:w="15" w:type="dxa"/>
              <w:right w:w="15" w:type="dxa"/>
            </w:tcMar>
          </w:tcPr>
          <w:p w14:paraId="7D97EA74" w14:textId="77777777" w:rsidR="00C90638" w:rsidRPr="009329D8" w:rsidRDefault="00C90638">
            <w:pPr>
              <w:spacing w:after="0" w:line="240" w:lineRule="auto"/>
              <w:rPr>
                <w:rFonts w:ascii="Times New Roman" w:eastAsia="Times New Roman" w:hAnsi="Times New Roman" w:cs="Times New Roman"/>
                <w:sz w:val="20"/>
                <w:szCs w:val="20"/>
              </w:rPr>
            </w:pPr>
          </w:p>
        </w:tc>
      </w:tr>
      <w:tr w:rsidR="009329D8" w:rsidRPr="009329D8" w14:paraId="44B55B7F" w14:textId="77777777">
        <w:trPr>
          <w:trHeight w:val="403"/>
        </w:trPr>
        <w:tc>
          <w:tcPr>
            <w:tcW w:w="0" w:type="auto"/>
            <w:tcBorders>
              <w:top w:val="single" w:sz="8" w:space="0" w:color="000000"/>
              <w:left w:val="nil"/>
              <w:bottom w:val="single" w:sz="8" w:space="0" w:color="000000"/>
              <w:right w:val="single" w:sz="8" w:space="0" w:color="000000"/>
            </w:tcBorders>
            <w:tcMar>
              <w:top w:w="15" w:type="dxa"/>
              <w:left w:w="15" w:type="dxa"/>
              <w:bottom w:w="15" w:type="dxa"/>
              <w:right w:w="15" w:type="dxa"/>
            </w:tcMar>
          </w:tcPr>
          <w:p w14:paraId="4E349E45" w14:textId="77777777" w:rsidR="00C90638" w:rsidRPr="009329D8" w:rsidRDefault="0011151A">
            <w:pPr>
              <w:spacing w:before="57" w:after="0" w:line="240" w:lineRule="auto"/>
              <w:ind w:left="30"/>
              <w:jc w:val="center"/>
              <w:rPr>
                <w:rFonts w:ascii="Times New Roman" w:eastAsia="Times New Roman" w:hAnsi="Times New Roman" w:cs="Times New Roman"/>
                <w:sz w:val="24"/>
                <w:szCs w:val="24"/>
              </w:rPr>
            </w:pPr>
            <w:r w:rsidRPr="009329D8">
              <w:rPr>
                <w:rFonts w:ascii="Times New Roman" w:eastAsia="Times New Roman" w:hAnsi="Times New Roman" w:cs="Times New Roman"/>
                <w:sz w:val="24"/>
                <w:szCs w:val="24"/>
              </w:rPr>
              <w:t>…</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53A895EE" w14:textId="77777777" w:rsidR="00C90638" w:rsidRPr="009329D8" w:rsidRDefault="00C90638">
            <w:pPr>
              <w:spacing w:after="0" w:line="240" w:lineRule="auto"/>
              <w:rPr>
                <w:rFonts w:ascii="Times New Roman" w:eastAsia="Times New Roman" w:hAnsi="Times New Roman" w:cs="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058CB5A3" w14:textId="77777777" w:rsidR="00C90638" w:rsidRPr="009329D8" w:rsidRDefault="00C90638">
            <w:pPr>
              <w:spacing w:after="0" w:line="240" w:lineRule="auto"/>
              <w:rPr>
                <w:rFonts w:ascii="Times New Roman" w:eastAsia="Times New Roman" w:hAnsi="Times New Roman" w:cs="Times New Roman"/>
                <w:sz w:val="20"/>
                <w:szCs w:val="20"/>
              </w:rPr>
            </w:pPr>
          </w:p>
        </w:tc>
        <w:tc>
          <w:tcPr>
            <w:tcW w:w="0" w:type="auto"/>
            <w:tcBorders>
              <w:top w:val="single" w:sz="8" w:space="0" w:color="000000"/>
              <w:left w:val="single" w:sz="8" w:space="0" w:color="000000"/>
              <w:bottom w:val="single" w:sz="8" w:space="0" w:color="000000"/>
              <w:right w:val="nil"/>
            </w:tcBorders>
            <w:tcMar>
              <w:top w:w="15" w:type="dxa"/>
              <w:left w:w="15" w:type="dxa"/>
              <w:bottom w:w="15" w:type="dxa"/>
              <w:right w:w="15" w:type="dxa"/>
            </w:tcMar>
          </w:tcPr>
          <w:p w14:paraId="0220F075" w14:textId="77777777" w:rsidR="00C90638" w:rsidRPr="009329D8" w:rsidRDefault="00C90638">
            <w:pPr>
              <w:spacing w:after="0" w:line="240" w:lineRule="auto"/>
              <w:rPr>
                <w:rFonts w:ascii="Times New Roman" w:eastAsia="Times New Roman" w:hAnsi="Times New Roman" w:cs="Times New Roman"/>
                <w:sz w:val="20"/>
                <w:szCs w:val="20"/>
              </w:rPr>
            </w:pPr>
          </w:p>
        </w:tc>
      </w:tr>
    </w:tbl>
    <w:p w14:paraId="7C83EA4E" w14:textId="77777777" w:rsidR="00C90638" w:rsidRPr="009329D8" w:rsidRDefault="0011151A">
      <w:pPr>
        <w:spacing w:before="120" w:after="0" w:line="240" w:lineRule="auto"/>
        <w:jc w:val="both"/>
        <w:rPr>
          <w:rFonts w:ascii="Times New Roman" w:eastAsia="Times New Roman" w:hAnsi="Times New Roman" w:cs="Times New Roman"/>
          <w:sz w:val="24"/>
          <w:szCs w:val="24"/>
        </w:rPr>
      </w:pPr>
      <w:r w:rsidRPr="009329D8">
        <w:rPr>
          <w:rFonts w:ascii="Times New Roman" w:eastAsia="Times New Roman" w:hAnsi="Times New Roman" w:cs="Times New Roman"/>
          <w:sz w:val="24"/>
          <w:szCs w:val="24"/>
        </w:rPr>
        <w:t>* зокрема, заява фахівця про звільнення, наказ надавача послуг про звільнення фахівця тощо</w:t>
      </w:r>
    </w:p>
    <w:p w14:paraId="6BC0BB01" w14:textId="77777777" w:rsidR="00C90638" w:rsidRPr="009329D8" w:rsidRDefault="00C90638">
      <w:pPr>
        <w:spacing w:after="0" w:line="240" w:lineRule="auto"/>
        <w:ind w:left="121" w:firstLine="567"/>
        <w:jc w:val="both"/>
        <w:rPr>
          <w:rFonts w:ascii="Times New Roman" w:eastAsia="Times New Roman" w:hAnsi="Times New Roman" w:cs="Times New Roman"/>
          <w:sz w:val="24"/>
          <w:szCs w:val="24"/>
        </w:rPr>
      </w:pPr>
    </w:p>
    <w:p w14:paraId="5BD2FB31" w14:textId="77777777" w:rsidR="00C90638" w:rsidRPr="009329D8" w:rsidRDefault="00C90638">
      <w:pPr>
        <w:spacing w:after="0" w:line="240" w:lineRule="auto"/>
        <w:ind w:left="121" w:firstLine="567"/>
        <w:jc w:val="both"/>
        <w:rPr>
          <w:rFonts w:ascii="Times New Roman" w:eastAsia="Times New Roman" w:hAnsi="Times New Roman" w:cs="Times New Roman"/>
          <w:sz w:val="24"/>
          <w:szCs w:val="24"/>
        </w:rPr>
      </w:pPr>
    </w:p>
    <w:p w14:paraId="47FB5AF2" w14:textId="77777777" w:rsidR="00C90638" w:rsidRPr="009329D8" w:rsidRDefault="0011151A">
      <w:pPr>
        <w:spacing w:after="0" w:line="240" w:lineRule="auto"/>
        <w:ind w:firstLine="567"/>
        <w:jc w:val="both"/>
        <w:rPr>
          <w:rFonts w:ascii="Times New Roman" w:eastAsia="Times New Roman" w:hAnsi="Times New Roman" w:cs="Times New Roman"/>
          <w:sz w:val="24"/>
          <w:szCs w:val="24"/>
        </w:rPr>
      </w:pPr>
      <w:r w:rsidRPr="009329D8">
        <w:rPr>
          <w:rFonts w:ascii="Times New Roman" w:eastAsia="Times New Roman" w:hAnsi="Times New Roman" w:cs="Times New Roman"/>
          <w:sz w:val="24"/>
          <w:szCs w:val="24"/>
        </w:rPr>
        <w:t>Достовірність відомостей, зазначених у заяві, підтверджую. Про відповідальність за достовірність наданих документів (відомостей), поданих разом із заявою, поінформований/поінформована.</w:t>
      </w:r>
    </w:p>
    <w:p w14:paraId="10DCCF15" w14:textId="77777777" w:rsidR="00C90638" w:rsidRPr="009329D8" w:rsidRDefault="00C90638">
      <w:pPr>
        <w:spacing w:after="240" w:line="240" w:lineRule="auto"/>
        <w:rPr>
          <w:rFonts w:ascii="Times New Roman" w:eastAsia="Times New Roman" w:hAnsi="Times New Roman" w:cs="Times New Roman"/>
          <w:sz w:val="28"/>
          <w:szCs w:val="28"/>
        </w:rPr>
      </w:pPr>
    </w:p>
    <w:p w14:paraId="020111F4" w14:textId="77777777" w:rsidR="00C90638" w:rsidRPr="009329D8" w:rsidRDefault="00C90638">
      <w:pPr>
        <w:spacing w:after="0" w:line="240" w:lineRule="auto"/>
        <w:ind w:left="404"/>
        <w:rPr>
          <w:rFonts w:ascii="Times New Roman" w:eastAsia="Times New Roman" w:hAnsi="Times New Roman" w:cs="Times New Roman"/>
          <w:sz w:val="24"/>
          <w:szCs w:val="24"/>
        </w:rPr>
      </w:pPr>
    </w:p>
    <w:tbl>
      <w:tblPr>
        <w:tblW w:w="0" w:type="auto"/>
        <w:tblInd w:w="137" w:type="dxa"/>
        <w:tblLook w:val="04A0" w:firstRow="1" w:lastRow="0" w:firstColumn="1" w:lastColumn="0" w:noHBand="0" w:noVBand="1"/>
      </w:tblPr>
      <w:tblGrid>
        <w:gridCol w:w="3852"/>
        <w:gridCol w:w="661"/>
        <w:gridCol w:w="1750"/>
        <w:gridCol w:w="503"/>
        <w:gridCol w:w="2168"/>
      </w:tblGrid>
      <w:tr w:rsidR="009329D8" w:rsidRPr="009329D8" w14:paraId="7AA0E12D" w14:textId="77777777">
        <w:tc>
          <w:tcPr>
            <w:tcW w:w="4111" w:type="dxa"/>
            <w:tcBorders>
              <w:top w:val="nil"/>
              <w:left w:val="nil"/>
              <w:bottom w:val="single" w:sz="4" w:space="0" w:color="auto"/>
              <w:right w:val="nil"/>
            </w:tcBorders>
          </w:tcPr>
          <w:p w14:paraId="7E1A6F64" w14:textId="77777777" w:rsidR="00C90638" w:rsidRPr="009329D8" w:rsidRDefault="00C90638">
            <w:pPr>
              <w:widowControl w:val="0"/>
              <w:autoSpaceDE w:val="0"/>
              <w:autoSpaceDN w:val="0"/>
              <w:spacing w:after="0" w:line="240" w:lineRule="auto"/>
              <w:rPr>
                <w:rFonts w:ascii="Times New Roman" w:hAnsi="Times New Roman" w:cs="Times New Roman"/>
                <w:sz w:val="24"/>
                <w:szCs w:val="24"/>
              </w:rPr>
            </w:pPr>
          </w:p>
        </w:tc>
        <w:tc>
          <w:tcPr>
            <w:tcW w:w="709" w:type="dxa"/>
          </w:tcPr>
          <w:p w14:paraId="5730408C" w14:textId="77777777" w:rsidR="00C90638" w:rsidRPr="009329D8" w:rsidRDefault="00C90638">
            <w:pPr>
              <w:widowControl w:val="0"/>
              <w:autoSpaceDE w:val="0"/>
              <w:autoSpaceDN w:val="0"/>
              <w:spacing w:after="0" w:line="240" w:lineRule="auto"/>
              <w:rPr>
                <w:rFonts w:ascii="Times New Roman" w:hAnsi="Times New Roman" w:cs="Times New Roman"/>
                <w:sz w:val="24"/>
                <w:szCs w:val="24"/>
              </w:rPr>
            </w:pPr>
          </w:p>
        </w:tc>
        <w:tc>
          <w:tcPr>
            <w:tcW w:w="1842" w:type="dxa"/>
            <w:tcBorders>
              <w:top w:val="nil"/>
              <w:left w:val="nil"/>
              <w:bottom w:val="single" w:sz="4" w:space="0" w:color="auto"/>
              <w:right w:val="nil"/>
            </w:tcBorders>
          </w:tcPr>
          <w:p w14:paraId="712916F2" w14:textId="77777777" w:rsidR="00C90638" w:rsidRPr="009329D8" w:rsidRDefault="00C90638">
            <w:pPr>
              <w:widowControl w:val="0"/>
              <w:autoSpaceDE w:val="0"/>
              <w:autoSpaceDN w:val="0"/>
              <w:spacing w:after="0" w:line="240" w:lineRule="auto"/>
              <w:rPr>
                <w:rFonts w:ascii="Times New Roman" w:hAnsi="Times New Roman" w:cs="Times New Roman"/>
                <w:sz w:val="24"/>
                <w:szCs w:val="24"/>
              </w:rPr>
            </w:pPr>
          </w:p>
        </w:tc>
        <w:tc>
          <w:tcPr>
            <w:tcW w:w="534" w:type="dxa"/>
          </w:tcPr>
          <w:p w14:paraId="506224D2" w14:textId="77777777" w:rsidR="00C90638" w:rsidRPr="009329D8" w:rsidRDefault="00C90638">
            <w:pPr>
              <w:widowControl w:val="0"/>
              <w:autoSpaceDE w:val="0"/>
              <w:autoSpaceDN w:val="0"/>
              <w:spacing w:after="0" w:line="240" w:lineRule="auto"/>
              <w:rPr>
                <w:rFonts w:ascii="Times New Roman" w:hAnsi="Times New Roman" w:cs="Times New Roman"/>
                <w:sz w:val="24"/>
                <w:szCs w:val="24"/>
              </w:rPr>
            </w:pPr>
          </w:p>
        </w:tc>
        <w:tc>
          <w:tcPr>
            <w:tcW w:w="2306" w:type="dxa"/>
            <w:tcBorders>
              <w:top w:val="nil"/>
              <w:left w:val="nil"/>
              <w:bottom w:val="single" w:sz="4" w:space="0" w:color="auto"/>
              <w:right w:val="nil"/>
            </w:tcBorders>
          </w:tcPr>
          <w:p w14:paraId="602B5D23" w14:textId="77777777" w:rsidR="00C90638" w:rsidRPr="009329D8" w:rsidRDefault="00C90638">
            <w:pPr>
              <w:widowControl w:val="0"/>
              <w:autoSpaceDE w:val="0"/>
              <w:autoSpaceDN w:val="0"/>
              <w:spacing w:after="0" w:line="240" w:lineRule="auto"/>
              <w:rPr>
                <w:rFonts w:ascii="Times New Roman" w:hAnsi="Times New Roman" w:cs="Times New Roman"/>
                <w:sz w:val="24"/>
                <w:szCs w:val="24"/>
              </w:rPr>
            </w:pPr>
          </w:p>
        </w:tc>
      </w:tr>
      <w:tr w:rsidR="00C90638" w:rsidRPr="009329D8" w14:paraId="52CE6594" w14:textId="77777777">
        <w:tc>
          <w:tcPr>
            <w:tcW w:w="4111" w:type="dxa"/>
            <w:tcBorders>
              <w:top w:val="single" w:sz="4" w:space="0" w:color="auto"/>
              <w:left w:val="nil"/>
              <w:bottom w:val="nil"/>
              <w:right w:val="nil"/>
            </w:tcBorders>
          </w:tcPr>
          <w:p w14:paraId="08EB76E8" w14:textId="77777777" w:rsidR="00C90638" w:rsidRPr="009329D8" w:rsidRDefault="0011151A">
            <w:pPr>
              <w:widowControl w:val="0"/>
              <w:autoSpaceDE w:val="0"/>
              <w:autoSpaceDN w:val="0"/>
              <w:spacing w:after="0" w:line="240" w:lineRule="auto"/>
              <w:jc w:val="center"/>
              <w:rPr>
                <w:rFonts w:ascii="Times New Roman" w:hAnsi="Times New Roman" w:cs="Times New Roman"/>
                <w:sz w:val="24"/>
                <w:szCs w:val="24"/>
              </w:rPr>
            </w:pPr>
            <w:r w:rsidRPr="009329D8">
              <w:rPr>
                <w:rFonts w:ascii="Times New Roman" w:hAnsi="Times New Roman" w:cs="Times New Roman"/>
                <w:sz w:val="20"/>
                <w:szCs w:val="20"/>
              </w:rPr>
              <w:t>(посада, прізвище, власне ім’я, по батькові (за наявності) керівника юридичної особи / прізвище, власне ім’я, по батькові (за наявності) фізичної особи - підприємця та документ, що підтверджує повноваження уповноваженої особи)</w:t>
            </w:r>
          </w:p>
        </w:tc>
        <w:tc>
          <w:tcPr>
            <w:tcW w:w="709" w:type="dxa"/>
          </w:tcPr>
          <w:p w14:paraId="4C3D69FD" w14:textId="77777777" w:rsidR="00C90638" w:rsidRPr="009329D8" w:rsidRDefault="00C90638">
            <w:pPr>
              <w:widowControl w:val="0"/>
              <w:autoSpaceDE w:val="0"/>
              <w:autoSpaceDN w:val="0"/>
              <w:spacing w:after="0" w:line="240" w:lineRule="auto"/>
              <w:jc w:val="center"/>
              <w:rPr>
                <w:rFonts w:ascii="Times New Roman" w:hAnsi="Times New Roman" w:cs="Times New Roman"/>
                <w:sz w:val="24"/>
                <w:szCs w:val="24"/>
              </w:rPr>
            </w:pPr>
          </w:p>
        </w:tc>
        <w:tc>
          <w:tcPr>
            <w:tcW w:w="1842" w:type="dxa"/>
            <w:tcBorders>
              <w:top w:val="single" w:sz="4" w:space="0" w:color="auto"/>
              <w:left w:val="nil"/>
              <w:bottom w:val="nil"/>
              <w:right w:val="nil"/>
            </w:tcBorders>
          </w:tcPr>
          <w:p w14:paraId="6B17E23A" w14:textId="77777777" w:rsidR="00C90638" w:rsidRPr="009329D8" w:rsidRDefault="0011151A">
            <w:pPr>
              <w:widowControl w:val="0"/>
              <w:autoSpaceDE w:val="0"/>
              <w:autoSpaceDN w:val="0"/>
              <w:spacing w:after="0" w:line="240" w:lineRule="auto"/>
              <w:jc w:val="center"/>
              <w:rPr>
                <w:rFonts w:ascii="Times New Roman" w:hAnsi="Times New Roman" w:cs="Times New Roman"/>
                <w:sz w:val="24"/>
                <w:szCs w:val="24"/>
              </w:rPr>
            </w:pPr>
            <w:r w:rsidRPr="009329D8">
              <w:rPr>
                <w:rFonts w:ascii="Times New Roman" w:hAnsi="Times New Roman" w:cs="Times New Roman"/>
                <w:sz w:val="20"/>
                <w:szCs w:val="20"/>
              </w:rPr>
              <w:t>(підпис)</w:t>
            </w:r>
          </w:p>
        </w:tc>
        <w:tc>
          <w:tcPr>
            <w:tcW w:w="534" w:type="dxa"/>
          </w:tcPr>
          <w:p w14:paraId="0E4ECAAD" w14:textId="77777777" w:rsidR="00C90638" w:rsidRPr="009329D8" w:rsidRDefault="00C90638">
            <w:pPr>
              <w:widowControl w:val="0"/>
              <w:autoSpaceDE w:val="0"/>
              <w:autoSpaceDN w:val="0"/>
              <w:spacing w:after="0" w:line="240" w:lineRule="auto"/>
              <w:jc w:val="center"/>
              <w:rPr>
                <w:rFonts w:ascii="Times New Roman" w:hAnsi="Times New Roman" w:cs="Times New Roman"/>
                <w:sz w:val="24"/>
                <w:szCs w:val="24"/>
              </w:rPr>
            </w:pPr>
          </w:p>
        </w:tc>
        <w:tc>
          <w:tcPr>
            <w:tcW w:w="2306" w:type="dxa"/>
            <w:tcBorders>
              <w:top w:val="single" w:sz="4" w:space="0" w:color="auto"/>
              <w:left w:val="nil"/>
              <w:bottom w:val="nil"/>
              <w:right w:val="nil"/>
            </w:tcBorders>
          </w:tcPr>
          <w:p w14:paraId="7FC20F35" w14:textId="77777777" w:rsidR="00C90638" w:rsidRPr="009329D8" w:rsidRDefault="0011151A">
            <w:pPr>
              <w:widowControl w:val="0"/>
              <w:autoSpaceDE w:val="0"/>
              <w:autoSpaceDN w:val="0"/>
              <w:spacing w:after="0" w:line="240" w:lineRule="auto"/>
              <w:jc w:val="center"/>
              <w:rPr>
                <w:rFonts w:ascii="Times New Roman" w:hAnsi="Times New Roman" w:cs="Times New Roman"/>
                <w:sz w:val="24"/>
                <w:szCs w:val="24"/>
              </w:rPr>
            </w:pPr>
            <w:r w:rsidRPr="009329D8">
              <w:rPr>
                <w:rFonts w:ascii="Times New Roman" w:hAnsi="Times New Roman" w:cs="Times New Roman"/>
                <w:sz w:val="20"/>
                <w:szCs w:val="20"/>
              </w:rPr>
              <w:t>(дата)</w:t>
            </w:r>
            <w:r w:rsidRPr="009329D8">
              <w:rPr>
                <w:rFonts w:ascii="Times New Roman" w:hAnsi="Times New Roman" w:cs="Times New Roman"/>
                <w:sz w:val="28"/>
                <w:szCs w:val="28"/>
              </w:rPr>
              <w:t>”.</w:t>
            </w:r>
          </w:p>
        </w:tc>
      </w:tr>
    </w:tbl>
    <w:p w14:paraId="1012EE35" w14:textId="77777777" w:rsidR="00C90638" w:rsidRPr="009329D8" w:rsidRDefault="00C90638">
      <w:pPr>
        <w:tabs>
          <w:tab w:val="left" w:pos="1134"/>
        </w:tabs>
        <w:adjustRightInd w:val="0"/>
        <w:snapToGrid w:val="0"/>
        <w:spacing w:beforeLines="60" w:before="144" w:afterLines="60" w:after="144" w:line="240" w:lineRule="auto"/>
        <w:ind w:firstLine="567"/>
        <w:jc w:val="both"/>
        <w:rPr>
          <w:rFonts w:ascii="Times New Roman" w:eastAsia="Times New Roman" w:hAnsi="Times New Roman" w:cs="Times New Roman"/>
          <w:sz w:val="28"/>
          <w:szCs w:val="28"/>
        </w:rPr>
      </w:pPr>
    </w:p>
    <w:p w14:paraId="7903E090" w14:textId="77777777" w:rsidR="00C90638" w:rsidRPr="009329D8" w:rsidRDefault="0011151A">
      <w:pPr>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br w:type="page"/>
      </w:r>
    </w:p>
    <w:p w14:paraId="377D6B4E" w14:textId="77777777" w:rsidR="00C90638" w:rsidRPr="009329D8" w:rsidRDefault="0011151A">
      <w:pPr>
        <w:pStyle w:val="af3"/>
        <w:numPr>
          <w:ilvl w:val="0"/>
          <w:numId w:val="1"/>
        </w:numPr>
        <w:tabs>
          <w:tab w:val="left" w:pos="993"/>
        </w:tabs>
        <w:adjustRightInd w:val="0"/>
        <w:snapToGrid w:val="0"/>
        <w:spacing w:before="120" w:after="0" w:line="240" w:lineRule="auto"/>
        <w:ind w:left="0" w:firstLine="567"/>
        <w:contextualSpacing w:val="0"/>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lastRenderedPageBreak/>
        <w:t>У Порядку використання коштів, передбачених у державному бюджеті для здійснення заходів з підтримки та допомоги ветеранам війни, членам їх сімей та членам родин загиблих, затвердженому постановою Кабінету Міністрів України від 21 січня 2025 р. № 62 (Офіційний вісник України, 2025 р., № 14, ст. 1043, № 69, ст. 4760):</w:t>
      </w:r>
    </w:p>
    <w:p w14:paraId="618A4FC6" w14:textId="77777777" w:rsidR="00C90638" w:rsidRPr="009329D8" w:rsidRDefault="0011151A">
      <w:pPr>
        <w:tabs>
          <w:tab w:val="left" w:pos="993"/>
        </w:tabs>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1) в абзаці другому пункту 1 слова “психологічної допомоги” замінити словами “послуг у сфері психічного здоров’я”;</w:t>
      </w:r>
    </w:p>
    <w:p w14:paraId="122340DD" w14:textId="77777777" w:rsidR="00C90638" w:rsidRPr="009329D8" w:rsidRDefault="0011151A">
      <w:pPr>
        <w:tabs>
          <w:tab w:val="left" w:pos="993"/>
        </w:tabs>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2) підпункт 1 пункту 4 викласти в такій редакції:</w:t>
      </w:r>
    </w:p>
    <w:p w14:paraId="6D7C2145" w14:textId="77777777" w:rsidR="00C90638" w:rsidRPr="009329D8" w:rsidRDefault="0011151A">
      <w:pPr>
        <w:tabs>
          <w:tab w:val="left" w:pos="993"/>
        </w:tabs>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“1) за напрямом, визначеним підпунктом 1 пункту 5 цього Порядку, - надавачі послуг, включені до Реєстру надавачів послуг у сфері психічного здоров’я для ветеранів і членів їх сімей (далі — надавачі послуг);”;</w:t>
      </w:r>
    </w:p>
    <w:p w14:paraId="4E153CBE" w14:textId="77777777" w:rsidR="00C90638" w:rsidRPr="009329D8" w:rsidRDefault="0011151A">
      <w:pPr>
        <w:tabs>
          <w:tab w:val="left" w:pos="993"/>
        </w:tabs>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3) в підпункті 1 пункту 5 слова “психологічної допомоги” замінити словами “надання послуг у сфері психічного здоров’я”;</w:t>
      </w:r>
    </w:p>
    <w:p w14:paraId="1FC8156C" w14:textId="77777777" w:rsidR="00C90638" w:rsidRPr="009329D8" w:rsidRDefault="0011151A">
      <w:pPr>
        <w:tabs>
          <w:tab w:val="left" w:pos="993"/>
        </w:tabs>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4) абзац другий пункту 6 викласти в такій редакції:</w:t>
      </w:r>
    </w:p>
    <w:p w14:paraId="59EAA640" w14:textId="77777777" w:rsidR="00C90638" w:rsidRPr="009329D8" w:rsidRDefault="0011151A">
      <w:pPr>
        <w:tabs>
          <w:tab w:val="left" w:pos="993"/>
        </w:tabs>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“за напрямом, визначеним підпунктом 1 пункту 5 цього Порядку, — прогнозної кількості отримувачів послуг у сфері психічного здоров’я і надавачів послуг, сформованих згідно з даними Реєстру надавачів послуг у сфері психічного здоров’я для ветеранів і членів їх сімей;”;</w:t>
      </w:r>
    </w:p>
    <w:p w14:paraId="19F8D32C" w14:textId="77777777" w:rsidR="00C90638" w:rsidRPr="009329D8" w:rsidRDefault="0011151A">
      <w:pPr>
        <w:tabs>
          <w:tab w:val="left" w:pos="993"/>
        </w:tabs>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5) пункту 7 викласти в такій редакції:</w:t>
      </w:r>
    </w:p>
    <w:p w14:paraId="79CA045D" w14:textId="77777777" w:rsidR="00C90638" w:rsidRPr="009329D8" w:rsidRDefault="0011151A">
      <w:pPr>
        <w:tabs>
          <w:tab w:val="left" w:pos="993"/>
        </w:tabs>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“7. Бюджетні кошти за напрямом, визначеним підпунктом 1 пункту 5 цього Порядку, спрямовуються на відшкодування вартості наданих послуг у сфері психічного здоров’я згідно з укладеними із надавачами послуг, що відповідають вимогам Порядку та умов, договорами про відшкодування вартості наданих послуг у сфері психічного здоров’я.”.</w:t>
      </w:r>
    </w:p>
    <w:p w14:paraId="635AD50F" w14:textId="38387A47" w:rsidR="00C90638" w:rsidRPr="009329D8" w:rsidRDefault="0011151A">
      <w:pPr>
        <w:pStyle w:val="af3"/>
        <w:numPr>
          <w:ilvl w:val="0"/>
          <w:numId w:val="1"/>
        </w:numPr>
        <w:tabs>
          <w:tab w:val="left" w:pos="993"/>
        </w:tabs>
        <w:adjustRightInd w:val="0"/>
        <w:snapToGrid w:val="0"/>
        <w:spacing w:before="120" w:after="0" w:line="240" w:lineRule="auto"/>
        <w:ind w:left="0" w:firstLine="567"/>
        <w:contextualSpacing w:val="0"/>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У Порядку реалізації експериментального проекту щодо надання послуг з адаптації окремим категоріям осіб, які захищали незалежність, суверенітет та територіальну цілісність України та повністю або частково втратили зір, затвердженого постановою Кабінету Міністрів України від 22 серпня 2025 р. №</w:t>
      </w:r>
      <w:r w:rsidR="009329D8">
        <w:rPr>
          <w:rFonts w:ascii="Times New Roman" w:eastAsia="Times New Roman" w:hAnsi="Times New Roman" w:cs="Times New Roman"/>
          <w:sz w:val="28"/>
          <w:szCs w:val="28"/>
        </w:rPr>
        <w:t> </w:t>
      </w:r>
      <w:r w:rsidRPr="009329D8">
        <w:rPr>
          <w:rFonts w:ascii="Times New Roman" w:eastAsia="Times New Roman" w:hAnsi="Times New Roman" w:cs="Times New Roman"/>
          <w:sz w:val="28"/>
          <w:szCs w:val="28"/>
        </w:rPr>
        <w:t>1060 (Офіційний вісник України, 2025 р., № 77, ст. 5288):</w:t>
      </w:r>
    </w:p>
    <w:p w14:paraId="2EAC890D" w14:textId="77777777" w:rsidR="00C90638" w:rsidRPr="009329D8" w:rsidRDefault="0011151A">
      <w:pPr>
        <w:tabs>
          <w:tab w:val="left" w:pos="993"/>
        </w:tabs>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1) у пункті 4 слова “та допомоги” вилучити;</w:t>
      </w:r>
    </w:p>
    <w:p w14:paraId="2C128C8B" w14:textId="77777777" w:rsidR="00C90638" w:rsidRPr="009329D8" w:rsidRDefault="0011151A">
      <w:pPr>
        <w:tabs>
          <w:tab w:val="left" w:pos="993"/>
        </w:tabs>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2) у підпункті 2 пункту 10:</w:t>
      </w:r>
    </w:p>
    <w:p w14:paraId="5EA67BA6" w14:textId="77777777" w:rsidR="00C90638" w:rsidRPr="009329D8" w:rsidRDefault="0011151A">
      <w:pPr>
        <w:tabs>
          <w:tab w:val="left" w:pos="993"/>
        </w:tabs>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в абзаці другому слова “психологічна допомога” замінити словами “допомога у сфері психічного здоров’я”;</w:t>
      </w:r>
    </w:p>
    <w:p w14:paraId="33E27043" w14:textId="77777777" w:rsidR="00C90638" w:rsidRPr="009329D8" w:rsidRDefault="0011151A">
      <w:pPr>
        <w:pStyle w:val="rvps2"/>
        <w:shd w:val="clear" w:color="auto" w:fill="FFFFFF"/>
        <w:tabs>
          <w:tab w:val="left" w:pos="993"/>
        </w:tabs>
        <w:spacing w:before="120" w:beforeAutospacing="0" w:after="0" w:afterAutospacing="0"/>
        <w:ind w:firstLine="567"/>
        <w:jc w:val="both"/>
        <w:rPr>
          <w:rFonts w:eastAsia="Times New Roman" w:cs="Times New Roman"/>
          <w:sz w:val="28"/>
          <w:szCs w:val="28"/>
        </w:rPr>
      </w:pPr>
      <w:r w:rsidRPr="009329D8">
        <w:rPr>
          <w:rFonts w:eastAsia="Times New Roman" w:cs="Times New Roman"/>
          <w:sz w:val="28"/>
          <w:szCs w:val="28"/>
        </w:rPr>
        <w:t>доповнити підпункт після абзацу другого новим абзацом такого змісту:</w:t>
      </w:r>
    </w:p>
    <w:p w14:paraId="10F995D5" w14:textId="77777777" w:rsidR="00C90638" w:rsidRPr="009329D8" w:rsidRDefault="0011151A">
      <w:pPr>
        <w:shd w:val="clear" w:color="auto" w:fill="FFFFFF"/>
        <w:tabs>
          <w:tab w:val="left" w:pos="993"/>
        </w:tabs>
        <w:spacing w:before="120" w:after="0" w:line="240" w:lineRule="auto"/>
        <w:ind w:firstLine="567"/>
        <w:jc w:val="both"/>
        <w:rPr>
          <w:rFonts w:ascii="Times New Roman" w:eastAsia="Times New Roman" w:hAnsi="Times New Roman" w:cs="Times New Roman"/>
          <w:sz w:val="28"/>
          <w:szCs w:val="28"/>
        </w:rPr>
      </w:pPr>
      <w:bookmarkStart w:id="1" w:name="n72"/>
      <w:bookmarkEnd w:id="1"/>
      <w:r w:rsidRPr="009329D8">
        <w:rPr>
          <w:rFonts w:ascii="Times New Roman" w:eastAsia="Times New Roman" w:hAnsi="Times New Roman" w:cs="Times New Roman"/>
          <w:sz w:val="28"/>
          <w:szCs w:val="28"/>
        </w:rPr>
        <w:t xml:space="preserve">“Строк надання послуг з адаптації на другому рівні визначається індивідуально залежно від мети та обсягу послуг з адаптації з урахуванням індивідуальних потреб осіб — отримувачів послуг, зазначається в </w:t>
      </w:r>
      <w:r w:rsidRPr="009329D8">
        <w:rPr>
          <w:rFonts w:ascii="Times New Roman" w:eastAsia="Times New Roman" w:hAnsi="Times New Roman" w:cs="Times New Roman"/>
          <w:sz w:val="28"/>
          <w:szCs w:val="28"/>
        </w:rPr>
        <w:lastRenderedPageBreak/>
        <w:t>індивідуальному плані з адаптації та не може перевищувати 77 календарних днів в календарному році.”.</w:t>
      </w:r>
    </w:p>
    <w:p w14:paraId="51F5B789" w14:textId="77777777" w:rsidR="00C90638" w:rsidRPr="009329D8" w:rsidRDefault="0011151A">
      <w:pPr>
        <w:shd w:val="clear" w:color="auto" w:fill="FFFFFF"/>
        <w:tabs>
          <w:tab w:val="left" w:pos="993"/>
        </w:tabs>
        <w:spacing w:before="120" w:after="0" w:line="240" w:lineRule="auto"/>
        <w:ind w:firstLine="567"/>
        <w:jc w:val="both"/>
        <w:rPr>
          <w:rFonts w:ascii="Times New Roman" w:eastAsia="Times New Roman" w:hAnsi="Times New Roman" w:cs="Times New Roman"/>
          <w:sz w:val="28"/>
          <w:szCs w:val="28"/>
        </w:rPr>
      </w:pPr>
      <w:bookmarkStart w:id="2" w:name="n74"/>
      <w:bookmarkEnd w:id="2"/>
      <w:r w:rsidRPr="009329D8">
        <w:rPr>
          <w:rFonts w:ascii="Times New Roman" w:eastAsia="Times New Roman" w:hAnsi="Times New Roman" w:cs="Times New Roman"/>
          <w:sz w:val="28"/>
          <w:szCs w:val="28"/>
        </w:rPr>
        <w:t>У зв’язку з цим абзац третій вважати абзацом четвертим;</w:t>
      </w:r>
    </w:p>
    <w:p w14:paraId="5A8EF496" w14:textId="77777777" w:rsidR="00C90638" w:rsidRPr="009329D8" w:rsidRDefault="0011151A">
      <w:pPr>
        <w:tabs>
          <w:tab w:val="left" w:pos="993"/>
        </w:tabs>
        <w:adjustRightInd w:val="0"/>
        <w:snapToGrid w:val="0"/>
        <w:spacing w:before="120" w:after="0" w:line="240" w:lineRule="auto"/>
        <w:ind w:firstLine="567"/>
        <w:jc w:val="both"/>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3) в абзаці першому підпункту 7 пункту 24 слова “психологічна допомога” замінити словами “допомога у сфері психічного здоров’я”.</w:t>
      </w:r>
    </w:p>
    <w:p w14:paraId="73E3C8D3" w14:textId="77777777" w:rsidR="00C90638" w:rsidRPr="009329D8" w:rsidRDefault="00C90638">
      <w:pPr>
        <w:adjustRightInd w:val="0"/>
        <w:snapToGrid w:val="0"/>
        <w:spacing w:beforeLines="60" w:before="144" w:afterLines="60" w:after="144" w:line="240" w:lineRule="auto"/>
        <w:ind w:firstLine="567"/>
        <w:jc w:val="both"/>
        <w:rPr>
          <w:rFonts w:ascii="Times New Roman" w:eastAsia="Times New Roman" w:hAnsi="Times New Roman" w:cs="Times New Roman"/>
          <w:sz w:val="28"/>
          <w:szCs w:val="28"/>
        </w:rPr>
      </w:pPr>
    </w:p>
    <w:p w14:paraId="00000030" w14:textId="7CC34906" w:rsidR="00C90638" w:rsidRPr="009329D8" w:rsidRDefault="0011151A">
      <w:pPr>
        <w:spacing w:beforeLines="60" w:before="144" w:afterLines="60" w:after="144" w:line="240" w:lineRule="auto"/>
        <w:jc w:val="center"/>
        <w:rPr>
          <w:rFonts w:ascii="Times New Roman" w:eastAsia="Times New Roman" w:hAnsi="Times New Roman" w:cs="Times New Roman"/>
          <w:sz w:val="28"/>
          <w:szCs w:val="28"/>
        </w:rPr>
      </w:pPr>
      <w:r w:rsidRPr="009329D8">
        <w:rPr>
          <w:rFonts w:ascii="Times New Roman" w:eastAsia="Times New Roman" w:hAnsi="Times New Roman" w:cs="Times New Roman"/>
          <w:sz w:val="28"/>
          <w:szCs w:val="28"/>
        </w:rPr>
        <w:t>____________________</w:t>
      </w:r>
    </w:p>
    <w:sectPr w:rsidR="00C90638" w:rsidRPr="009329D8">
      <w:headerReference w:type="even" r:id="rId8"/>
      <w:headerReference w:type="default" r:id="rId9"/>
      <w:pgSz w:w="11906" w:h="16838"/>
      <w:pgMar w:top="1134" w:right="1134" w:bottom="1134" w:left="1701" w:header="510"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DD045" w14:textId="77777777" w:rsidR="001C4775" w:rsidRDefault="001C4775">
      <w:pPr>
        <w:spacing w:line="240" w:lineRule="auto"/>
      </w:pPr>
      <w:r>
        <w:separator/>
      </w:r>
    </w:p>
  </w:endnote>
  <w:endnote w:type="continuationSeparator" w:id="0">
    <w:p w14:paraId="7EA0220D" w14:textId="77777777" w:rsidR="001C4775" w:rsidRDefault="001C47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ntiqua">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9DB53" w14:textId="77777777" w:rsidR="001C4775" w:rsidRDefault="001C4775">
      <w:pPr>
        <w:spacing w:after="0"/>
      </w:pPr>
      <w:r>
        <w:separator/>
      </w:r>
    </w:p>
  </w:footnote>
  <w:footnote w:type="continuationSeparator" w:id="0">
    <w:p w14:paraId="7F453DE5" w14:textId="77777777" w:rsidR="001C4775" w:rsidRDefault="001C47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1" w14:textId="77777777" w:rsidR="00C90638" w:rsidRDefault="0011151A">
    <w:pP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end"/>
    </w:r>
  </w:p>
  <w:p w14:paraId="00000032" w14:textId="77777777" w:rsidR="00C90638" w:rsidRDefault="00C90638">
    <w:pP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3" w14:textId="77777777" w:rsidR="00C90638" w:rsidRDefault="0011151A">
    <w:pPr>
      <w:tabs>
        <w:tab w:val="center" w:pos="4513"/>
        <w:tab w:val="right" w:pos="9026"/>
      </w:tabs>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fldChar w:fldCharType="end"/>
    </w:r>
  </w:p>
  <w:p w14:paraId="00000034" w14:textId="77777777" w:rsidR="00C90638" w:rsidRDefault="00C90638">
    <w:pPr>
      <w:tabs>
        <w:tab w:val="center" w:pos="4513"/>
        <w:tab w:val="right" w:pos="9026"/>
      </w:tabs>
      <w:spacing w:after="0" w:line="240" w:lineRule="auto"/>
      <w:rPr>
        <w:rFonts w:ascii="Times New Roman" w:eastAsia="Times New Roman" w:hAnsi="Times New Roman" w:cs="Times New Roman"/>
        <w:color w:val="00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7.5pt;height:7.5pt" o:bullet="t">
        <v:imagedata r:id="rId1" o:title=""/>
      </v:shape>
    </w:pict>
  </w:numPicBullet>
  <w:abstractNum w:abstractNumId="0" w15:restartNumberingAfterBreak="0">
    <w:nsid w:val="03EF27DF"/>
    <w:multiLevelType w:val="multilevel"/>
    <w:tmpl w:val="03EF27DF"/>
    <w:lvl w:ilvl="0">
      <w:start w:val="1"/>
      <w:numFmt w:val="bullet"/>
      <w:lvlText w:val=""/>
      <w:lvlPicBulletId w:val="0"/>
      <w:lvlJc w:val="left"/>
      <w:pPr>
        <w:ind w:left="1124" w:hanging="360"/>
      </w:pPr>
      <w:rPr>
        <w:rFonts w:ascii="Symbol" w:hAnsi="Symbol" w:hint="default"/>
      </w:rPr>
    </w:lvl>
    <w:lvl w:ilvl="1">
      <w:start w:val="1"/>
      <w:numFmt w:val="bullet"/>
      <w:lvlText w:val="o"/>
      <w:lvlJc w:val="left"/>
      <w:pPr>
        <w:ind w:left="1844" w:hanging="360"/>
      </w:pPr>
      <w:rPr>
        <w:rFonts w:ascii="Courier New" w:hAnsi="Courier New" w:cs="Courier New" w:hint="default"/>
      </w:rPr>
    </w:lvl>
    <w:lvl w:ilvl="2">
      <w:start w:val="1"/>
      <w:numFmt w:val="bullet"/>
      <w:lvlText w:val=""/>
      <w:lvlJc w:val="left"/>
      <w:pPr>
        <w:ind w:left="2564" w:hanging="360"/>
      </w:pPr>
      <w:rPr>
        <w:rFonts w:ascii="Wingdings" w:hAnsi="Wingdings" w:hint="default"/>
      </w:rPr>
    </w:lvl>
    <w:lvl w:ilvl="3">
      <w:start w:val="1"/>
      <w:numFmt w:val="bullet"/>
      <w:lvlText w:val=""/>
      <w:lvlJc w:val="left"/>
      <w:pPr>
        <w:ind w:left="3284" w:hanging="360"/>
      </w:pPr>
      <w:rPr>
        <w:rFonts w:ascii="Symbol" w:hAnsi="Symbol" w:hint="default"/>
      </w:rPr>
    </w:lvl>
    <w:lvl w:ilvl="4">
      <w:start w:val="1"/>
      <w:numFmt w:val="bullet"/>
      <w:lvlText w:val="o"/>
      <w:lvlJc w:val="left"/>
      <w:pPr>
        <w:ind w:left="4004" w:hanging="360"/>
      </w:pPr>
      <w:rPr>
        <w:rFonts w:ascii="Courier New" w:hAnsi="Courier New" w:cs="Courier New" w:hint="default"/>
      </w:rPr>
    </w:lvl>
    <w:lvl w:ilvl="5">
      <w:start w:val="1"/>
      <w:numFmt w:val="bullet"/>
      <w:lvlText w:val=""/>
      <w:lvlJc w:val="left"/>
      <w:pPr>
        <w:ind w:left="4724" w:hanging="360"/>
      </w:pPr>
      <w:rPr>
        <w:rFonts w:ascii="Wingdings" w:hAnsi="Wingdings" w:hint="default"/>
      </w:rPr>
    </w:lvl>
    <w:lvl w:ilvl="6">
      <w:start w:val="1"/>
      <w:numFmt w:val="bullet"/>
      <w:lvlText w:val=""/>
      <w:lvlJc w:val="left"/>
      <w:pPr>
        <w:ind w:left="5444" w:hanging="360"/>
      </w:pPr>
      <w:rPr>
        <w:rFonts w:ascii="Symbol" w:hAnsi="Symbol" w:hint="default"/>
      </w:rPr>
    </w:lvl>
    <w:lvl w:ilvl="7">
      <w:start w:val="1"/>
      <w:numFmt w:val="bullet"/>
      <w:lvlText w:val="o"/>
      <w:lvlJc w:val="left"/>
      <w:pPr>
        <w:ind w:left="6164" w:hanging="360"/>
      </w:pPr>
      <w:rPr>
        <w:rFonts w:ascii="Courier New" w:hAnsi="Courier New" w:cs="Courier New" w:hint="default"/>
      </w:rPr>
    </w:lvl>
    <w:lvl w:ilvl="8">
      <w:start w:val="1"/>
      <w:numFmt w:val="bullet"/>
      <w:lvlText w:val=""/>
      <w:lvlJc w:val="left"/>
      <w:pPr>
        <w:ind w:left="6884" w:hanging="360"/>
      </w:pPr>
      <w:rPr>
        <w:rFonts w:ascii="Wingdings" w:hAnsi="Wingdings" w:hint="default"/>
      </w:rPr>
    </w:lvl>
  </w:abstractNum>
  <w:abstractNum w:abstractNumId="1" w15:restartNumberingAfterBreak="0">
    <w:nsid w:val="0FEE4061"/>
    <w:multiLevelType w:val="multilevel"/>
    <w:tmpl w:val="0FEE406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1290389"/>
    <w:multiLevelType w:val="multilevel"/>
    <w:tmpl w:val="41290389"/>
    <w:lvl w:ilvl="0">
      <w:start w:val="1"/>
      <w:numFmt w:val="bullet"/>
      <w:lvlText w:val=""/>
      <w:lvlPicBulletId w:val="0"/>
      <w:lvlJc w:val="left"/>
      <w:pPr>
        <w:ind w:left="1408" w:hanging="360"/>
      </w:pPr>
      <w:rPr>
        <w:rFonts w:ascii="Symbol" w:hAnsi="Symbol" w:hint="default"/>
      </w:rPr>
    </w:lvl>
    <w:lvl w:ilvl="1">
      <w:start w:val="1"/>
      <w:numFmt w:val="bullet"/>
      <w:lvlText w:val="o"/>
      <w:lvlJc w:val="left"/>
      <w:pPr>
        <w:ind w:left="2128" w:hanging="360"/>
      </w:pPr>
      <w:rPr>
        <w:rFonts w:ascii="Courier New" w:hAnsi="Courier New" w:cs="Courier New" w:hint="default"/>
      </w:rPr>
    </w:lvl>
    <w:lvl w:ilvl="2">
      <w:start w:val="1"/>
      <w:numFmt w:val="bullet"/>
      <w:lvlText w:val=""/>
      <w:lvlJc w:val="left"/>
      <w:pPr>
        <w:ind w:left="2848" w:hanging="360"/>
      </w:pPr>
      <w:rPr>
        <w:rFonts w:ascii="Wingdings" w:hAnsi="Wingdings" w:hint="default"/>
      </w:rPr>
    </w:lvl>
    <w:lvl w:ilvl="3">
      <w:start w:val="1"/>
      <w:numFmt w:val="bullet"/>
      <w:lvlText w:val=""/>
      <w:lvlJc w:val="left"/>
      <w:pPr>
        <w:ind w:left="3568" w:hanging="360"/>
      </w:pPr>
      <w:rPr>
        <w:rFonts w:ascii="Symbol" w:hAnsi="Symbol" w:hint="default"/>
      </w:rPr>
    </w:lvl>
    <w:lvl w:ilvl="4">
      <w:start w:val="1"/>
      <w:numFmt w:val="bullet"/>
      <w:lvlText w:val="o"/>
      <w:lvlJc w:val="left"/>
      <w:pPr>
        <w:ind w:left="4288" w:hanging="360"/>
      </w:pPr>
      <w:rPr>
        <w:rFonts w:ascii="Courier New" w:hAnsi="Courier New" w:cs="Courier New" w:hint="default"/>
      </w:rPr>
    </w:lvl>
    <w:lvl w:ilvl="5">
      <w:start w:val="1"/>
      <w:numFmt w:val="bullet"/>
      <w:lvlText w:val=""/>
      <w:lvlJc w:val="left"/>
      <w:pPr>
        <w:ind w:left="5008" w:hanging="360"/>
      </w:pPr>
      <w:rPr>
        <w:rFonts w:ascii="Wingdings" w:hAnsi="Wingdings" w:hint="default"/>
      </w:rPr>
    </w:lvl>
    <w:lvl w:ilvl="6">
      <w:start w:val="1"/>
      <w:numFmt w:val="bullet"/>
      <w:lvlText w:val=""/>
      <w:lvlJc w:val="left"/>
      <w:pPr>
        <w:ind w:left="5728" w:hanging="360"/>
      </w:pPr>
      <w:rPr>
        <w:rFonts w:ascii="Symbol" w:hAnsi="Symbol" w:hint="default"/>
      </w:rPr>
    </w:lvl>
    <w:lvl w:ilvl="7">
      <w:start w:val="1"/>
      <w:numFmt w:val="bullet"/>
      <w:lvlText w:val="o"/>
      <w:lvlJc w:val="left"/>
      <w:pPr>
        <w:ind w:left="6448" w:hanging="360"/>
      </w:pPr>
      <w:rPr>
        <w:rFonts w:ascii="Courier New" w:hAnsi="Courier New" w:cs="Courier New" w:hint="default"/>
      </w:rPr>
    </w:lvl>
    <w:lvl w:ilvl="8">
      <w:start w:val="1"/>
      <w:numFmt w:val="bullet"/>
      <w:lvlText w:val=""/>
      <w:lvlJc w:val="left"/>
      <w:pPr>
        <w:ind w:left="7168" w:hanging="360"/>
      </w:pPr>
      <w:rPr>
        <w:rFonts w:ascii="Wingdings" w:hAnsi="Wingdings" w:hint="default"/>
      </w:rPr>
    </w:lvl>
  </w:abstractNum>
  <w:abstractNum w:abstractNumId="3" w15:restartNumberingAfterBreak="0">
    <w:nsid w:val="56A543BB"/>
    <w:multiLevelType w:val="multilevel"/>
    <w:tmpl w:val="56A543BB"/>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 w15:restartNumberingAfterBreak="0">
    <w:nsid w:val="6B4E6521"/>
    <w:multiLevelType w:val="multilevel"/>
    <w:tmpl w:val="6B4E6521"/>
    <w:lvl w:ilvl="0">
      <w:start w:val="1"/>
      <w:numFmt w:val="bullet"/>
      <w:lvlText w:val=""/>
      <w:lvlPicBulletId w:val="0"/>
      <w:lvlJc w:val="left"/>
      <w:pPr>
        <w:ind w:left="6674" w:hanging="360"/>
      </w:pPr>
      <w:rPr>
        <w:rFonts w:ascii="Symbol" w:hAnsi="Symbol" w:hint="default"/>
      </w:rPr>
    </w:lvl>
    <w:lvl w:ilvl="1">
      <w:start w:val="1"/>
      <w:numFmt w:val="bullet"/>
      <w:lvlText w:val="o"/>
      <w:lvlJc w:val="left"/>
      <w:pPr>
        <w:ind w:left="7394" w:hanging="360"/>
      </w:pPr>
      <w:rPr>
        <w:rFonts w:ascii="Courier New" w:hAnsi="Courier New" w:cs="Courier New" w:hint="default"/>
      </w:rPr>
    </w:lvl>
    <w:lvl w:ilvl="2">
      <w:start w:val="1"/>
      <w:numFmt w:val="bullet"/>
      <w:lvlText w:val=""/>
      <w:lvlJc w:val="left"/>
      <w:pPr>
        <w:ind w:left="8114" w:hanging="360"/>
      </w:pPr>
      <w:rPr>
        <w:rFonts w:ascii="Wingdings" w:hAnsi="Wingdings" w:hint="default"/>
      </w:rPr>
    </w:lvl>
    <w:lvl w:ilvl="3">
      <w:start w:val="1"/>
      <w:numFmt w:val="bullet"/>
      <w:lvlText w:val=""/>
      <w:lvlJc w:val="left"/>
      <w:pPr>
        <w:ind w:left="8834" w:hanging="360"/>
      </w:pPr>
      <w:rPr>
        <w:rFonts w:ascii="Symbol" w:hAnsi="Symbol" w:hint="default"/>
      </w:rPr>
    </w:lvl>
    <w:lvl w:ilvl="4">
      <w:start w:val="1"/>
      <w:numFmt w:val="bullet"/>
      <w:lvlText w:val="o"/>
      <w:lvlJc w:val="left"/>
      <w:pPr>
        <w:ind w:left="9554" w:hanging="360"/>
      </w:pPr>
      <w:rPr>
        <w:rFonts w:ascii="Courier New" w:hAnsi="Courier New" w:cs="Courier New" w:hint="default"/>
      </w:rPr>
    </w:lvl>
    <w:lvl w:ilvl="5">
      <w:start w:val="1"/>
      <w:numFmt w:val="bullet"/>
      <w:lvlText w:val=""/>
      <w:lvlJc w:val="left"/>
      <w:pPr>
        <w:ind w:left="10274" w:hanging="360"/>
      </w:pPr>
      <w:rPr>
        <w:rFonts w:ascii="Wingdings" w:hAnsi="Wingdings" w:hint="default"/>
      </w:rPr>
    </w:lvl>
    <w:lvl w:ilvl="6">
      <w:start w:val="1"/>
      <w:numFmt w:val="bullet"/>
      <w:lvlText w:val=""/>
      <w:lvlJc w:val="left"/>
      <w:pPr>
        <w:ind w:left="10994" w:hanging="360"/>
      </w:pPr>
      <w:rPr>
        <w:rFonts w:ascii="Symbol" w:hAnsi="Symbol" w:hint="default"/>
      </w:rPr>
    </w:lvl>
    <w:lvl w:ilvl="7">
      <w:start w:val="1"/>
      <w:numFmt w:val="bullet"/>
      <w:lvlText w:val="o"/>
      <w:lvlJc w:val="left"/>
      <w:pPr>
        <w:ind w:left="11714" w:hanging="360"/>
      </w:pPr>
      <w:rPr>
        <w:rFonts w:ascii="Courier New" w:hAnsi="Courier New" w:cs="Courier New" w:hint="default"/>
      </w:rPr>
    </w:lvl>
    <w:lvl w:ilvl="8">
      <w:start w:val="1"/>
      <w:numFmt w:val="bullet"/>
      <w:lvlText w:val=""/>
      <w:lvlJc w:val="left"/>
      <w:pPr>
        <w:ind w:left="12434"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935"/>
    <w:rsid w:val="00002253"/>
    <w:rsid w:val="000036BB"/>
    <w:rsid w:val="000049B2"/>
    <w:rsid w:val="00005F09"/>
    <w:rsid w:val="00010552"/>
    <w:rsid w:val="00011C26"/>
    <w:rsid w:val="00025EED"/>
    <w:rsid w:val="0002611A"/>
    <w:rsid w:val="00030C29"/>
    <w:rsid w:val="000423B6"/>
    <w:rsid w:val="00043C9A"/>
    <w:rsid w:val="0004742D"/>
    <w:rsid w:val="00051218"/>
    <w:rsid w:val="0005439A"/>
    <w:rsid w:val="00056936"/>
    <w:rsid w:val="0007412B"/>
    <w:rsid w:val="00075A08"/>
    <w:rsid w:val="00077FDF"/>
    <w:rsid w:val="000815ED"/>
    <w:rsid w:val="00086DEC"/>
    <w:rsid w:val="0009314F"/>
    <w:rsid w:val="00093736"/>
    <w:rsid w:val="0009390E"/>
    <w:rsid w:val="00094130"/>
    <w:rsid w:val="000A0B6B"/>
    <w:rsid w:val="000A26FD"/>
    <w:rsid w:val="000A3382"/>
    <w:rsid w:val="000A6C8E"/>
    <w:rsid w:val="000B0FAD"/>
    <w:rsid w:val="000B547C"/>
    <w:rsid w:val="000B7158"/>
    <w:rsid w:val="000B7FDE"/>
    <w:rsid w:val="000C0D54"/>
    <w:rsid w:val="000D07CE"/>
    <w:rsid w:val="000D2E65"/>
    <w:rsid w:val="000D2F05"/>
    <w:rsid w:val="000D3626"/>
    <w:rsid w:val="000D5B9F"/>
    <w:rsid w:val="000E5891"/>
    <w:rsid w:val="000E6F9E"/>
    <w:rsid w:val="000F14B0"/>
    <w:rsid w:val="000F4238"/>
    <w:rsid w:val="000F481A"/>
    <w:rsid w:val="0011151A"/>
    <w:rsid w:val="0011289E"/>
    <w:rsid w:val="00115310"/>
    <w:rsid w:val="00116872"/>
    <w:rsid w:val="00121990"/>
    <w:rsid w:val="00125E22"/>
    <w:rsid w:val="00126561"/>
    <w:rsid w:val="00127E02"/>
    <w:rsid w:val="00134381"/>
    <w:rsid w:val="00137033"/>
    <w:rsid w:val="00141C94"/>
    <w:rsid w:val="00150DED"/>
    <w:rsid w:val="0015644E"/>
    <w:rsid w:val="00160A76"/>
    <w:rsid w:val="001620E5"/>
    <w:rsid w:val="00165B54"/>
    <w:rsid w:val="0016617C"/>
    <w:rsid w:val="0016725C"/>
    <w:rsid w:val="00167ABE"/>
    <w:rsid w:val="00171E71"/>
    <w:rsid w:val="001732E4"/>
    <w:rsid w:val="001835D0"/>
    <w:rsid w:val="00190CE2"/>
    <w:rsid w:val="001953CD"/>
    <w:rsid w:val="00195ED7"/>
    <w:rsid w:val="00196D0C"/>
    <w:rsid w:val="001A344F"/>
    <w:rsid w:val="001B1945"/>
    <w:rsid w:val="001B4182"/>
    <w:rsid w:val="001C3FC0"/>
    <w:rsid w:val="001C4775"/>
    <w:rsid w:val="001D0273"/>
    <w:rsid w:val="001D26E2"/>
    <w:rsid w:val="001D3095"/>
    <w:rsid w:val="001D3404"/>
    <w:rsid w:val="001D56D8"/>
    <w:rsid w:val="001D64BC"/>
    <w:rsid w:val="001E6A9C"/>
    <w:rsid w:val="001E78C1"/>
    <w:rsid w:val="001F0A92"/>
    <w:rsid w:val="001F38B2"/>
    <w:rsid w:val="001F3FC2"/>
    <w:rsid w:val="001F4252"/>
    <w:rsid w:val="00201A47"/>
    <w:rsid w:val="00205AC4"/>
    <w:rsid w:val="0020717F"/>
    <w:rsid w:val="002116A4"/>
    <w:rsid w:val="002122C6"/>
    <w:rsid w:val="002226B9"/>
    <w:rsid w:val="0022374D"/>
    <w:rsid w:val="002246BA"/>
    <w:rsid w:val="00226569"/>
    <w:rsid w:val="00227DC7"/>
    <w:rsid w:val="00236BC9"/>
    <w:rsid w:val="00243DA4"/>
    <w:rsid w:val="002549C6"/>
    <w:rsid w:val="00256483"/>
    <w:rsid w:val="00282B29"/>
    <w:rsid w:val="0028394D"/>
    <w:rsid w:val="00287D6E"/>
    <w:rsid w:val="002B0B18"/>
    <w:rsid w:val="002B66C2"/>
    <w:rsid w:val="002B78E5"/>
    <w:rsid w:val="002C2A85"/>
    <w:rsid w:val="002C5418"/>
    <w:rsid w:val="002D7105"/>
    <w:rsid w:val="002E1F21"/>
    <w:rsid w:val="002E53AF"/>
    <w:rsid w:val="002E6205"/>
    <w:rsid w:val="002F061B"/>
    <w:rsid w:val="002F1DA4"/>
    <w:rsid w:val="002F565D"/>
    <w:rsid w:val="002F6B5A"/>
    <w:rsid w:val="002F6F94"/>
    <w:rsid w:val="00303287"/>
    <w:rsid w:val="00305379"/>
    <w:rsid w:val="0030563C"/>
    <w:rsid w:val="00307007"/>
    <w:rsid w:val="0031129C"/>
    <w:rsid w:val="00312A09"/>
    <w:rsid w:val="00312F0A"/>
    <w:rsid w:val="003134A8"/>
    <w:rsid w:val="00315199"/>
    <w:rsid w:val="00320256"/>
    <w:rsid w:val="003207AB"/>
    <w:rsid w:val="0033066D"/>
    <w:rsid w:val="00333CA3"/>
    <w:rsid w:val="00334139"/>
    <w:rsid w:val="00335EC0"/>
    <w:rsid w:val="00336F2C"/>
    <w:rsid w:val="003420D1"/>
    <w:rsid w:val="0035089E"/>
    <w:rsid w:val="00351358"/>
    <w:rsid w:val="00355198"/>
    <w:rsid w:val="00360D7C"/>
    <w:rsid w:val="003626BE"/>
    <w:rsid w:val="00364BB2"/>
    <w:rsid w:val="0036523F"/>
    <w:rsid w:val="0037055E"/>
    <w:rsid w:val="003744D2"/>
    <w:rsid w:val="0038020C"/>
    <w:rsid w:val="00387543"/>
    <w:rsid w:val="00390269"/>
    <w:rsid w:val="003952C8"/>
    <w:rsid w:val="0039615D"/>
    <w:rsid w:val="003A1E38"/>
    <w:rsid w:val="003B1818"/>
    <w:rsid w:val="003B1F37"/>
    <w:rsid w:val="003B765D"/>
    <w:rsid w:val="003C2C86"/>
    <w:rsid w:val="003C5F9B"/>
    <w:rsid w:val="003D6362"/>
    <w:rsid w:val="003E5A3D"/>
    <w:rsid w:val="003E5EDA"/>
    <w:rsid w:val="003F4AB8"/>
    <w:rsid w:val="003F5718"/>
    <w:rsid w:val="00401EBB"/>
    <w:rsid w:val="00403BB9"/>
    <w:rsid w:val="004055FD"/>
    <w:rsid w:val="00405F4F"/>
    <w:rsid w:val="004069AA"/>
    <w:rsid w:val="00406FC1"/>
    <w:rsid w:val="004103E7"/>
    <w:rsid w:val="00410CBE"/>
    <w:rsid w:val="004120FA"/>
    <w:rsid w:val="00413E77"/>
    <w:rsid w:val="004164A9"/>
    <w:rsid w:val="00424DB1"/>
    <w:rsid w:val="0043265A"/>
    <w:rsid w:val="004338BC"/>
    <w:rsid w:val="004354C8"/>
    <w:rsid w:val="00457C2D"/>
    <w:rsid w:val="004624E2"/>
    <w:rsid w:val="00462727"/>
    <w:rsid w:val="0046471E"/>
    <w:rsid w:val="004659AE"/>
    <w:rsid w:val="004717DF"/>
    <w:rsid w:val="004726F4"/>
    <w:rsid w:val="00474498"/>
    <w:rsid w:val="00494479"/>
    <w:rsid w:val="004952ED"/>
    <w:rsid w:val="004C2900"/>
    <w:rsid w:val="004C69E8"/>
    <w:rsid w:val="004D18BB"/>
    <w:rsid w:val="004D5F28"/>
    <w:rsid w:val="004D77A9"/>
    <w:rsid w:val="004D7912"/>
    <w:rsid w:val="004E0188"/>
    <w:rsid w:val="004E14C2"/>
    <w:rsid w:val="004E1935"/>
    <w:rsid w:val="004E73E6"/>
    <w:rsid w:val="004F2958"/>
    <w:rsid w:val="004F620D"/>
    <w:rsid w:val="004F6C67"/>
    <w:rsid w:val="00502462"/>
    <w:rsid w:val="005030E7"/>
    <w:rsid w:val="0050408B"/>
    <w:rsid w:val="00521EA5"/>
    <w:rsid w:val="0052545A"/>
    <w:rsid w:val="00530627"/>
    <w:rsid w:val="005323ED"/>
    <w:rsid w:val="005373AF"/>
    <w:rsid w:val="005420D4"/>
    <w:rsid w:val="00542247"/>
    <w:rsid w:val="00543313"/>
    <w:rsid w:val="005433B6"/>
    <w:rsid w:val="005436E0"/>
    <w:rsid w:val="005450DD"/>
    <w:rsid w:val="00546F8A"/>
    <w:rsid w:val="00547B29"/>
    <w:rsid w:val="00547F3C"/>
    <w:rsid w:val="00551DFB"/>
    <w:rsid w:val="00554104"/>
    <w:rsid w:val="00565282"/>
    <w:rsid w:val="005656AC"/>
    <w:rsid w:val="00572D9E"/>
    <w:rsid w:val="00572E28"/>
    <w:rsid w:val="00574BDB"/>
    <w:rsid w:val="00583C04"/>
    <w:rsid w:val="005A2526"/>
    <w:rsid w:val="005B132E"/>
    <w:rsid w:val="005B2A15"/>
    <w:rsid w:val="005C27BA"/>
    <w:rsid w:val="005D134B"/>
    <w:rsid w:val="005E41DE"/>
    <w:rsid w:val="005E4D12"/>
    <w:rsid w:val="005E5185"/>
    <w:rsid w:val="005F5A7A"/>
    <w:rsid w:val="00604A15"/>
    <w:rsid w:val="0061792E"/>
    <w:rsid w:val="00625FEB"/>
    <w:rsid w:val="00627F99"/>
    <w:rsid w:val="00631C54"/>
    <w:rsid w:val="006347DD"/>
    <w:rsid w:val="00635A60"/>
    <w:rsid w:val="00640582"/>
    <w:rsid w:val="00640D3A"/>
    <w:rsid w:val="006412EF"/>
    <w:rsid w:val="00661527"/>
    <w:rsid w:val="00672BB3"/>
    <w:rsid w:val="00672C30"/>
    <w:rsid w:val="006753D6"/>
    <w:rsid w:val="00675435"/>
    <w:rsid w:val="00676941"/>
    <w:rsid w:val="00682777"/>
    <w:rsid w:val="006831E9"/>
    <w:rsid w:val="00683BC2"/>
    <w:rsid w:val="00693111"/>
    <w:rsid w:val="006A39B5"/>
    <w:rsid w:val="006A6ACD"/>
    <w:rsid w:val="006B2867"/>
    <w:rsid w:val="006B2BDB"/>
    <w:rsid w:val="006B58E9"/>
    <w:rsid w:val="006C0954"/>
    <w:rsid w:val="006C6D00"/>
    <w:rsid w:val="006D3BF9"/>
    <w:rsid w:val="006E0D88"/>
    <w:rsid w:val="006E30AF"/>
    <w:rsid w:val="006E6CBB"/>
    <w:rsid w:val="006F7940"/>
    <w:rsid w:val="00712F88"/>
    <w:rsid w:val="007168D4"/>
    <w:rsid w:val="00716DA6"/>
    <w:rsid w:val="007201CC"/>
    <w:rsid w:val="0072158A"/>
    <w:rsid w:val="00726917"/>
    <w:rsid w:val="00732300"/>
    <w:rsid w:val="007400F9"/>
    <w:rsid w:val="0074481B"/>
    <w:rsid w:val="007534FF"/>
    <w:rsid w:val="007552AB"/>
    <w:rsid w:val="00762D73"/>
    <w:rsid w:val="0076322D"/>
    <w:rsid w:val="00764F42"/>
    <w:rsid w:val="00770E66"/>
    <w:rsid w:val="00770F94"/>
    <w:rsid w:val="007715FE"/>
    <w:rsid w:val="007735D9"/>
    <w:rsid w:val="00781275"/>
    <w:rsid w:val="007821A9"/>
    <w:rsid w:val="007846E7"/>
    <w:rsid w:val="007916C3"/>
    <w:rsid w:val="007958D6"/>
    <w:rsid w:val="007A5E6A"/>
    <w:rsid w:val="007A7B1F"/>
    <w:rsid w:val="007A7DF1"/>
    <w:rsid w:val="007B008E"/>
    <w:rsid w:val="007B04D3"/>
    <w:rsid w:val="007B0C93"/>
    <w:rsid w:val="007B49DF"/>
    <w:rsid w:val="007B5855"/>
    <w:rsid w:val="007B5BC7"/>
    <w:rsid w:val="007B6E02"/>
    <w:rsid w:val="007C4AF4"/>
    <w:rsid w:val="007C7B97"/>
    <w:rsid w:val="007D46C5"/>
    <w:rsid w:val="007D492B"/>
    <w:rsid w:val="007F0805"/>
    <w:rsid w:val="007F22E2"/>
    <w:rsid w:val="007F3161"/>
    <w:rsid w:val="008038F3"/>
    <w:rsid w:val="00804AA3"/>
    <w:rsid w:val="00811CB3"/>
    <w:rsid w:val="0081735F"/>
    <w:rsid w:val="00817E2A"/>
    <w:rsid w:val="008232EF"/>
    <w:rsid w:val="00824511"/>
    <w:rsid w:val="00827651"/>
    <w:rsid w:val="00830A33"/>
    <w:rsid w:val="00831B16"/>
    <w:rsid w:val="00833551"/>
    <w:rsid w:val="008432EE"/>
    <w:rsid w:val="0084415E"/>
    <w:rsid w:val="008463C7"/>
    <w:rsid w:val="00852B12"/>
    <w:rsid w:val="00854573"/>
    <w:rsid w:val="00855FFA"/>
    <w:rsid w:val="008576FD"/>
    <w:rsid w:val="0086074D"/>
    <w:rsid w:val="00861C87"/>
    <w:rsid w:val="00863DFD"/>
    <w:rsid w:val="0086548A"/>
    <w:rsid w:val="008704F7"/>
    <w:rsid w:val="00872EB2"/>
    <w:rsid w:val="00872F93"/>
    <w:rsid w:val="00883A59"/>
    <w:rsid w:val="00886F7C"/>
    <w:rsid w:val="008917C4"/>
    <w:rsid w:val="0089660B"/>
    <w:rsid w:val="008A1C76"/>
    <w:rsid w:val="008A20FA"/>
    <w:rsid w:val="008A529D"/>
    <w:rsid w:val="008B66B7"/>
    <w:rsid w:val="008B7217"/>
    <w:rsid w:val="008D28ED"/>
    <w:rsid w:val="008D29B2"/>
    <w:rsid w:val="008D6746"/>
    <w:rsid w:val="008E3F97"/>
    <w:rsid w:val="008F0CF0"/>
    <w:rsid w:val="008F57E8"/>
    <w:rsid w:val="008F7E5A"/>
    <w:rsid w:val="00903ECF"/>
    <w:rsid w:val="009142A4"/>
    <w:rsid w:val="00917312"/>
    <w:rsid w:val="00917399"/>
    <w:rsid w:val="009225CD"/>
    <w:rsid w:val="00922B09"/>
    <w:rsid w:val="009329D8"/>
    <w:rsid w:val="00940089"/>
    <w:rsid w:val="0094271A"/>
    <w:rsid w:val="00947A4C"/>
    <w:rsid w:val="0095027F"/>
    <w:rsid w:val="00952F8E"/>
    <w:rsid w:val="00954555"/>
    <w:rsid w:val="00955585"/>
    <w:rsid w:val="009646BB"/>
    <w:rsid w:val="00964E53"/>
    <w:rsid w:val="00965F04"/>
    <w:rsid w:val="009712A3"/>
    <w:rsid w:val="0097691C"/>
    <w:rsid w:val="009813AF"/>
    <w:rsid w:val="00982A3C"/>
    <w:rsid w:val="00983906"/>
    <w:rsid w:val="009937EE"/>
    <w:rsid w:val="0099620D"/>
    <w:rsid w:val="009A2809"/>
    <w:rsid w:val="009A5762"/>
    <w:rsid w:val="009A6A03"/>
    <w:rsid w:val="009B15E9"/>
    <w:rsid w:val="009B3AE5"/>
    <w:rsid w:val="009B4017"/>
    <w:rsid w:val="009B630E"/>
    <w:rsid w:val="009C7766"/>
    <w:rsid w:val="009D4B9F"/>
    <w:rsid w:val="009D671B"/>
    <w:rsid w:val="009E0E93"/>
    <w:rsid w:val="009E0F47"/>
    <w:rsid w:val="009E450A"/>
    <w:rsid w:val="009E4C5A"/>
    <w:rsid w:val="009F407C"/>
    <w:rsid w:val="00A10A8F"/>
    <w:rsid w:val="00A12526"/>
    <w:rsid w:val="00A22E9C"/>
    <w:rsid w:val="00A2555D"/>
    <w:rsid w:val="00A34BFD"/>
    <w:rsid w:val="00A376B8"/>
    <w:rsid w:val="00A50D33"/>
    <w:rsid w:val="00A627FE"/>
    <w:rsid w:val="00A63ED3"/>
    <w:rsid w:val="00A643B5"/>
    <w:rsid w:val="00A65100"/>
    <w:rsid w:val="00A66201"/>
    <w:rsid w:val="00A70422"/>
    <w:rsid w:val="00A76DD1"/>
    <w:rsid w:val="00A8188D"/>
    <w:rsid w:val="00A9242B"/>
    <w:rsid w:val="00AA0691"/>
    <w:rsid w:val="00AA326D"/>
    <w:rsid w:val="00AA3EC8"/>
    <w:rsid w:val="00AB0C38"/>
    <w:rsid w:val="00AC01DA"/>
    <w:rsid w:val="00AC548A"/>
    <w:rsid w:val="00AC572A"/>
    <w:rsid w:val="00AD16AD"/>
    <w:rsid w:val="00AD48F8"/>
    <w:rsid w:val="00AD71A3"/>
    <w:rsid w:val="00AE2623"/>
    <w:rsid w:val="00AE4594"/>
    <w:rsid w:val="00AF17F6"/>
    <w:rsid w:val="00AF4FAB"/>
    <w:rsid w:val="00AF5EE2"/>
    <w:rsid w:val="00B047A3"/>
    <w:rsid w:val="00B119F3"/>
    <w:rsid w:val="00B129B1"/>
    <w:rsid w:val="00B14C78"/>
    <w:rsid w:val="00B1650D"/>
    <w:rsid w:val="00B17623"/>
    <w:rsid w:val="00B20F5F"/>
    <w:rsid w:val="00B21D87"/>
    <w:rsid w:val="00B35F94"/>
    <w:rsid w:val="00B41DC6"/>
    <w:rsid w:val="00B42025"/>
    <w:rsid w:val="00B42C41"/>
    <w:rsid w:val="00B42D66"/>
    <w:rsid w:val="00B43E0C"/>
    <w:rsid w:val="00B54F76"/>
    <w:rsid w:val="00B63770"/>
    <w:rsid w:val="00B70656"/>
    <w:rsid w:val="00B803BA"/>
    <w:rsid w:val="00B83BE4"/>
    <w:rsid w:val="00B8547F"/>
    <w:rsid w:val="00B856A4"/>
    <w:rsid w:val="00B92FAC"/>
    <w:rsid w:val="00BA0A03"/>
    <w:rsid w:val="00BA11A9"/>
    <w:rsid w:val="00BA1334"/>
    <w:rsid w:val="00BA164A"/>
    <w:rsid w:val="00BB186C"/>
    <w:rsid w:val="00BB39DD"/>
    <w:rsid w:val="00BB3D6F"/>
    <w:rsid w:val="00BB5D09"/>
    <w:rsid w:val="00BB79CB"/>
    <w:rsid w:val="00BC2516"/>
    <w:rsid w:val="00BC2647"/>
    <w:rsid w:val="00BC3AE1"/>
    <w:rsid w:val="00BC3B22"/>
    <w:rsid w:val="00BC54B5"/>
    <w:rsid w:val="00BD07F6"/>
    <w:rsid w:val="00BD51B3"/>
    <w:rsid w:val="00BE1CBA"/>
    <w:rsid w:val="00BE65BC"/>
    <w:rsid w:val="00BE6C29"/>
    <w:rsid w:val="00BF2249"/>
    <w:rsid w:val="00C0074C"/>
    <w:rsid w:val="00C155A5"/>
    <w:rsid w:val="00C230B4"/>
    <w:rsid w:val="00C23FBB"/>
    <w:rsid w:val="00C2489F"/>
    <w:rsid w:val="00C30E14"/>
    <w:rsid w:val="00C32373"/>
    <w:rsid w:val="00C32E8A"/>
    <w:rsid w:val="00C335BF"/>
    <w:rsid w:val="00C33B92"/>
    <w:rsid w:val="00C40726"/>
    <w:rsid w:val="00C4137C"/>
    <w:rsid w:val="00C4322F"/>
    <w:rsid w:val="00C4519F"/>
    <w:rsid w:val="00C5290C"/>
    <w:rsid w:val="00C543D8"/>
    <w:rsid w:val="00C5483C"/>
    <w:rsid w:val="00C55C63"/>
    <w:rsid w:val="00C57BBC"/>
    <w:rsid w:val="00C65376"/>
    <w:rsid w:val="00C67F4E"/>
    <w:rsid w:val="00C72103"/>
    <w:rsid w:val="00C75495"/>
    <w:rsid w:val="00C81BD2"/>
    <w:rsid w:val="00C85B24"/>
    <w:rsid w:val="00C85E93"/>
    <w:rsid w:val="00C90638"/>
    <w:rsid w:val="00C93709"/>
    <w:rsid w:val="00CA2728"/>
    <w:rsid w:val="00CA5D3D"/>
    <w:rsid w:val="00CB0EED"/>
    <w:rsid w:val="00CB292F"/>
    <w:rsid w:val="00CB3654"/>
    <w:rsid w:val="00CD42B7"/>
    <w:rsid w:val="00CE0A7D"/>
    <w:rsid w:val="00CF0D5B"/>
    <w:rsid w:val="00CF38D2"/>
    <w:rsid w:val="00CF6367"/>
    <w:rsid w:val="00CF7100"/>
    <w:rsid w:val="00D01BFA"/>
    <w:rsid w:val="00D06472"/>
    <w:rsid w:val="00D115A4"/>
    <w:rsid w:val="00D13CFE"/>
    <w:rsid w:val="00D144C2"/>
    <w:rsid w:val="00D16DF8"/>
    <w:rsid w:val="00D21BD4"/>
    <w:rsid w:val="00D2530C"/>
    <w:rsid w:val="00D30B0B"/>
    <w:rsid w:val="00D35C7E"/>
    <w:rsid w:val="00D45732"/>
    <w:rsid w:val="00D47187"/>
    <w:rsid w:val="00D47DCC"/>
    <w:rsid w:val="00D47EDD"/>
    <w:rsid w:val="00D502E9"/>
    <w:rsid w:val="00D5235B"/>
    <w:rsid w:val="00D530A8"/>
    <w:rsid w:val="00D56023"/>
    <w:rsid w:val="00D72AFD"/>
    <w:rsid w:val="00D73499"/>
    <w:rsid w:val="00D804B4"/>
    <w:rsid w:val="00D8129A"/>
    <w:rsid w:val="00D82CBD"/>
    <w:rsid w:val="00D8316E"/>
    <w:rsid w:val="00D90034"/>
    <w:rsid w:val="00D903CA"/>
    <w:rsid w:val="00D90EC9"/>
    <w:rsid w:val="00D933EE"/>
    <w:rsid w:val="00DA2508"/>
    <w:rsid w:val="00DA580E"/>
    <w:rsid w:val="00DA748B"/>
    <w:rsid w:val="00DB2DEE"/>
    <w:rsid w:val="00DD0EFD"/>
    <w:rsid w:val="00DD18C3"/>
    <w:rsid w:val="00DD686A"/>
    <w:rsid w:val="00DD751F"/>
    <w:rsid w:val="00DE4723"/>
    <w:rsid w:val="00DE6F88"/>
    <w:rsid w:val="00DF3A6C"/>
    <w:rsid w:val="00DF4B04"/>
    <w:rsid w:val="00E0509B"/>
    <w:rsid w:val="00E07BDC"/>
    <w:rsid w:val="00E160D2"/>
    <w:rsid w:val="00E203F4"/>
    <w:rsid w:val="00E21903"/>
    <w:rsid w:val="00E24A47"/>
    <w:rsid w:val="00E26EA7"/>
    <w:rsid w:val="00E34075"/>
    <w:rsid w:val="00E4218B"/>
    <w:rsid w:val="00E434CD"/>
    <w:rsid w:val="00E570BA"/>
    <w:rsid w:val="00E57A92"/>
    <w:rsid w:val="00E60EF3"/>
    <w:rsid w:val="00E6306C"/>
    <w:rsid w:val="00E63698"/>
    <w:rsid w:val="00E702B5"/>
    <w:rsid w:val="00E75B97"/>
    <w:rsid w:val="00E8190D"/>
    <w:rsid w:val="00E839BC"/>
    <w:rsid w:val="00E84BFF"/>
    <w:rsid w:val="00E86691"/>
    <w:rsid w:val="00EA2150"/>
    <w:rsid w:val="00EA27A9"/>
    <w:rsid w:val="00EA46BE"/>
    <w:rsid w:val="00EA5B59"/>
    <w:rsid w:val="00EB0D35"/>
    <w:rsid w:val="00EB1FB4"/>
    <w:rsid w:val="00EB2CB1"/>
    <w:rsid w:val="00EC03D2"/>
    <w:rsid w:val="00EC5CB1"/>
    <w:rsid w:val="00EC5E15"/>
    <w:rsid w:val="00EC6151"/>
    <w:rsid w:val="00ED55CC"/>
    <w:rsid w:val="00EF10ED"/>
    <w:rsid w:val="00EF2894"/>
    <w:rsid w:val="00F0326D"/>
    <w:rsid w:val="00F106ED"/>
    <w:rsid w:val="00F117D6"/>
    <w:rsid w:val="00F15B20"/>
    <w:rsid w:val="00F202DA"/>
    <w:rsid w:val="00F215B7"/>
    <w:rsid w:val="00F2324C"/>
    <w:rsid w:val="00F2690F"/>
    <w:rsid w:val="00F33BC9"/>
    <w:rsid w:val="00F3594A"/>
    <w:rsid w:val="00F425F8"/>
    <w:rsid w:val="00F44C1B"/>
    <w:rsid w:val="00F510FD"/>
    <w:rsid w:val="00F51E92"/>
    <w:rsid w:val="00F54E12"/>
    <w:rsid w:val="00F57252"/>
    <w:rsid w:val="00F60294"/>
    <w:rsid w:val="00F623EE"/>
    <w:rsid w:val="00F630FE"/>
    <w:rsid w:val="00F633FE"/>
    <w:rsid w:val="00F6483D"/>
    <w:rsid w:val="00F64B5B"/>
    <w:rsid w:val="00F6579B"/>
    <w:rsid w:val="00F6646D"/>
    <w:rsid w:val="00F67770"/>
    <w:rsid w:val="00F719EA"/>
    <w:rsid w:val="00F71E74"/>
    <w:rsid w:val="00F77F80"/>
    <w:rsid w:val="00F80127"/>
    <w:rsid w:val="00F81DEA"/>
    <w:rsid w:val="00F87156"/>
    <w:rsid w:val="00F92A9E"/>
    <w:rsid w:val="00F93A56"/>
    <w:rsid w:val="00F94D6E"/>
    <w:rsid w:val="00F96FDF"/>
    <w:rsid w:val="00FA3797"/>
    <w:rsid w:val="00FA4778"/>
    <w:rsid w:val="00FA5DF0"/>
    <w:rsid w:val="00FB41EE"/>
    <w:rsid w:val="00FB635A"/>
    <w:rsid w:val="00FC09F9"/>
    <w:rsid w:val="00FC383C"/>
    <w:rsid w:val="00FC6BD8"/>
    <w:rsid w:val="00FD7D06"/>
    <w:rsid w:val="00FE2789"/>
    <w:rsid w:val="00FE3D2A"/>
    <w:rsid w:val="00FF34A5"/>
    <w:rsid w:val="00FF4CC8"/>
    <w:rsid w:val="2F943D07"/>
    <w:rsid w:val="72B2223C"/>
    <w:rsid w:val="78F95BBF"/>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53BD5"/>
  <w15:docId w15:val="{6493B58C-7348-4DA9-AC1F-AAF506036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iPriority="0"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semiHidden/>
    <w:qFormat/>
    <w:rPr>
      <w:sz w:val="16"/>
      <w:szCs w:val="16"/>
    </w:rPr>
  </w:style>
  <w:style w:type="paragraph" w:styleId="a4">
    <w:name w:val="annotation text"/>
    <w:basedOn w:val="a"/>
    <w:link w:val="a5"/>
    <w:semiHidden/>
    <w:qFormat/>
    <w:pPr>
      <w:spacing w:line="240" w:lineRule="auto"/>
    </w:pPr>
    <w:rPr>
      <w:sz w:val="20"/>
      <w:szCs w:val="20"/>
    </w:rPr>
  </w:style>
  <w:style w:type="paragraph" w:styleId="a6">
    <w:name w:val="annotation subject"/>
    <w:basedOn w:val="a4"/>
    <w:next w:val="a4"/>
    <w:link w:val="a7"/>
    <w:semiHidden/>
    <w:qFormat/>
    <w:rPr>
      <w:b/>
      <w:bCs/>
    </w:rPr>
  </w:style>
  <w:style w:type="character" w:styleId="a8">
    <w:name w:val="FollowedHyperlink"/>
    <w:basedOn w:val="a0"/>
    <w:uiPriority w:val="99"/>
    <w:semiHidden/>
    <w:unhideWhenUsed/>
    <w:qFormat/>
    <w:rPr>
      <w:color w:val="954F72" w:themeColor="followedHyperlink"/>
      <w:u w:val="single"/>
    </w:rPr>
  </w:style>
  <w:style w:type="paragraph" w:styleId="a9">
    <w:name w:val="footer"/>
    <w:basedOn w:val="a"/>
    <w:link w:val="aa"/>
    <w:uiPriority w:val="99"/>
    <w:unhideWhenUsed/>
    <w:qFormat/>
    <w:pPr>
      <w:tabs>
        <w:tab w:val="center" w:pos="4513"/>
        <w:tab w:val="right" w:pos="9026"/>
      </w:tabs>
      <w:spacing w:after="0" w:line="240" w:lineRule="auto"/>
    </w:pPr>
  </w:style>
  <w:style w:type="paragraph" w:styleId="ab">
    <w:name w:val="header"/>
    <w:basedOn w:val="a"/>
    <w:link w:val="ac"/>
    <w:uiPriority w:val="99"/>
    <w:unhideWhenUsed/>
    <w:qFormat/>
    <w:pPr>
      <w:tabs>
        <w:tab w:val="center" w:pos="4513"/>
        <w:tab w:val="right" w:pos="9026"/>
      </w:tabs>
      <w:spacing w:after="0" w:line="240" w:lineRule="auto"/>
    </w:pPr>
  </w:style>
  <w:style w:type="character" w:styleId="ad">
    <w:name w:val="Hyperlink"/>
    <w:uiPriority w:val="99"/>
    <w:qFormat/>
    <w:rPr>
      <w:color w:val="0000FF"/>
      <w:u w:val="single"/>
    </w:rPr>
  </w:style>
  <w:style w:type="character" w:styleId="ae">
    <w:name w:val="line number"/>
    <w:basedOn w:val="a0"/>
    <w:semiHidden/>
    <w:qFormat/>
  </w:style>
  <w:style w:type="character" w:styleId="af">
    <w:name w:val="page number"/>
    <w:basedOn w:val="a0"/>
    <w:uiPriority w:val="99"/>
    <w:semiHidden/>
    <w:unhideWhenUsed/>
    <w:qFormat/>
  </w:style>
  <w:style w:type="paragraph" w:styleId="af0">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0">
    <w:name w:val="Table Simple 1"/>
    <w:basedOn w:val="TableNormal3"/>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Normal3">
    <w:name w:val="Table Normal3"/>
    <w:qFormat/>
    <w:tblPr>
      <w:tblCellMar>
        <w:top w:w="0" w:type="dxa"/>
        <w:left w:w="0" w:type="dxa"/>
        <w:bottom w:w="0" w:type="dxa"/>
        <w:right w:w="0" w:type="dxa"/>
      </w:tblCellMar>
    </w:tblPr>
  </w:style>
  <w:style w:type="paragraph" w:styleId="af2">
    <w:name w:val="Title"/>
    <w:basedOn w:val="a"/>
    <w:next w:val="a"/>
    <w:uiPriority w:val="10"/>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table" w:customStyle="1" w:styleId="TableNormal2">
    <w:name w:val="Table Normal2"/>
    <w:qFormat/>
    <w:tblPr>
      <w:tblCellMar>
        <w:top w:w="0" w:type="dxa"/>
        <w:left w:w="0" w:type="dxa"/>
        <w:bottom w:w="0" w:type="dxa"/>
        <w:right w:w="0" w:type="dxa"/>
      </w:tblCellMar>
    </w:tblPr>
  </w:style>
  <w:style w:type="character" w:customStyle="1" w:styleId="a5">
    <w:name w:val="Текст примітки Знак"/>
    <w:basedOn w:val="a0"/>
    <w:link w:val="a4"/>
    <w:semiHidden/>
    <w:qFormat/>
    <w:rPr>
      <w:rFonts w:ascii="Calibri" w:hAnsi="Calibri"/>
      <w:sz w:val="20"/>
      <w:szCs w:val="20"/>
      <w:lang w:eastAsia="uk-UA"/>
    </w:rPr>
  </w:style>
  <w:style w:type="character" w:customStyle="1" w:styleId="a7">
    <w:name w:val="Тема примітки Знак"/>
    <w:basedOn w:val="a5"/>
    <w:link w:val="a6"/>
    <w:semiHidden/>
    <w:qFormat/>
    <w:rPr>
      <w:rFonts w:ascii="Calibri" w:hAnsi="Calibri"/>
      <w:b/>
      <w:bCs/>
      <w:sz w:val="20"/>
      <w:szCs w:val="20"/>
      <w:lang w:eastAsia="uk-UA"/>
    </w:rPr>
  </w:style>
  <w:style w:type="paragraph" w:customStyle="1" w:styleId="rvps2">
    <w:name w:val="rvps2"/>
    <w:basedOn w:val="a"/>
    <w:qFormat/>
    <w:pPr>
      <w:spacing w:before="100" w:beforeAutospacing="1" w:after="100" w:afterAutospacing="1" w:line="240" w:lineRule="auto"/>
    </w:pPr>
    <w:rPr>
      <w:rFonts w:ascii="Times New Roman" w:hAnsi="Times New Roman"/>
      <w:sz w:val="24"/>
      <w:szCs w:val="24"/>
    </w:rPr>
  </w:style>
  <w:style w:type="paragraph" w:customStyle="1" w:styleId="ShapkaDocumentu">
    <w:name w:val="Shapka Documentu"/>
    <w:basedOn w:val="a"/>
    <w:qFormat/>
    <w:pPr>
      <w:keepNext/>
      <w:keepLines/>
      <w:spacing w:after="240" w:line="240" w:lineRule="auto"/>
      <w:ind w:left="3969"/>
      <w:jc w:val="center"/>
    </w:pPr>
    <w:rPr>
      <w:rFonts w:ascii="Antiqua" w:hAnsi="Antiqua"/>
      <w:sz w:val="26"/>
      <w:szCs w:val="20"/>
      <w:lang w:eastAsia="ru-RU"/>
    </w:rPr>
  </w:style>
  <w:style w:type="character" w:customStyle="1" w:styleId="ac">
    <w:name w:val="Верхній колонтитул Знак"/>
    <w:basedOn w:val="a0"/>
    <w:link w:val="ab"/>
    <w:uiPriority w:val="99"/>
    <w:qFormat/>
  </w:style>
  <w:style w:type="character" w:customStyle="1" w:styleId="aa">
    <w:name w:val="Нижній колонтитул Знак"/>
    <w:basedOn w:val="a0"/>
    <w:link w:val="a9"/>
    <w:uiPriority w:val="99"/>
    <w:qFormat/>
  </w:style>
  <w:style w:type="paragraph" w:styleId="af3">
    <w:name w:val="List Paragraph"/>
    <w:basedOn w:val="a"/>
    <w:uiPriority w:val="34"/>
    <w:qFormat/>
    <w:pPr>
      <w:ind w:left="720"/>
      <w:contextualSpacing/>
    </w:pPr>
  </w:style>
  <w:style w:type="paragraph" w:customStyle="1" w:styleId="CharChar">
    <w:name w:val="Char Знак Знак Char Знак Знак Знак Знак Знак Знак Знак Знак Знак Знак Знак Знак Знак Знак Знак Знак Знак Знак"/>
    <w:basedOn w:val="a"/>
    <w:qFormat/>
    <w:pPr>
      <w:spacing w:after="0" w:line="240" w:lineRule="auto"/>
    </w:pPr>
    <w:rPr>
      <w:rFonts w:ascii="Verdana" w:hAnsi="Verdana"/>
      <w:color w:val="000000"/>
      <w:sz w:val="20"/>
      <w:szCs w:val="20"/>
      <w:lang w:val="en-US" w:eastAsia="en-US"/>
    </w:rPr>
  </w:style>
  <w:style w:type="character" w:customStyle="1" w:styleId="11">
    <w:name w:val="Незакрита згадка1"/>
    <w:basedOn w:val="a0"/>
    <w:uiPriority w:val="99"/>
    <w:semiHidden/>
    <w:unhideWhenUsed/>
    <w:rPr>
      <w:color w:val="605E5C"/>
      <w:shd w:val="clear" w:color="auto" w:fill="E1DFDD"/>
    </w:rPr>
  </w:style>
  <w:style w:type="paragraph" w:customStyle="1" w:styleId="12">
    <w:name w:val="Редакція1"/>
    <w:hidden/>
    <w:uiPriority w:val="99"/>
    <w:semiHidden/>
    <w:qFormat/>
    <w:rPr>
      <w:sz w:val="22"/>
      <w:szCs w:val="22"/>
    </w:rPr>
  </w:style>
  <w:style w:type="table" w:customStyle="1" w:styleId="13">
    <w:name w:val="Сітка таблиці1"/>
    <w:basedOn w:val="a1"/>
    <w:uiPriority w:val="39"/>
    <w:qFormat/>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5173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8DK15ZCNWx9km9yOWZ5KjibS0w==">CgMxLjAyCWguMzBqMHpsbDIJaC4xZm9iOXRlMgloLjN6bnlzaDcyCWguMmV0OTJwMDIIaC50eWpjd3QyCWguM2R5NnZrbTIJaC4xdDNoNXNmMghoLmdqZGd4czIJaC40ZDM0b2c4OAByITF1X1hqY2xDdnY5ekdVYkxNQnY3TmZuMlA3TndCbEY4eA==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35</Pages>
  <Words>45106</Words>
  <Characters>25711</Characters>
  <Application>Microsoft Office Word</Application>
  <DocSecurity>0</DocSecurity>
  <Lines>214</Lines>
  <Paragraphs>141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Матвеєва Ірина Олександрівна</dc:creator>
  <cp:lastModifiedBy>Пухляк Павло Андрійович</cp:lastModifiedBy>
  <cp:revision>22</cp:revision>
  <dcterms:created xsi:type="dcterms:W3CDTF">2026-02-05T10:30:00Z</dcterms:created>
  <dcterms:modified xsi:type="dcterms:W3CDTF">2026-02-06T11:43:00Z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20F137202F5C4A69876AB7FC8BD085E8_13</vt:lpwstr>
  </property>
</Properties>
</file>