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4EE" w:rsidRDefault="00000000">
      <w:pPr>
        <w:spacing w:before="76"/>
        <w:ind w:right="139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114EE" w:rsidRDefault="00000000">
      <w:pPr>
        <w:ind w:right="139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Кабінету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:rsidR="006114EE" w:rsidRDefault="00000000">
      <w:pPr>
        <w:ind w:left="125" w:right="263"/>
        <w:jc w:val="center"/>
        <w:rPr>
          <w:b/>
          <w:sz w:val="28"/>
        </w:rPr>
      </w:pPr>
      <w:r>
        <w:rPr>
          <w:b/>
          <w:sz w:val="28"/>
        </w:rPr>
        <w:t>“Деякі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цифровізації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надаються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ветеранам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війни, постраждалим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учасникам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Революції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Гідності,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сімей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загиблих (померлих) ветеранів війни, членам сімей загиблих (померлих) Захисників і Захисниць України”</w:t>
      </w:r>
    </w:p>
    <w:p w:rsidR="006114EE" w:rsidRDefault="00000000">
      <w:pPr>
        <w:pStyle w:val="a4"/>
        <w:numPr>
          <w:ilvl w:val="0"/>
          <w:numId w:val="1"/>
        </w:numPr>
        <w:tabs>
          <w:tab w:val="left" w:pos="848"/>
        </w:tabs>
        <w:spacing w:before="276"/>
        <w:jc w:val="both"/>
        <w:rPr>
          <w:b/>
          <w:sz w:val="28"/>
        </w:rPr>
      </w:pPr>
      <w:r>
        <w:rPr>
          <w:b/>
          <w:spacing w:val="-4"/>
          <w:sz w:val="28"/>
        </w:rPr>
        <w:t>Мета</w:t>
      </w:r>
    </w:p>
    <w:p w:rsidR="006114EE" w:rsidRDefault="00000000">
      <w:pPr>
        <w:pStyle w:val="a3"/>
        <w:ind w:right="139"/>
      </w:pPr>
      <w:r>
        <w:t>Проект акта розроблено з метою використання функціональних можливостей Єдиного державного вебпорталу електронних послуг (далі – Портал Дія) для задоволення потреб ветеранів війни, постраждалих учасників Революції</w:t>
      </w:r>
      <w:r>
        <w:rPr>
          <w:spacing w:val="-16"/>
        </w:rPr>
        <w:t xml:space="preserve"> </w:t>
      </w:r>
      <w:r>
        <w:t>Гідності</w:t>
      </w:r>
      <w:r>
        <w:rPr>
          <w:spacing w:val="-16"/>
        </w:rPr>
        <w:t xml:space="preserve"> </w:t>
      </w:r>
      <w:r>
        <w:t>(далі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ветерани),</w:t>
      </w:r>
      <w:r>
        <w:rPr>
          <w:spacing w:val="-16"/>
        </w:rPr>
        <w:t xml:space="preserve"> </w:t>
      </w:r>
      <w:r>
        <w:t>членів</w:t>
      </w:r>
      <w:r>
        <w:rPr>
          <w:spacing w:val="-16"/>
        </w:rPr>
        <w:t xml:space="preserve"> </w:t>
      </w:r>
      <w:r>
        <w:t>сімей</w:t>
      </w:r>
      <w:r>
        <w:rPr>
          <w:spacing w:val="-16"/>
        </w:rPr>
        <w:t xml:space="preserve"> </w:t>
      </w:r>
      <w:r>
        <w:t>загиблих</w:t>
      </w:r>
      <w:r>
        <w:rPr>
          <w:spacing w:val="-17"/>
        </w:rPr>
        <w:t xml:space="preserve"> </w:t>
      </w:r>
      <w:r>
        <w:t>(померлих)</w:t>
      </w:r>
      <w:r>
        <w:rPr>
          <w:spacing w:val="-16"/>
        </w:rPr>
        <w:t xml:space="preserve"> </w:t>
      </w:r>
      <w:r>
        <w:t>ветеранів війни, члені сімей загиблих (померлих) Захисників і Захисниць України (далі – члени сімей ветеранів) в автоматизації та цифровізації процесів, пов’язаних із наданням</w:t>
      </w:r>
      <w:r>
        <w:rPr>
          <w:spacing w:val="-7"/>
        </w:rPr>
        <w:t xml:space="preserve"> </w:t>
      </w:r>
      <w:r>
        <w:t>публічних</w:t>
      </w:r>
      <w:r>
        <w:rPr>
          <w:spacing w:val="-7"/>
        </w:rPr>
        <w:t xml:space="preserve"> </w:t>
      </w:r>
      <w:r>
        <w:t>(електронних</w:t>
      </w:r>
      <w:r>
        <w:rPr>
          <w:spacing w:val="-7"/>
        </w:rPr>
        <w:t xml:space="preserve"> </w:t>
      </w:r>
      <w:r>
        <w:t>публічних)</w:t>
      </w:r>
      <w:r>
        <w:rPr>
          <w:spacing w:val="-7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ветеранам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членам</w:t>
      </w:r>
      <w:r>
        <w:rPr>
          <w:spacing w:val="-7"/>
        </w:rPr>
        <w:t xml:space="preserve"> </w:t>
      </w:r>
      <w:r>
        <w:t xml:space="preserve">сімей </w:t>
      </w:r>
      <w:r>
        <w:rPr>
          <w:spacing w:val="-2"/>
        </w:rPr>
        <w:t>ветеранів.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>Обґрунтування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rPr>
          <w:spacing w:val="-4"/>
        </w:rPr>
        <w:t>акта</w:t>
      </w:r>
    </w:p>
    <w:p w:rsidR="006114EE" w:rsidRDefault="00000000">
      <w:pPr>
        <w:pStyle w:val="a3"/>
        <w:ind w:right="139"/>
      </w:pPr>
      <w:r>
        <w:t>Необхідність створення окремого розділу “Ветеран Pro” у мобільному додатку</w:t>
      </w:r>
      <w:r>
        <w:rPr>
          <w:spacing w:val="-18"/>
        </w:rPr>
        <w:t xml:space="preserve"> </w:t>
      </w:r>
      <w:r>
        <w:t>Порталу</w:t>
      </w:r>
      <w:r>
        <w:rPr>
          <w:spacing w:val="-17"/>
        </w:rPr>
        <w:t xml:space="preserve"> </w:t>
      </w:r>
      <w:r>
        <w:t>Дія</w:t>
      </w:r>
      <w:r>
        <w:rPr>
          <w:spacing w:val="-18"/>
        </w:rPr>
        <w:t xml:space="preserve"> </w:t>
      </w:r>
      <w:r>
        <w:t>(Дія)</w:t>
      </w:r>
      <w:r>
        <w:rPr>
          <w:spacing w:val="-17"/>
        </w:rPr>
        <w:t xml:space="preserve"> </w:t>
      </w:r>
      <w:r>
        <w:t>обумовлена</w:t>
      </w:r>
      <w:r>
        <w:rPr>
          <w:spacing w:val="-18"/>
        </w:rPr>
        <w:t xml:space="preserve"> </w:t>
      </w:r>
      <w:r>
        <w:t>технічною</w:t>
      </w:r>
      <w:r>
        <w:rPr>
          <w:spacing w:val="-17"/>
        </w:rPr>
        <w:t xml:space="preserve"> </w:t>
      </w:r>
      <w:r>
        <w:t>реалізацією</w:t>
      </w:r>
      <w:r>
        <w:rPr>
          <w:spacing w:val="-18"/>
        </w:rPr>
        <w:t xml:space="preserve"> </w:t>
      </w:r>
      <w:r>
        <w:t>надання</w:t>
      </w:r>
      <w:r>
        <w:rPr>
          <w:spacing w:val="-17"/>
        </w:rPr>
        <w:t xml:space="preserve"> </w:t>
      </w:r>
      <w:r>
        <w:t>ветеранам та членам їх сімей публічних (електронних публічних) послуг, зокрема подання ними</w:t>
      </w:r>
      <w:r>
        <w:rPr>
          <w:spacing w:val="-2"/>
        </w:rPr>
        <w:t xml:space="preserve"> </w:t>
      </w:r>
      <w:r>
        <w:t>заяв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запитів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одержання</w:t>
      </w:r>
      <w:r>
        <w:rPr>
          <w:spacing w:val="-2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(електронних</w:t>
      </w:r>
      <w:r>
        <w:rPr>
          <w:spacing w:val="-2"/>
        </w:rPr>
        <w:t xml:space="preserve"> </w:t>
      </w:r>
      <w:r>
        <w:t>публічних)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 порядку визначеному законодавством, отримання інформації, пов’язаної із одержанням публічних (електронних публічних) послуг, оформлення відповідних</w:t>
      </w:r>
      <w:r>
        <w:rPr>
          <w:spacing w:val="-13"/>
        </w:rPr>
        <w:t xml:space="preserve"> </w:t>
      </w:r>
      <w:r>
        <w:t>довідок,</w:t>
      </w:r>
      <w:r>
        <w:rPr>
          <w:spacing w:val="-13"/>
        </w:rPr>
        <w:t xml:space="preserve"> </w:t>
      </w:r>
      <w:r>
        <w:t>витягів,</w:t>
      </w:r>
      <w:r>
        <w:rPr>
          <w:spacing w:val="-14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опитувань</w:t>
      </w:r>
      <w:r>
        <w:rPr>
          <w:spacing w:val="-13"/>
        </w:rPr>
        <w:t xml:space="preserve"> </w:t>
      </w:r>
      <w:r>
        <w:t>осіб,</w:t>
      </w:r>
      <w:r>
        <w:rPr>
          <w:spacing w:val="-14"/>
        </w:rPr>
        <w:t xml:space="preserve"> </w:t>
      </w:r>
      <w:r>
        <w:t>надання</w:t>
      </w:r>
      <w:r>
        <w:rPr>
          <w:spacing w:val="-14"/>
        </w:rPr>
        <w:t xml:space="preserve"> </w:t>
      </w:r>
      <w:r>
        <w:t>інших</w:t>
      </w:r>
      <w:r>
        <w:rPr>
          <w:spacing w:val="-14"/>
        </w:rPr>
        <w:t xml:space="preserve"> </w:t>
      </w:r>
      <w:r>
        <w:t>сервісів та виконання інших завдань, визначених законодавством, для ветеранів та/або членів сімей ветеранів.</w:t>
      </w:r>
    </w:p>
    <w:p w:rsidR="006114EE" w:rsidRDefault="00000000">
      <w:pPr>
        <w:pStyle w:val="a3"/>
        <w:ind w:right="139"/>
      </w:pPr>
      <w:r>
        <w:t>Створення окремого розділу в мобільному застосунку має на меті надати цільову</w:t>
      </w:r>
      <w:r>
        <w:rPr>
          <w:spacing w:val="-18"/>
        </w:rPr>
        <w:t xml:space="preserve"> </w:t>
      </w:r>
      <w:r>
        <w:t>підтримку,</w:t>
      </w:r>
      <w:r>
        <w:rPr>
          <w:spacing w:val="-17"/>
        </w:rPr>
        <w:t xml:space="preserve"> </w:t>
      </w:r>
      <w:r>
        <w:t>ресурси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сервіси,</w:t>
      </w:r>
      <w:r>
        <w:rPr>
          <w:spacing w:val="-18"/>
        </w:rPr>
        <w:t xml:space="preserve"> </w:t>
      </w:r>
      <w:r>
        <w:t>адаптовані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потреб</w:t>
      </w:r>
      <w:r>
        <w:rPr>
          <w:spacing w:val="-17"/>
        </w:rPr>
        <w:t xml:space="preserve"> </w:t>
      </w:r>
      <w:r>
        <w:t>відповідної</w:t>
      </w:r>
      <w:r>
        <w:rPr>
          <w:spacing w:val="-18"/>
        </w:rPr>
        <w:t xml:space="preserve"> </w:t>
      </w:r>
      <w:r>
        <w:t>категорії громадян, у тому числі забезпечити ветеранів та/або членів сімей ветеранів інструментом, який сприятиме їх повноцінній адаптації до мирного життя та активній участі в житті суспільства.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 xml:space="preserve">Основні положення проекту </w:t>
      </w:r>
      <w:r>
        <w:rPr>
          <w:spacing w:val="-4"/>
        </w:rPr>
        <w:t>акта</w:t>
      </w:r>
    </w:p>
    <w:p w:rsidR="006114EE" w:rsidRDefault="00000000">
      <w:pPr>
        <w:pStyle w:val="a3"/>
        <w:ind w:right="138"/>
      </w:pPr>
      <w:r>
        <w:t>Проектом акта пропонується затвердити механізм використання функціональних можливостей Порталу Дія для задоволення потреб в автоматизації та цифровізації процесів, пов’язаних із наданням публічних (електронних публічних) послуг ветеранами членами сімей ветеранів та внести зміни до Положення про Єдиний державний вебпортал електронних послуг, затвердженого</w:t>
      </w:r>
      <w:r>
        <w:rPr>
          <w:spacing w:val="57"/>
        </w:rPr>
        <w:t xml:space="preserve"> </w:t>
      </w:r>
      <w:r>
        <w:t>постановою</w:t>
      </w:r>
      <w:r>
        <w:rPr>
          <w:spacing w:val="58"/>
        </w:rPr>
        <w:t xml:space="preserve"> </w:t>
      </w:r>
      <w:r>
        <w:t>Кабінету</w:t>
      </w:r>
      <w:r>
        <w:rPr>
          <w:spacing w:val="58"/>
        </w:rPr>
        <w:t xml:space="preserve"> </w:t>
      </w:r>
      <w:r>
        <w:t>Міністрів</w:t>
      </w:r>
      <w:r>
        <w:rPr>
          <w:spacing w:val="58"/>
        </w:rPr>
        <w:t xml:space="preserve"> </w:t>
      </w:r>
      <w:r>
        <w:t>України</w:t>
      </w:r>
      <w:r>
        <w:rPr>
          <w:spacing w:val="57"/>
        </w:rPr>
        <w:t xml:space="preserve"> </w:t>
      </w:r>
      <w:r>
        <w:t>від</w:t>
      </w:r>
      <w:r>
        <w:rPr>
          <w:spacing w:val="58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грудня</w:t>
      </w:r>
      <w:r>
        <w:rPr>
          <w:spacing w:val="58"/>
        </w:rPr>
        <w:t xml:space="preserve"> </w:t>
      </w:r>
      <w:r>
        <w:t>2019</w:t>
      </w:r>
      <w:r>
        <w:rPr>
          <w:spacing w:val="58"/>
        </w:rPr>
        <w:t xml:space="preserve"> </w:t>
      </w:r>
      <w:r>
        <w:rPr>
          <w:spacing w:val="-5"/>
        </w:rPr>
        <w:t>р.</w:t>
      </w:r>
    </w:p>
    <w:p w:rsidR="006114EE" w:rsidRDefault="00000000">
      <w:pPr>
        <w:pStyle w:val="a3"/>
        <w:ind w:right="140" w:firstLine="0"/>
      </w:pPr>
      <w:r>
        <w:t>№ 1137, та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2 серпня 2024 р. № 881.</w:t>
      </w:r>
    </w:p>
    <w:p w:rsidR="006114EE" w:rsidRDefault="00000000">
      <w:pPr>
        <w:pStyle w:val="a3"/>
        <w:ind w:right="139"/>
      </w:pPr>
      <w:r>
        <w:t>Затвердження механізму використання функціональних можливостей Порталу</w:t>
      </w:r>
      <w:r>
        <w:rPr>
          <w:spacing w:val="25"/>
        </w:rPr>
        <w:t xml:space="preserve"> </w:t>
      </w:r>
      <w:r>
        <w:t>Дія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задоволення</w:t>
      </w:r>
      <w:r>
        <w:rPr>
          <w:spacing w:val="27"/>
        </w:rPr>
        <w:t xml:space="preserve"> </w:t>
      </w:r>
      <w:r>
        <w:t>потреб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автоматизації</w:t>
      </w:r>
      <w:r>
        <w:rPr>
          <w:spacing w:val="27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цифровізації</w:t>
      </w:r>
      <w:r>
        <w:rPr>
          <w:spacing w:val="28"/>
        </w:rPr>
        <w:t xml:space="preserve"> </w:t>
      </w:r>
      <w:r>
        <w:rPr>
          <w:spacing w:val="-2"/>
        </w:rPr>
        <w:t>процесів,</w:t>
      </w:r>
    </w:p>
    <w:p w:rsidR="006114EE" w:rsidRDefault="006114EE">
      <w:pPr>
        <w:pStyle w:val="a3"/>
        <w:sectPr w:rsidR="006114EE">
          <w:type w:val="continuous"/>
          <w:pgSz w:w="11910" w:h="16840"/>
          <w:pgMar w:top="1040" w:right="425" w:bottom="0" w:left="1700" w:header="708" w:footer="708" w:gutter="0"/>
          <w:cols w:space="720"/>
        </w:sectPr>
      </w:pPr>
    </w:p>
    <w:p w:rsidR="006114EE" w:rsidRDefault="00000000">
      <w:pPr>
        <w:pStyle w:val="a3"/>
        <w:spacing w:before="78"/>
        <w:ind w:right="139" w:firstLine="0"/>
      </w:pPr>
      <w:r>
        <w:lastRenderedPageBreak/>
        <w:t>пов’язаних із наданням публічних (електронних публічних) послуг ветеранам та/або членів сімей ветеранів, дозволить створити розділ “Ветеран Pro” в мобільному додатку Порталу Дія (Дія), забезпечить:</w:t>
      </w:r>
    </w:p>
    <w:p w:rsidR="006114EE" w:rsidRDefault="00000000">
      <w:pPr>
        <w:pStyle w:val="a3"/>
        <w:ind w:right="140"/>
      </w:pPr>
      <w:r>
        <w:t>надання публічних (електронних публічних) послуг, зокрема, подання заяв та запитів на одержання публічних (електронних публічних) послуг у порядку, визначеному законодавством;</w:t>
      </w:r>
    </w:p>
    <w:p w:rsidR="006114EE" w:rsidRDefault="00000000">
      <w:pPr>
        <w:pStyle w:val="a3"/>
        <w:ind w:right="140"/>
      </w:pPr>
      <w:r>
        <w:t>отримання особами інформації, пов’язаної із одержанням публічних (електронних публічних) послуг, оформлення відповідних довідок, витягів;</w:t>
      </w:r>
    </w:p>
    <w:p w:rsidR="006114EE" w:rsidRDefault="00000000">
      <w:pPr>
        <w:pStyle w:val="a3"/>
        <w:ind w:left="568" w:firstLine="0"/>
      </w:pPr>
      <w:r>
        <w:t>проведення</w:t>
      </w:r>
      <w:r>
        <w:rPr>
          <w:spacing w:val="-6"/>
        </w:rPr>
        <w:t xml:space="preserve"> </w:t>
      </w:r>
      <w:r>
        <w:t>опитувань</w:t>
      </w:r>
      <w:r>
        <w:rPr>
          <w:spacing w:val="-3"/>
        </w:rPr>
        <w:t xml:space="preserve"> </w:t>
      </w:r>
      <w:r>
        <w:rPr>
          <w:spacing w:val="-2"/>
        </w:rPr>
        <w:t>осіб;</w:t>
      </w:r>
    </w:p>
    <w:p w:rsidR="006114EE" w:rsidRDefault="00000000">
      <w:pPr>
        <w:pStyle w:val="a3"/>
        <w:ind w:right="139"/>
      </w:pPr>
      <w:r>
        <w:t xml:space="preserve">надання інших сервісів та виконання інших завдань, визначених </w:t>
      </w:r>
      <w:r>
        <w:rPr>
          <w:spacing w:val="-2"/>
        </w:rPr>
        <w:t>законодавством.</w:t>
      </w: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spacing w:before="276"/>
        <w:jc w:val="both"/>
      </w:pPr>
      <w:r>
        <w:t xml:space="preserve">Правові </w:t>
      </w:r>
      <w:r>
        <w:rPr>
          <w:spacing w:val="-2"/>
        </w:rPr>
        <w:t>аспекти</w:t>
      </w:r>
    </w:p>
    <w:p w:rsidR="006114EE" w:rsidRDefault="00000000">
      <w:pPr>
        <w:pStyle w:val="a3"/>
        <w:ind w:right="138"/>
      </w:pPr>
      <w:r>
        <w:t>Правові підстави розроблення проекту акта та інші нормативно-правові акти, що діють у цій сфері суспільних відносин:</w:t>
      </w:r>
    </w:p>
    <w:p w:rsidR="006114EE" w:rsidRDefault="00000000">
      <w:pPr>
        <w:pStyle w:val="a3"/>
        <w:tabs>
          <w:tab w:val="left" w:pos="1607"/>
          <w:tab w:val="left" w:pos="2275"/>
          <w:tab w:val="left" w:pos="3440"/>
          <w:tab w:val="left" w:pos="4984"/>
          <w:tab w:val="left" w:pos="6438"/>
          <w:tab w:val="left" w:pos="8192"/>
        </w:tabs>
        <w:ind w:right="139"/>
        <w:jc w:val="right"/>
      </w:pPr>
      <w:r>
        <w:t>Закон</w:t>
      </w:r>
      <w:r>
        <w:rPr>
          <w:spacing w:val="-18"/>
        </w:rPr>
        <w:t xml:space="preserve"> </w:t>
      </w:r>
      <w:r>
        <w:t>України</w:t>
      </w:r>
      <w:r>
        <w:rPr>
          <w:spacing w:val="-17"/>
        </w:rPr>
        <w:t xml:space="preserve"> </w:t>
      </w:r>
      <w:r>
        <w:t>“Про</w:t>
      </w:r>
      <w:r>
        <w:rPr>
          <w:spacing w:val="-18"/>
        </w:rPr>
        <w:t xml:space="preserve"> </w:t>
      </w:r>
      <w:r>
        <w:t>статус</w:t>
      </w:r>
      <w:r>
        <w:rPr>
          <w:spacing w:val="-17"/>
        </w:rPr>
        <w:t xml:space="preserve"> </w:t>
      </w:r>
      <w:r>
        <w:t>ветеранів</w:t>
      </w:r>
      <w:r>
        <w:rPr>
          <w:spacing w:val="-18"/>
        </w:rPr>
        <w:t xml:space="preserve"> </w:t>
      </w:r>
      <w:r>
        <w:t>війни,</w:t>
      </w:r>
      <w:r>
        <w:rPr>
          <w:spacing w:val="-17"/>
        </w:rPr>
        <w:t xml:space="preserve"> </w:t>
      </w:r>
      <w:r>
        <w:t>гарантії</w:t>
      </w:r>
      <w:r>
        <w:rPr>
          <w:spacing w:val="-18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соціального</w:t>
      </w:r>
      <w:r>
        <w:rPr>
          <w:spacing w:val="-18"/>
        </w:rPr>
        <w:t xml:space="preserve"> </w:t>
      </w:r>
      <w:r>
        <w:t xml:space="preserve">захисту”; </w:t>
      </w:r>
      <w:r>
        <w:rPr>
          <w:spacing w:val="-2"/>
        </w:rPr>
        <w:t>Положення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Єдиний</w:t>
      </w:r>
      <w:r>
        <w:tab/>
      </w:r>
      <w:r>
        <w:rPr>
          <w:spacing w:val="-2"/>
        </w:rPr>
        <w:t>державний</w:t>
      </w:r>
      <w:r>
        <w:tab/>
      </w:r>
      <w:r>
        <w:rPr>
          <w:spacing w:val="-2"/>
        </w:rPr>
        <w:t>вебпортал</w:t>
      </w:r>
      <w:r>
        <w:tab/>
      </w:r>
      <w:r>
        <w:rPr>
          <w:spacing w:val="-2"/>
        </w:rPr>
        <w:t>електронних</w:t>
      </w:r>
      <w:r>
        <w:tab/>
      </w:r>
      <w:r>
        <w:rPr>
          <w:spacing w:val="-2"/>
        </w:rPr>
        <w:t xml:space="preserve">послуг, </w:t>
      </w:r>
      <w:r>
        <w:t>затверджене</w:t>
      </w:r>
      <w:r>
        <w:rPr>
          <w:spacing w:val="53"/>
        </w:rPr>
        <w:t xml:space="preserve"> </w:t>
      </w:r>
      <w:r>
        <w:t>постановою</w:t>
      </w:r>
      <w:r>
        <w:rPr>
          <w:spacing w:val="56"/>
        </w:rPr>
        <w:t xml:space="preserve"> </w:t>
      </w:r>
      <w:r>
        <w:t>Кабінет</w:t>
      </w:r>
      <w:r>
        <w:rPr>
          <w:spacing w:val="56"/>
        </w:rPr>
        <w:t xml:space="preserve"> </w:t>
      </w:r>
      <w:r>
        <w:t>Міністрів</w:t>
      </w:r>
      <w:r>
        <w:rPr>
          <w:spacing w:val="56"/>
        </w:rPr>
        <w:t xml:space="preserve"> </w:t>
      </w:r>
      <w:r>
        <w:t>України</w:t>
      </w:r>
      <w:r>
        <w:rPr>
          <w:spacing w:val="55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04</w:t>
      </w:r>
      <w:r>
        <w:rPr>
          <w:spacing w:val="56"/>
        </w:rPr>
        <w:t xml:space="preserve"> </w:t>
      </w:r>
      <w:r>
        <w:t>грудня</w:t>
      </w:r>
      <w:r>
        <w:rPr>
          <w:spacing w:val="56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rPr>
          <w:spacing w:val="-4"/>
        </w:rPr>
        <w:t>року</w:t>
      </w:r>
    </w:p>
    <w:p w:rsidR="006114EE" w:rsidRDefault="00000000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1137;</w:t>
      </w:r>
    </w:p>
    <w:p w:rsidR="006114EE" w:rsidRDefault="00000000">
      <w:pPr>
        <w:pStyle w:val="a3"/>
        <w:ind w:right="140"/>
      </w:pPr>
      <w:r>
        <w:t>Положення про Єдиний державний реєстр ветеранів війни, затверджене постановою Кабінету Міністрів України від 14 серпня 2019 року № 700.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 xml:space="preserve">Фінансово-економічне </w:t>
      </w:r>
      <w:r>
        <w:rPr>
          <w:spacing w:val="-2"/>
        </w:rPr>
        <w:t>обґрунтування</w:t>
      </w:r>
    </w:p>
    <w:p w:rsidR="006114EE" w:rsidRDefault="00000000">
      <w:pPr>
        <w:pStyle w:val="a3"/>
        <w:ind w:right="139"/>
      </w:pPr>
      <w:r>
        <w:t xml:space="preserve">Реалізація проекту акта потребуватиме додаткових бюджетних коштів та матиме опосередкований вплив на надходження та витрати державного </w:t>
      </w:r>
      <w:r>
        <w:rPr>
          <w:spacing w:val="-2"/>
        </w:rPr>
        <w:t>бюджету.</w:t>
      </w:r>
    </w:p>
    <w:p w:rsidR="006114EE" w:rsidRDefault="00000000">
      <w:pPr>
        <w:pStyle w:val="a3"/>
        <w:ind w:left="568" w:firstLine="0"/>
      </w:pPr>
      <w:r>
        <w:t>Фінансово-економічні</w:t>
      </w:r>
      <w:r>
        <w:rPr>
          <w:spacing w:val="-16"/>
        </w:rPr>
        <w:t xml:space="preserve"> </w:t>
      </w:r>
      <w:r>
        <w:t>розрахунки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проекту</w:t>
      </w:r>
      <w:r>
        <w:rPr>
          <w:spacing w:val="-14"/>
        </w:rPr>
        <w:t xml:space="preserve"> </w:t>
      </w:r>
      <w:r>
        <w:t>акта</w:t>
      </w:r>
      <w:r>
        <w:rPr>
          <w:spacing w:val="-13"/>
        </w:rPr>
        <w:t xml:space="preserve"> </w:t>
      </w:r>
      <w:r>
        <w:t>будуть</w:t>
      </w:r>
      <w:r>
        <w:rPr>
          <w:spacing w:val="-13"/>
        </w:rPr>
        <w:t xml:space="preserve"> </w:t>
      </w:r>
      <w:r>
        <w:t>надані</w:t>
      </w:r>
      <w:r>
        <w:rPr>
          <w:spacing w:val="-13"/>
        </w:rPr>
        <w:t xml:space="preserve"> </w:t>
      </w:r>
      <w:r>
        <w:rPr>
          <w:spacing w:val="-2"/>
        </w:rPr>
        <w:t>додатково.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 xml:space="preserve">Позиція заінтересованих </w:t>
      </w:r>
      <w:r>
        <w:rPr>
          <w:spacing w:val="-2"/>
        </w:rPr>
        <w:t>сторін</w:t>
      </w:r>
    </w:p>
    <w:p w:rsidR="006114EE" w:rsidRDefault="00000000">
      <w:pPr>
        <w:pStyle w:val="a3"/>
        <w:ind w:right="139"/>
      </w:pPr>
      <w:r>
        <w:t>Проект акта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</w:t>
      </w:r>
      <w:r>
        <w:rPr>
          <w:spacing w:val="-2"/>
        </w:rPr>
        <w:t xml:space="preserve"> </w:t>
      </w:r>
      <w:r>
        <w:t>996 “Про забезпечення участі громадськості у формуванні та реалізації державної політики”.</w:t>
      </w:r>
    </w:p>
    <w:p w:rsidR="006114EE" w:rsidRDefault="00000000">
      <w:pPr>
        <w:pStyle w:val="a3"/>
        <w:ind w:right="139"/>
      </w:pPr>
      <w:r>
        <w:t>Проект акта не стосується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6114EE" w:rsidRDefault="00000000">
      <w:pPr>
        <w:pStyle w:val="a3"/>
        <w:ind w:left="568" w:firstLine="0"/>
      </w:pPr>
      <w:r>
        <w:t>Проект</w:t>
      </w:r>
      <w:r>
        <w:rPr>
          <w:spacing w:val="-3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стосується сфери</w:t>
      </w:r>
      <w:r>
        <w:rPr>
          <w:spacing w:val="-2"/>
        </w:rPr>
        <w:t xml:space="preserve"> </w:t>
      </w:r>
      <w:r>
        <w:t>наукової та</w:t>
      </w:r>
      <w:r>
        <w:rPr>
          <w:spacing w:val="-1"/>
        </w:rPr>
        <w:t xml:space="preserve"> </w:t>
      </w:r>
      <w:r>
        <w:t>науково-технічної</w:t>
      </w:r>
      <w:r>
        <w:rPr>
          <w:spacing w:val="-1"/>
        </w:rPr>
        <w:t xml:space="preserve"> </w:t>
      </w:r>
      <w:r>
        <w:rPr>
          <w:spacing w:val="-2"/>
        </w:rPr>
        <w:t>діяльності.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 xml:space="preserve">Оцінка </w:t>
      </w:r>
      <w:r>
        <w:rPr>
          <w:spacing w:val="-2"/>
        </w:rPr>
        <w:t>відповідності</w:t>
      </w:r>
    </w:p>
    <w:p w:rsidR="006114EE" w:rsidRDefault="00000000">
      <w:pPr>
        <w:pStyle w:val="a3"/>
        <w:ind w:right="139"/>
      </w:pPr>
      <w:r>
        <w:t>У проекті акта відсутні положення, що стосуються прав та свобод, гарантованих</w:t>
      </w:r>
      <w:r>
        <w:rPr>
          <w:spacing w:val="-12"/>
        </w:rPr>
        <w:t xml:space="preserve"> </w:t>
      </w:r>
      <w:r>
        <w:t>Конвенцією</w:t>
      </w:r>
      <w:r>
        <w:rPr>
          <w:spacing w:val="-12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захист</w:t>
      </w:r>
      <w:r>
        <w:rPr>
          <w:spacing w:val="-12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людини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основоположних</w:t>
      </w:r>
      <w:r>
        <w:rPr>
          <w:spacing w:val="-12"/>
        </w:rPr>
        <w:t xml:space="preserve"> </w:t>
      </w:r>
      <w:r>
        <w:t>свобод,</w:t>
      </w:r>
      <w:r>
        <w:rPr>
          <w:spacing w:val="-12"/>
        </w:rPr>
        <w:t xml:space="preserve"> </w:t>
      </w:r>
      <w:r>
        <w:t>які впливають на забезпечення рівних прав та можливостей жінок і чоловіків, містять</w:t>
      </w:r>
      <w:r>
        <w:rPr>
          <w:spacing w:val="28"/>
        </w:rPr>
        <w:t xml:space="preserve">  </w:t>
      </w:r>
      <w:r>
        <w:t>ризики</w:t>
      </w:r>
      <w:r>
        <w:rPr>
          <w:spacing w:val="28"/>
        </w:rPr>
        <w:t xml:space="preserve">  </w:t>
      </w:r>
      <w:r>
        <w:t>вчинення</w:t>
      </w:r>
      <w:r>
        <w:rPr>
          <w:spacing w:val="28"/>
        </w:rPr>
        <w:t xml:space="preserve">  </w:t>
      </w:r>
      <w:r>
        <w:t>корупційних</w:t>
      </w:r>
      <w:r>
        <w:rPr>
          <w:spacing w:val="28"/>
        </w:rPr>
        <w:t xml:space="preserve">  </w:t>
      </w:r>
      <w:r>
        <w:t>правопорушень</w:t>
      </w:r>
      <w:r>
        <w:rPr>
          <w:spacing w:val="28"/>
        </w:rPr>
        <w:t xml:space="preserve">  </w:t>
      </w:r>
      <w:r>
        <w:t>та</w:t>
      </w:r>
      <w:r>
        <w:rPr>
          <w:spacing w:val="28"/>
        </w:rPr>
        <w:t xml:space="preserve">  </w:t>
      </w:r>
      <w:r>
        <w:rPr>
          <w:spacing w:val="-2"/>
        </w:rPr>
        <w:t>правопорушень,</w:t>
      </w:r>
    </w:p>
    <w:p w:rsidR="006114EE" w:rsidRDefault="006114EE">
      <w:pPr>
        <w:pStyle w:val="a3"/>
        <w:sectPr w:rsidR="006114EE">
          <w:headerReference w:type="default" r:id="rId7"/>
          <w:pgSz w:w="11910" w:h="16840"/>
          <w:pgMar w:top="1040" w:right="425" w:bottom="280" w:left="1700" w:header="520" w:footer="0" w:gutter="0"/>
          <w:pgNumType w:start="2"/>
          <w:cols w:space="720"/>
        </w:sectPr>
      </w:pPr>
    </w:p>
    <w:p w:rsidR="006114EE" w:rsidRDefault="00000000">
      <w:pPr>
        <w:pStyle w:val="a3"/>
        <w:spacing w:before="78"/>
        <w:ind w:left="0" w:right="138" w:firstLine="0"/>
        <w:jc w:val="right"/>
      </w:pPr>
      <w:r>
        <w:lastRenderedPageBreak/>
        <w:t>пов’язаних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корупцією,</w:t>
      </w:r>
      <w:r>
        <w:rPr>
          <w:spacing w:val="40"/>
        </w:rPr>
        <w:t xml:space="preserve"> </w:t>
      </w:r>
      <w:r>
        <w:t>створюють</w:t>
      </w:r>
      <w:r>
        <w:rPr>
          <w:spacing w:val="40"/>
        </w:rPr>
        <w:t xml:space="preserve"> </w:t>
      </w:r>
      <w:r>
        <w:t>підстави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дискримінації,</w:t>
      </w:r>
      <w:r>
        <w:rPr>
          <w:spacing w:val="40"/>
        </w:rPr>
        <w:t xml:space="preserve"> </w:t>
      </w:r>
      <w:r>
        <w:t>стосуються інших</w:t>
      </w:r>
      <w:r>
        <w:rPr>
          <w:spacing w:val="-11"/>
        </w:rPr>
        <w:t xml:space="preserve"> </w:t>
      </w:r>
      <w:r>
        <w:t>ризиків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обмежень,</w:t>
      </w:r>
      <w:r>
        <w:rPr>
          <w:spacing w:val="-9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можуть</w:t>
      </w:r>
      <w:r>
        <w:rPr>
          <w:spacing w:val="-8"/>
        </w:rPr>
        <w:t xml:space="preserve"> </w:t>
      </w:r>
      <w:r>
        <w:t>вплинути</w:t>
      </w:r>
      <w:r>
        <w:rPr>
          <w:spacing w:val="-9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реалізації</w:t>
      </w:r>
      <w:r>
        <w:rPr>
          <w:spacing w:val="-9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rPr>
          <w:spacing w:val="-2"/>
        </w:rPr>
        <w:t>акта.</w:t>
      </w:r>
    </w:p>
    <w:p w:rsidR="006114EE" w:rsidRDefault="00000000">
      <w:pPr>
        <w:pStyle w:val="a3"/>
        <w:ind w:right="138"/>
      </w:pPr>
      <w:r>
        <w:t>Громадська антикорупційна, громадська антидискримінаційна та громадська гендерно-правова експертизи не проводились.</w:t>
      </w:r>
    </w:p>
    <w:p w:rsidR="006114EE" w:rsidRDefault="00000000">
      <w:pPr>
        <w:pStyle w:val="a3"/>
        <w:ind w:right="140"/>
      </w:pPr>
      <w:r>
        <w:t>Проект акта не містить положення, що стосуються зобов’язань України у сфері європейської інтеграції.</w:t>
      </w:r>
    </w:p>
    <w:p w:rsidR="006114EE" w:rsidRDefault="00000000">
      <w:pPr>
        <w:pStyle w:val="a3"/>
        <w:ind w:right="139"/>
      </w:pPr>
      <w:r>
        <w:t>Проект</w:t>
      </w:r>
      <w:r>
        <w:rPr>
          <w:spacing w:val="-18"/>
        </w:rPr>
        <w:t xml:space="preserve"> </w:t>
      </w:r>
      <w:r>
        <w:t>акта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містить</w:t>
      </w:r>
      <w:r>
        <w:rPr>
          <w:spacing w:val="-17"/>
        </w:rPr>
        <w:t xml:space="preserve"> </w:t>
      </w:r>
      <w:r>
        <w:t>положень,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узгоджуються</w:t>
      </w:r>
      <w:r>
        <w:rPr>
          <w:spacing w:val="-17"/>
        </w:rPr>
        <w:t xml:space="preserve"> </w:t>
      </w:r>
      <w:r>
        <w:t>із</w:t>
      </w:r>
      <w:r>
        <w:rPr>
          <w:spacing w:val="-18"/>
        </w:rPr>
        <w:t xml:space="preserve"> </w:t>
      </w:r>
      <w:r>
        <w:t>засадами</w:t>
      </w:r>
      <w:r>
        <w:rPr>
          <w:spacing w:val="-17"/>
        </w:rPr>
        <w:t xml:space="preserve"> </w:t>
      </w:r>
      <w:r>
        <w:t>реалізації принципів державної політики цифрового розвитку, та відповідає законам України, іншим актам законодавства у сферах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електронного документообігу, надання адміністративних послуг, цифрового</w:t>
      </w:r>
      <w:r>
        <w:rPr>
          <w:spacing w:val="-7"/>
        </w:rPr>
        <w:t xml:space="preserve"> </w:t>
      </w:r>
      <w:r>
        <w:t>розвитку,</w:t>
      </w:r>
      <w:r>
        <w:rPr>
          <w:spacing w:val="-7"/>
        </w:rPr>
        <w:t xml:space="preserve"> </w:t>
      </w:r>
      <w:r>
        <w:t>електронних</w:t>
      </w:r>
      <w:r>
        <w:rPr>
          <w:spacing w:val="-7"/>
        </w:rPr>
        <w:t xml:space="preserve"> </w:t>
      </w:r>
      <w:r>
        <w:t>довірчих</w:t>
      </w:r>
      <w:r>
        <w:rPr>
          <w:spacing w:val="-7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електронної</w:t>
      </w:r>
      <w:r>
        <w:rPr>
          <w:spacing w:val="-6"/>
        </w:rPr>
        <w:t xml:space="preserve"> </w:t>
      </w:r>
      <w:r>
        <w:rPr>
          <w:spacing w:val="-2"/>
        </w:rPr>
        <w:t>ідентифікації.</w:t>
      </w:r>
    </w:p>
    <w:p w:rsidR="006114EE" w:rsidRDefault="006114EE">
      <w:pPr>
        <w:pStyle w:val="a3"/>
        <w:ind w:left="0" w:firstLine="0"/>
        <w:jc w:val="left"/>
      </w:pPr>
    </w:p>
    <w:p w:rsidR="006114EE" w:rsidRDefault="00000000">
      <w:pPr>
        <w:pStyle w:val="1"/>
        <w:numPr>
          <w:ilvl w:val="0"/>
          <w:numId w:val="1"/>
        </w:numPr>
        <w:tabs>
          <w:tab w:val="left" w:pos="848"/>
        </w:tabs>
        <w:jc w:val="both"/>
      </w:pPr>
      <w:r>
        <w:t xml:space="preserve">Прогноз </w:t>
      </w:r>
      <w:r>
        <w:rPr>
          <w:spacing w:val="-2"/>
        </w:rPr>
        <w:t>результатів</w:t>
      </w:r>
    </w:p>
    <w:p w:rsidR="006114EE" w:rsidRDefault="00000000">
      <w:pPr>
        <w:pStyle w:val="a3"/>
        <w:ind w:right="138"/>
      </w:pPr>
      <w:r>
        <w:t>Реалізація проекту акта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</w:t>
      </w:r>
      <w:r>
        <w:rPr>
          <w:spacing w:val="-14"/>
        </w:rPr>
        <w:t xml:space="preserve"> </w:t>
      </w:r>
      <w:r>
        <w:t>покращення</w:t>
      </w:r>
      <w:r>
        <w:rPr>
          <w:spacing w:val="-14"/>
        </w:rPr>
        <w:t xml:space="preserve"> </w:t>
      </w:r>
      <w:r>
        <w:t>чи</w:t>
      </w:r>
      <w:r>
        <w:rPr>
          <w:spacing w:val="-14"/>
        </w:rPr>
        <w:t xml:space="preserve"> </w:t>
      </w:r>
      <w:r>
        <w:t>погіршення</w:t>
      </w:r>
      <w:r>
        <w:rPr>
          <w:spacing w:val="-14"/>
        </w:rPr>
        <w:t xml:space="preserve"> </w:t>
      </w:r>
      <w:r>
        <w:t>стану</w:t>
      </w:r>
      <w:r>
        <w:rPr>
          <w:spacing w:val="-14"/>
        </w:rPr>
        <w:t xml:space="preserve"> </w:t>
      </w:r>
      <w:r>
        <w:t>здоров’я</w:t>
      </w:r>
      <w:r>
        <w:rPr>
          <w:spacing w:val="-14"/>
        </w:rPr>
        <w:t xml:space="preserve"> </w:t>
      </w:r>
      <w:r>
        <w:t>населення</w:t>
      </w:r>
      <w:r>
        <w:rPr>
          <w:spacing w:val="-14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окремих груп;</w:t>
      </w:r>
      <w:r>
        <w:rPr>
          <w:spacing w:val="-2"/>
        </w:rPr>
        <w:t xml:space="preserve"> </w:t>
      </w:r>
      <w:r>
        <w:t>екологію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навколишнє</w:t>
      </w:r>
      <w:r>
        <w:rPr>
          <w:spacing w:val="-2"/>
        </w:rPr>
        <w:t xml:space="preserve"> </w:t>
      </w:r>
      <w:r>
        <w:t>природне</w:t>
      </w:r>
      <w:r>
        <w:rPr>
          <w:spacing w:val="-2"/>
        </w:rPr>
        <w:t xml:space="preserve"> </w:t>
      </w:r>
      <w:r>
        <w:t>середовище,</w:t>
      </w:r>
      <w:r>
        <w:rPr>
          <w:spacing w:val="-2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природних</w:t>
      </w:r>
      <w:r>
        <w:rPr>
          <w:spacing w:val="-2"/>
        </w:rPr>
        <w:t xml:space="preserve"> </w:t>
      </w:r>
      <w:r>
        <w:t>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6114EE" w:rsidRDefault="00000000">
      <w:pPr>
        <w:pStyle w:val="a3"/>
        <w:ind w:right="140"/>
      </w:pPr>
      <w:r>
        <w:t>Прийняття</w:t>
      </w:r>
      <w:r>
        <w:rPr>
          <w:spacing w:val="-14"/>
        </w:rPr>
        <w:t xml:space="preserve"> </w:t>
      </w:r>
      <w:r>
        <w:t>проекту</w:t>
      </w:r>
      <w:r>
        <w:rPr>
          <w:spacing w:val="-14"/>
        </w:rPr>
        <w:t xml:space="preserve"> </w:t>
      </w:r>
      <w:r>
        <w:t>акта</w:t>
      </w:r>
      <w:r>
        <w:rPr>
          <w:spacing w:val="-14"/>
        </w:rPr>
        <w:t xml:space="preserve"> </w:t>
      </w:r>
      <w:r>
        <w:t>забезпечить</w:t>
      </w:r>
      <w:r>
        <w:rPr>
          <w:spacing w:val="-13"/>
        </w:rPr>
        <w:t xml:space="preserve"> </w:t>
      </w:r>
      <w:r>
        <w:t>ветеранів</w:t>
      </w:r>
      <w:r>
        <w:rPr>
          <w:spacing w:val="-14"/>
        </w:rPr>
        <w:t xml:space="preserve"> </w:t>
      </w:r>
      <w:r>
        <w:t>та/або</w:t>
      </w:r>
      <w:r>
        <w:rPr>
          <w:spacing w:val="-13"/>
        </w:rPr>
        <w:t xml:space="preserve"> </w:t>
      </w:r>
      <w:r>
        <w:t>членів</w:t>
      </w:r>
      <w:r>
        <w:rPr>
          <w:spacing w:val="-13"/>
        </w:rPr>
        <w:t xml:space="preserve"> </w:t>
      </w:r>
      <w:r>
        <w:t>сімей</w:t>
      </w:r>
      <w:r>
        <w:rPr>
          <w:spacing w:val="-13"/>
        </w:rPr>
        <w:t xml:space="preserve"> </w:t>
      </w:r>
      <w:r>
        <w:t>ветеранів інструментом, який сприятиме їх повноцінній адаптації до мирного життя та активній участі в житті суспільства.</w:t>
      </w:r>
    </w:p>
    <w:p w:rsidR="006114EE" w:rsidRDefault="00000000">
      <w:pPr>
        <w:pStyle w:val="a3"/>
        <w:ind w:left="568" w:firstLine="0"/>
      </w:pPr>
      <w:r>
        <w:t>Вплив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інтереси</w:t>
      </w:r>
      <w:r>
        <w:rPr>
          <w:spacing w:val="-3"/>
        </w:rPr>
        <w:t xml:space="preserve"> </w:t>
      </w:r>
      <w:r>
        <w:t>заінтересованих</w:t>
      </w:r>
      <w:r>
        <w:rPr>
          <w:spacing w:val="-2"/>
        </w:rPr>
        <w:t xml:space="preserve"> сторін:</w:t>
      </w:r>
    </w:p>
    <w:p w:rsidR="006114EE" w:rsidRDefault="006114EE">
      <w:pPr>
        <w:pStyle w:val="a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4819"/>
      </w:tblGrid>
      <w:tr w:rsidR="006114EE">
        <w:trPr>
          <w:trHeight w:val="987"/>
        </w:trPr>
        <w:tc>
          <w:tcPr>
            <w:tcW w:w="2263" w:type="dxa"/>
          </w:tcPr>
          <w:p w:rsidR="006114EE" w:rsidRDefault="00000000">
            <w:pPr>
              <w:pStyle w:val="TableParagraph"/>
              <w:spacing w:before="158"/>
              <w:ind w:left="703" w:right="294" w:hanging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Заінтересована сторона</w:t>
            </w:r>
          </w:p>
        </w:tc>
        <w:tc>
          <w:tcPr>
            <w:tcW w:w="2552" w:type="dxa"/>
          </w:tcPr>
          <w:p w:rsidR="006114EE" w:rsidRDefault="00000000">
            <w:pPr>
              <w:pStyle w:val="TableParagraph"/>
              <w:spacing w:before="2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Вплив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акта на заінтересовану </w:t>
            </w:r>
            <w:r>
              <w:rPr>
                <w:b/>
                <w:spacing w:val="-2"/>
                <w:sz w:val="24"/>
              </w:rPr>
              <w:t>сторону</w:t>
            </w:r>
          </w:p>
        </w:tc>
        <w:tc>
          <w:tcPr>
            <w:tcW w:w="4819" w:type="dxa"/>
          </w:tcPr>
          <w:p w:rsidR="006114EE" w:rsidRDefault="006114EE">
            <w:pPr>
              <w:pStyle w:val="TableParagraph"/>
              <w:spacing w:before="20"/>
              <w:rPr>
                <w:sz w:val="24"/>
              </w:rPr>
            </w:pPr>
          </w:p>
          <w:p w:rsidR="006114EE" w:rsidRDefault="00000000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Пояснення очікуваного </w:t>
            </w:r>
            <w:r>
              <w:rPr>
                <w:b/>
                <w:spacing w:val="-2"/>
                <w:sz w:val="24"/>
              </w:rPr>
              <w:t>впливу</w:t>
            </w:r>
          </w:p>
        </w:tc>
      </w:tr>
      <w:tr w:rsidR="006114EE">
        <w:trPr>
          <w:trHeight w:val="301"/>
        </w:trPr>
        <w:tc>
          <w:tcPr>
            <w:tcW w:w="2263" w:type="dxa"/>
            <w:tcBorders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1559"/>
              </w:tabs>
              <w:spacing w:before="20" w:line="261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Ветерани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війни,</w:t>
            </w:r>
          </w:p>
        </w:tc>
        <w:tc>
          <w:tcPr>
            <w:tcW w:w="2552" w:type="dxa"/>
            <w:tcBorders>
              <w:bottom w:val="nil"/>
            </w:tcBorders>
          </w:tcPr>
          <w:p w:rsidR="006114EE" w:rsidRDefault="00000000">
            <w:pPr>
              <w:pStyle w:val="TableParagraph"/>
              <w:spacing w:before="20" w:line="261" w:lineRule="exact"/>
              <w:ind w:left="651"/>
              <w:rPr>
                <w:sz w:val="24"/>
              </w:rPr>
            </w:pPr>
            <w:r>
              <w:rPr>
                <w:spacing w:val="-2"/>
                <w:sz w:val="24"/>
              </w:rPr>
              <w:t>Позитивний</w:t>
            </w:r>
          </w:p>
        </w:tc>
        <w:tc>
          <w:tcPr>
            <w:tcW w:w="4819" w:type="dxa"/>
            <w:tcBorders>
              <w:bottom w:val="nil"/>
            </w:tcBorders>
          </w:tcPr>
          <w:p w:rsidR="006114EE" w:rsidRDefault="00000000">
            <w:pPr>
              <w:pStyle w:val="TableParagraph"/>
              <w:spacing w:before="20"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Порталі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Дія</w:t>
            </w: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постраждалі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762"/>
                <w:tab w:val="left" w:pos="2226"/>
                <w:tab w:val="left" w:pos="3522"/>
                <w:tab w:val="left" w:pos="4328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зазначеної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категорії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осіб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</w:t>
            </w: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учасникиРеволюції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забезпечувати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технічну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</w:t>
            </w: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1581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Гідності,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 xml:space="preserve">публічних (електронних публічних) </w:t>
            </w:r>
            <w:r>
              <w:rPr>
                <w:spacing w:val="-2"/>
                <w:sz w:val="24"/>
              </w:rPr>
              <w:t>послуг.</w:t>
            </w: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1266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сімей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загиблих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(померлих)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1559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ветеранів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війни,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1624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члени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сімей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загиблих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(померлих)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275"/>
        </w:trPr>
        <w:tc>
          <w:tcPr>
            <w:tcW w:w="2263" w:type="dxa"/>
            <w:tcBorders>
              <w:top w:val="nil"/>
              <w:bottom w:val="nil"/>
            </w:tcBorders>
          </w:tcPr>
          <w:p w:rsidR="006114EE" w:rsidRDefault="00000000">
            <w:pPr>
              <w:pStyle w:val="TableParagraph"/>
              <w:tabs>
                <w:tab w:val="left" w:pos="2117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Захисників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114EE" w:rsidRDefault="006114EE">
            <w:pPr>
              <w:pStyle w:val="TableParagraph"/>
              <w:rPr>
                <w:sz w:val="20"/>
              </w:rPr>
            </w:pPr>
          </w:p>
        </w:tc>
      </w:tr>
      <w:tr w:rsidR="006114EE">
        <w:trPr>
          <w:trHeight w:val="410"/>
        </w:trPr>
        <w:tc>
          <w:tcPr>
            <w:tcW w:w="2263" w:type="dxa"/>
            <w:tcBorders>
              <w:top w:val="nil"/>
            </w:tcBorders>
          </w:tcPr>
          <w:p w:rsidR="006114EE" w:rsidRDefault="00000000"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Захисниць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2552" w:type="dxa"/>
            <w:tcBorders>
              <w:top w:val="nil"/>
            </w:tcBorders>
          </w:tcPr>
          <w:p w:rsidR="006114EE" w:rsidRDefault="006114EE"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114EE" w:rsidRDefault="006114EE">
            <w:pPr>
              <w:pStyle w:val="TableParagraph"/>
              <w:rPr>
                <w:sz w:val="26"/>
              </w:rPr>
            </w:pPr>
          </w:p>
        </w:tc>
      </w:tr>
    </w:tbl>
    <w:p w:rsidR="006114EE" w:rsidRDefault="006114EE">
      <w:pPr>
        <w:pStyle w:val="a3"/>
        <w:spacing w:before="10"/>
        <w:ind w:left="0" w:firstLine="0"/>
        <w:jc w:val="left"/>
      </w:pPr>
    </w:p>
    <w:p w:rsidR="006114EE" w:rsidRDefault="00000000">
      <w:pPr>
        <w:pStyle w:val="1"/>
        <w:tabs>
          <w:tab w:val="left" w:pos="6652"/>
        </w:tabs>
        <w:ind w:left="0" w:right="140" w:firstLine="0"/>
        <w:jc w:val="right"/>
      </w:pPr>
      <w:r>
        <w:t>Міністр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справах</w:t>
      </w:r>
      <w:r>
        <w:rPr>
          <w:spacing w:val="-16"/>
        </w:rPr>
        <w:t xml:space="preserve"> </w:t>
      </w:r>
      <w:r>
        <w:t>ветеранів</w:t>
      </w:r>
      <w:r>
        <w:rPr>
          <w:spacing w:val="-16"/>
        </w:rPr>
        <w:t xml:space="preserve"> </w:t>
      </w:r>
      <w:r>
        <w:rPr>
          <w:spacing w:val="-2"/>
        </w:rPr>
        <w:t>України</w:t>
      </w:r>
      <w:r>
        <w:tab/>
        <w:t>Наталія</w:t>
      </w:r>
      <w:r>
        <w:rPr>
          <w:spacing w:val="-14"/>
        </w:rPr>
        <w:t xml:space="preserve"> </w:t>
      </w:r>
      <w:r>
        <w:rPr>
          <w:spacing w:val="-2"/>
        </w:rPr>
        <w:t>КАЛМИКОВА</w:t>
      </w:r>
    </w:p>
    <w:p w:rsidR="006114EE" w:rsidRDefault="006114EE">
      <w:pPr>
        <w:pStyle w:val="a3"/>
        <w:ind w:left="0" w:firstLine="0"/>
        <w:jc w:val="left"/>
        <w:rPr>
          <w:b/>
        </w:rPr>
      </w:pPr>
    </w:p>
    <w:p w:rsidR="006114EE" w:rsidRDefault="00000000">
      <w:pPr>
        <w:pStyle w:val="a3"/>
        <w:tabs>
          <w:tab w:val="left" w:pos="625"/>
          <w:tab w:val="left" w:pos="2305"/>
        </w:tabs>
        <w:ind w:firstLine="0"/>
        <w:jc w:val="left"/>
        <w:rPr>
          <w:b/>
        </w:rPr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р</w:t>
      </w:r>
      <w:r>
        <w:rPr>
          <w:b/>
          <w:spacing w:val="-5"/>
        </w:rPr>
        <w:t>.</w:t>
      </w:r>
    </w:p>
    <w:sectPr w:rsidR="006114EE">
      <w:pgSz w:w="11910" w:h="16840"/>
      <w:pgMar w:top="1040" w:right="425" w:bottom="280" w:left="170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643" w:rsidRDefault="00E66643">
      <w:r>
        <w:separator/>
      </w:r>
    </w:p>
  </w:endnote>
  <w:endnote w:type="continuationSeparator" w:id="0">
    <w:p w:rsidR="00E66643" w:rsidRDefault="00E6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643" w:rsidRDefault="00E66643">
      <w:r>
        <w:separator/>
      </w:r>
    </w:p>
  </w:footnote>
  <w:footnote w:type="continuationSeparator" w:id="0">
    <w:p w:rsidR="00E66643" w:rsidRDefault="00E6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4EE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317622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14E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pt;margin-top:25pt;width:13pt;height:15.3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" filled="f" stroked="f">
              <v:textbox inset="0,0,0,0">
                <w:txbxContent>
                  <w:p w:rsidR="006114EE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13055"/>
    <w:multiLevelType w:val="hybridMultilevel"/>
    <w:tmpl w:val="D6B45130"/>
    <w:lvl w:ilvl="0" w:tplc="1B167F1C">
      <w:start w:val="1"/>
      <w:numFmt w:val="decimal"/>
      <w:lvlText w:val="%1."/>
      <w:lvlJc w:val="left"/>
      <w:pPr>
        <w:ind w:left="848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10EAA4">
      <w:numFmt w:val="bullet"/>
      <w:lvlText w:val="•"/>
      <w:lvlJc w:val="left"/>
      <w:pPr>
        <w:ind w:left="1734" w:hanging="280"/>
      </w:pPr>
      <w:rPr>
        <w:rFonts w:hint="default"/>
        <w:lang w:val="uk-UA" w:eastAsia="en-US" w:bidi="ar-SA"/>
      </w:rPr>
    </w:lvl>
    <w:lvl w:ilvl="2" w:tplc="4C4C4F8E">
      <w:numFmt w:val="bullet"/>
      <w:lvlText w:val="•"/>
      <w:lvlJc w:val="left"/>
      <w:pPr>
        <w:ind w:left="2628" w:hanging="280"/>
      </w:pPr>
      <w:rPr>
        <w:rFonts w:hint="default"/>
        <w:lang w:val="uk-UA" w:eastAsia="en-US" w:bidi="ar-SA"/>
      </w:rPr>
    </w:lvl>
    <w:lvl w:ilvl="3" w:tplc="7B2A712C">
      <w:numFmt w:val="bullet"/>
      <w:lvlText w:val="•"/>
      <w:lvlJc w:val="left"/>
      <w:pPr>
        <w:ind w:left="3522" w:hanging="280"/>
      </w:pPr>
      <w:rPr>
        <w:rFonts w:hint="default"/>
        <w:lang w:val="uk-UA" w:eastAsia="en-US" w:bidi="ar-SA"/>
      </w:rPr>
    </w:lvl>
    <w:lvl w:ilvl="4" w:tplc="43EACFC8">
      <w:numFmt w:val="bullet"/>
      <w:lvlText w:val="•"/>
      <w:lvlJc w:val="left"/>
      <w:pPr>
        <w:ind w:left="4416" w:hanging="280"/>
      </w:pPr>
      <w:rPr>
        <w:rFonts w:hint="default"/>
        <w:lang w:val="uk-UA" w:eastAsia="en-US" w:bidi="ar-SA"/>
      </w:rPr>
    </w:lvl>
    <w:lvl w:ilvl="5" w:tplc="ABCE85EE">
      <w:numFmt w:val="bullet"/>
      <w:lvlText w:val="•"/>
      <w:lvlJc w:val="left"/>
      <w:pPr>
        <w:ind w:left="5310" w:hanging="280"/>
      </w:pPr>
      <w:rPr>
        <w:rFonts w:hint="default"/>
        <w:lang w:val="uk-UA" w:eastAsia="en-US" w:bidi="ar-SA"/>
      </w:rPr>
    </w:lvl>
    <w:lvl w:ilvl="6" w:tplc="9DB4B3F2">
      <w:numFmt w:val="bullet"/>
      <w:lvlText w:val="•"/>
      <w:lvlJc w:val="left"/>
      <w:pPr>
        <w:ind w:left="6204" w:hanging="280"/>
      </w:pPr>
      <w:rPr>
        <w:rFonts w:hint="default"/>
        <w:lang w:val="uk-UA" w:eastAsia="en-US" w:bidi="ar-SA"/>
      </w:rPr>
    </w:lvl>
    <w:lvl w:ilvl="7" w:tplc="CC765FEA">
      <w:numFmt w:val="bullet"/>
      <w:lvlText w:val="•"/>
      <w:lvlJc w:val="left"/>
      <w:pPr>
        <w:ind w:left="7098" w:hanging="280"/>
      </w:pPr>
      <w:rPr>
        <w:rFonts w:hint="default"/>
        <w:lang w:val="uk-UA" w:eastAsia="en-US" w:bidi="ar-SA"/>
      </w:rPr>
    </w:lvl>
    <w:lvl w:ilvl="8" w:tplc="FD22B966">
      <w:numFmt w:val="bullet"/>
      <w:lvlText w:val="•"/>
      <w:lvlJc w:val="left"/>
      <w:pPr>
        <w:ind w:left="7992" w:hanging="280"/>
      </w:pPr>
      <w:rPr>
        <w:rFonts w:hint="default"/>
        <w:lang w:val="uk-UA" w:eastAsia="en-US" w:bidi="ar-SA"/>
      </w:rPr>
    </w:lvl>
  </w:abstractNum>
  <w:num w:numId="1" w16cid:durableId="3100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4EE"/>
    <w:rsid w:val="006114EE"/>
    <w:rsid w:val="00676BDD"/>
    <w:rsid w:val="009A2102"/>
    <w:rsid w:val="00E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B36AA-300C-427C-AA01-F66D6F2F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48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8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4554</Words>
  <Characters>2596</Characters>
  <Application>Microsoft Office Word</Application>
  <DocSecurity>0</DocSecurity>
  <Lines>21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 Олександр Олександрович</dc:creator>
  <cp:lastModifiedBy>Миколайчик Марина Володимирівна</cp:lastModifiedBy>
  <cp:revision>2</cp:revision>
  <dcterms:created xsi:type="dcterms:W3CDTF">2025-06-18T11:32:00Z</dcterms:created>
  <dcterms:modified xsi:type="dcterms:W3CDTF">2025-06-18T11:34:00Z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2025-06-18T00:00:00Z</vt:filetime>
  </property>
  <property fmtid="{D5CDD505-2E9C-101B-9397-08002B2CF9AE}" pid="5" name="Producer">
    <vt:lpwstr>Aspose.PDF for .NET 22.12.0</vt:lpwstr>
  </property>
</Properties>
</file>