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CA02" w14:textId="77777777" w:rsidR="008D26C9" w:rsidRPr="00E46F12" w:rsidRDefault="008D26C9" w:rsidP="00E46F12">
      <w:pPr>
        <w:spacing w:after="0" w:line="240" w:lineRule="auto"/>
        <w:jc w:val="center"/>
        <w:rPr>
          <w:rFonts w:ascii="Times New Roman" w:eastAsia="Lucida Sans Unicode" w:hAnsi="Times New Roman" w:cs="Tahoma"/>
          <w:b/>
          <w:sz w:val="28"/>
          <w:szCs w:val="28"/>
          <w:lang w:val="uk-UA"/>
        </w:rPr>
      </w:pPr>
      <w:r w:rsidRPr="00E46F12">
        <w:rPr>
          <w:rFonts w:ascii="Times New Roman" w:eastAsia="Lucida Sans Unicode" w:hAnsi="Times New Roman" w:cs="Tahoma"/>
          <w:b/>
          <w:sz w:val="28"/>
          <w:szCs w:val="28"/>
          <w:lang w:val="uk-UA"/>
        </w:rPr>
        <w:t>ПОЯСНЮВАЛЬНА ЗАПИСКА</w:t>
      </w:r>
    </w:p>
    <w:p w14:paraId="22E32551" w14:textId="34E50E94" w:rsidR="00467B3A" w:rsidRPr="00495DCF" w:rsidRDefault="008D26C9" w:rsidP="00495DCF">
      <w:pPr>
        <w:pStyle w:val="af1"/>
        <w:spacing w:before="0" w:after="0"/>
        <w:rPr>
          <w:rFonts w:ascii="Times New Roman" w:hAnsi="Times New Roman"/>
          <w:sz w:val="28"/>
          <w:szCs w:val="28"/>
        </w:rPr>
      </w:pPr>
      <w:r w:rsidRPr="00E46F12">
        <w:rPr>
          <w:rFonts w:ascii="Times New Roman" w:eastAsia="Lucida Sans Unicode" w:hAnsi="Times New Roman"/>
          <w:sz w:val="28"/>
          <w:szCs w:val="28"/>
        </w:rPr>
        <w:t xml:space="preserve">до </w:t>
      </w:r>
      <w:r w:rsidR="000F61D3" w:rsidRPr="00E46F12">
        <w:rPr>
          <w:rFonts w:ascii="Times New Roman" w:hAnsi="Times New Roman"/>
          <w:bCs/>
          <w:sz w:val="28"/>
          <w:szCs w:val="28"/>
        </w:rPr>
        <w:t xml:space="preserve">проєкту </w:t>
      </w:r>
      <w:r w:rsidR="00F16D69" w:rsidRPr="00E46F12">
        <w:rPr>
          <w:rFonts w:ascii="Times New Roman" w:hAnsi="Times New Roman"/>
          <w:bCs/>
          <w:sz w:val="28"/>
          <w:szCs w:val="28"/>
        </w:rPr>
        <w:t xml:space="preserve">постанови </w:t>
      </w:r>
      <w:bookmarkStart w:id="0" w:name="_Hlk173227053"/>
      <w:r w:rsidR="00F16D69" w:rsidRPr="00E46F12">
        <w:rPr>
          <w:rFonts w:ascii="Times New Roman" w:hAnsi="Times New Roman"/>
          <w:bCs/>
          <w:sz w:val="28"/>
          <w:szCs w:val="28"/>
        </w:rPr>
        <w:t xml:space="preserve">Кабінету Міністрів </w:t>
      </w:r>
      <w:r w:rsidR="000F61D3" w:rsidRPr="00E46F12">
        <w:rPr>
          <w:rFonts w:ascii="Times New Roman" w:hAnsi="Times New Roman"/>
          <w:bCs/>
          <w:sz w:val="28"/>
          <w:szCs w:val="28"/>
        </w:rPr>
        <w:t xml:space="preserve">України </w:t>
      </w:r>
      <w:bookmarkEnd w:id="0"/>
      <w:r w:rsidR="00467B3A" w:rsidRPr="00467B3A">
        <w:rPr>
          <w:rFonts w:ascii="Times New Roman" w:hAnsi="Times New Roman"/>
          <w:bCs/>
          <w:sz w:val="28"/>
          <w:szCs w:val="28"/>
        </w:rPr>
        <w:t>“</w:t>
      </w:r>
      <w:bookmarkStart w:id="1" w:name="_Hlk216869063"/>
      <w:r w:rsidR="003C3A20" w:rsidRPr="00BD46CE">
        <w:rPr>
          <w:rFonts w:ascii="Times New Roman" w:hAnsi="Times New Roman"/>
          <w:sz w:val="28"/>
          <w:szCs w:val="28"/>
        </w:rPr>
        <w:t>Про внесення змін</w:t>
      </w:r>
      <w:r w:rsidR="003C3A20">
        <w:rPr>
          <w:rFonts w:ascii="Times New Roman" w:hAnsi="Times New Roman"/>
          <w:sz w:val="28"/>
          <w:szCs w:val="28"/>
        </w:rPr>
        <w:t xml:space="preserve"> </w:t>
      </w:r>
      <w:r w:rsidR="003C3A20">
        <w:rPr>
          <w:rFonts w:ascii="Times New Roman" w:hAnsi="Times New Roman"/>
          <w:sz w:val="28"/>
          <w:szCs w:val="28"/>
        </w:rPr>
        <w:br/>
        <w:t xml:space="preserve">до </w:t>
      </w:r>
      <w:r w:rsidR="003C3A20" w:rsidRPr="00322D3B">
        <w:rPr>
          <w:rFonts w:ascii="Times New Roman" w:hAnsi="Times New Roman"/>
          <w:bCs/>
          <w:sz w:val="28"/>
          <w:szCs w:val="28"/>
        </w:rPr>
        <w:t xml:space="preserve">зразків та описів намогильних споруд та меморіальних табличок, </w:t>
      </w:r>
      <w:r w:rsidR="003C3A20">
        <w:rPr>
          <w:rFonts w:ascii="Times New Roman" w:hAnsi="Times New Roman"/>
          <w:bCs/>
          <w:sz w:val="28"/>
          <w:szCs w:val="28"/>
        </w:rPr>
        <w:br/>
      </w:r>
      <w:r w:rsidR="003C3A20" w:rsidRPr="00322D3B">
        <w:rPr>
          <w:rFonts w:ascii="Times New Roman" w:hAnsi="Times New Roman"/>
          <w:bCs/>
          <w:sz w:val="28"/>
          <w:szCs w:val="28"/>
        </w:rPr>
        <w:t>що встановлюються на території Національного військового меморіального кладовища</w:t>
      </w:r>
      <w:bookmarkEnd w:id="1"/>
      <w:r w:rsidR="00467B3A" w:rsidRPr="00467B3A">
        <w:rPr>
          <w:rFonts w:ascii="Times New Roman" w:hAnsi="Times New Roman"/>
          <w:bCs/>
          <w:sz w:val="28"/>
          <w:szCs w:val="28"/>
          <w:shd w:val="clear" w:color="auto" w:fill="FFFFFF"/>
        </w:rPr>
        <w:t>”</w:t>
      </w:r>
    </w:p>
    <w:p w14:paraId="5BC5ACBB" w14:textId="77777777" w:rsidR="00082888" w:rsidRPr="00E46F12" w:rsidRDefault="00082888" w:rsidP="00E46F1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9807B64" w14:textId="2D14FA87" w:rsidR="004428D9" w:rsidRPr="00E46F12" w:rsidRDefault="003E5504" w:rsidP="00E46F12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46F12">
        <w:rPr>
          <w:sz w:val="28"/>
          <w:szCs w:val="28"/>
          <w:lang w:val="uk-UA"/>
        </w:rPr>
        <w:t>1.</w:t>
      </w:r>
      <w:r w:rsidR="00E457A3" w:rsidRPr="00E46F12">
        <w:rPr>
          <w:sz w:val="28"/>
          <w:szCs w:val="28"/>
          <w:lang w:val="uk-UA"/>
        </w:rPr>
        <w:t> </w:t>
      </w:r>
      <w:r w:rsidRPr="00E46F12">
        <w:rPr>
          <w:sz w:val="28"/>
          <w:szCs w:val="28"/>
          <w:lang w:val="uk-UA"/>
        </w:rPr>
        <w:t>Мета</w:t>
      </w:r>
    </w:p>
    <w:p w14:paraId="6E2A5731" w14:textId="039FCBD5" w:rsidR="00F6084C" w:rsidRPr="00E46F12" w:rsidRDefault="00F16D69" w:rsidP="00E46F12">
      <w:pPr>
        <w:pStyle w:val="ae"/>
        <w:spacing w:before="0"/>
        <w:jc w:val="both"/>
        <w:rPr>
          <w:rFonts w:ascii="Times New Roman" w:eastAsia="Calibri" w:hAnsi="Times New Roman"/>
          <w:sz w:val="28"/>
          <w:szCs w:val="28"/>
        </w:rPr>
      </w:pPr>
      <w:r w:rsidRPr="00E46F12">
        <w:rPr>
          <w:rFonts w:ascii="Times New Roman" w:eastAsia="Calibri" w:hAnsi="Times New Roman"/>
          <w:sz w:val="28"/>
          <w:szCs w:val="28"/>
        </w:rPr>
        <w:t xml:space="preserve">Проєкт акта підготовлено з метою </w:t>
      </w:r>
      <w:r w:rsidR="00676C30" w:rsidRPr="00E46F12">
        <w:rPr>
          <w:rFonts w:ascii="Times New Roman" w:eastAsia="Calibri" w:hAnsi="Times New Roman"/>
          <w:sz w:val="28"/>
          <w:szCs w:val="28"/>
        </w:rPr>
        <w:t>уточнення</w:t>
      </w:r>
      <w:r w:rsidR="00CE55B8" w:rsidRPr="00E46F12">
        <w:rPr>
          <w:rFonts w:ascii="Times New Roman" w:eastAsia="Calibri" w:hAnsi="Times New Roman"/>
          <w:sz w:val="28"/>
          <w:szCs w:val="28"/>
        </w:rPr>
        <w:t xml:space="preserve"> зразк</w:t>
      </w:r>
      <w:r w:rsidR="00BF038D" w:rsidRPr="00E46F12">
        <w:rPr>
          <w:rFonts w:ascii="Times New Roman" w:eastAsia="Calibri" w:hAnsi="Times New Roman"/>
          <w:sz w:val="28"/>
          <w:szCs w:val="28"/>
        </w:rPr>
        <w:t>ів</w:t>
      </w:r>
      <w:r w:rsidR="00CE55B8" w:rsidRPr="00E46F12">
        <w:rPr>
          <w:rFonts w:ascii="Times New Roman" w:eastAsia="Calibri" w:hAnsi="Times New Roman"/>
          <w:sz w:val="28"/>
          <w:szCs w:val="28"/>
        </w:rPr>
        <w:t xml:space="preserve"> </w:t>
      </w:r>
      <w:r w:rsidR="00937E58" w:rsidRPr="00E46F12">
        <w:rPr>
          <w:rFonts w:ascii="Times New Roman" w:eastAsia="Calibri" w:hAnsi="Times New Roman"/>
          <w:sz w:val="28"/>
          <w:szCs w:val="28"/>
        </w:rPr>
        <w:t>та опис</w:t>
      </w:r>
      <w:r w:rsidR="00B6699D" w:rsidRPr="00E46F12">
        <w:rPr>
          <w:rFonts w:ascii="Times New Roman" w:eastAsia="Calibri" w:hAnsi="Times New Roman"/>
          <w:sz w:val="28"/>
          <w:szCs w:val="28"/>
        </w:rPr>
        <w:t>у</w:t>
      </w:r>
      <w:r w:rsidR="00937E58" w:rsidRPr="00E46F12">
        <w:rPr>
          <w:rFonts w:ascii="Times New Roman" w:eastAsia="Calibri" w:hAnsi="Times New Roman"/>
          <w:sz w:val="28"/>
          <w:szCs w:val="28"/>
        </w:rPr>
        <w:t xml:space="preserve"> </w:t>
      </w:r>
      <w:r w:rsidR="00CE55B8" w:rsidRPr="00E46F12">
        <w:rPr>
          <w:rFonts w:ascii="Times New Roman" w:eastAsia="Calibri" w:hAnsi="Times New Roman"/>
          <w:sz w:val="28"/>
          <w:szCs w:val="28"/>
        </w:rPr>
        <w:t>намогильн</w:t>
      </w:r>
      <w:r w:rsidR="00BF038D" w:rsidRPr="00E46F12">
        <w:rPr>
          <w:rFonts w:ascii="Times New Roman" w:eastAsia="Calibri" w:hAnsi="Times New Roman"/>
          <w:sz w:val="28"/>
          <w:szCs w:val="28"/>
        </w:rPr>
        <w:t>их</w:t>
      </w:r>
      <w:r w:rsidR="00CE55B8" w:rsidRPr="00E46F12">
        <w:rPr>
          <w:rFonts w:ascii="Times New Roman" w:eastAsia="Calibri" w:hAnsi="Times New Roman"/>
          <w:sz w:val="28"/>
          <w:szCs w:val="28"/>
        </w:rPr>
        <w:t xml:space="preserve"> споруд, як</w:t>
      </w:r>
      <w:r w:rsidR="00BF038D" w:rsidRPr="00E46F12">
        <w:rPr>
          <w:rFonts w:ascii="Times New Roman" w:eastAsia="Calibri" w:hAnsi="Times New Roman"/>
          <w:sz w:val="28"/>
          <w:szCs w:val="28"/>
        </w:rPr>
        <w:t>і</w:t>
      </w:r>
      <w:r w:rsidR="00CE55B8" w:rsidRPr="00E46F12">
        <w:rPr>
          <w:rFonts w:ascii="Times New Roman" w:eastAsia="Calibri" w:hAnsi="Times New Roman"/>
          <w:sz w:val="28"/>
          <w:szCs w:val="28"/>
        </w:rPr>
        <w:t xml:space="preserve"> встановлю</w:t>
      </w:r>
      <w:r w:rsidR="00BF038D" w:rsidRPr="00E46F12">
        <w:rPr>
          <w:rFonts w:ascii="Times New Roman" w:eastAsia="Calibri" w:hAnsi="Times New Roman"/>
          <w:sz w:val="28"/>
          <w:szCs w:val="28"/>
        </w:rPr>
        <w:t>ю</w:t>
      </w:r>
      <w:r w:rsidR="00CE55B8" w:rsidRPr="00E46F12">
        <w:rPr>
          <w:rFonts w:ascii="Times New Roman" w:eastAsia="Calibri" w:hAnsi="Times New Roman"/>
          <w:sz w:val="28"/>
          <w:szCs w:val="28"/>
        </w:rPr>
        <w:t xml:space="preserve">ться на </w:t>
      </w:r>
      <w:r w:rsidR="00BF038D" w:rsidRPr="00E46F12">
        <w:rPr>
          <w:rFonts w:ascii="Times New Roman" w:eastAsia="Calibri" w:hAnsi="Times New Roman"/>
          <w:sz w:val="28"/>
          <w:szCs w:val="28"/>
        </w:rPr>
        <w:t>могилі</w:t>
      </w:r>
      <w:r w:rsidR="00CE55B8" w:rsidRPr="00E46F12">
        <w:rPr>
          <w:rFonts w:ascii="Times New Roman" w:eastAsia="Calibri" w:hAnsi="Times New Roman"/>
          <w:sz w:val="28"/>
          <w:szCs w:val="28"/>
        </w:rPr>
        <w:t xml:space="preserve"> загибл</w:t>
      </w:r>
      <w:r w:rsidR="00BF038D" w:rsidRPr="00E46F12">
        <w:rPr>
          <w:rFonts w:ascii="Times New Roman" w:eastAsia="Calibri" w:hAnsi="Times New Roman"/>
          <w:sz w:val="28"/>
          <w:szCs w:val="28"/>
        </w:rPr>
        <w:t>их</w:t>
      </w:r>
      <w:r w:rsidR="00CE55B8" w:rsidRPr="00E46F12">
        <w:rPr>
          <w:rFonts w:ascii="Times New Roman" w:eastAsia="Calibri" w:hAnsi="Times New Roman"/>
          <w:sz w:val="28"/>
          <w:szCs w:val="28"/>
        </w:rPr>
        <w:t xml:space="preserve"> (померл</w:t>
      </w:r>
      <w:r w:rsidR="00BF038D" w:rsidRPr="00E46F12">
        <w:rPr>
          <w:rFonts w:ascii="Times New Roman" w:eastAsia="Calibri" w:hAnsi="Times New Roman"/>
          <w:sz w:val="28"/>
          <w:szCs w:val="28"/>
        </w:rPr>
        <w:t>их</w:t>
      </w:r>
      <w:r w:rsidR="00CE55B8" w:rsidRPr="00E46F12">
        <w:rPr>
          <w:rFonts w:ascii="Times New Roman" w:eastAsia="Calibri" w:hAnsi="Times New Roman"/>
          <w:sz w:val="28"/>
          <w:szCs w:val="28"/>
        </w:rPr>
        <w:t>) ос</w:t>
      </w:r>
      <w:r w:rsidR="00BF038D" w:rsidRPr="00E46F12">
        <w:rPr>
          <w:rFonts w:ascii="Times New Roman" w:eastAsia="Calibri" w:hAnsi="Times New Roman"/>
          <w:sz w:val="28"/>
          <w:szCs w:val="28"/>
        </w:rPr>
        <w:t xml:space="preserve">іб, а також </w:t>
      </w:r>
      <w:r w:rsidR="00BF038D" w:rsidRPr="00E46F12">
        <w:rPr>
          <w:rFonts w:ascii="Times New Roman" w:hAnsi="Times New Roman"/>
          <w:sz w:val="28"/>
          <w:szCs w:val="28"/>
        </w:rPr>
        <w:t>невпізнаних військовослужбовців, поліцейських, які загинули (померли) внаслідок збройної агресії проти України,</w:t>
      </w:r>
      <w:r w:rsidR="00CE55B8" w:rsidRPr="00E46F12">
        <w:rPr>
          <w:rFonts w:ascii="Times New Roman" w:eastAsia="Calibri" w:hAnsi="Times New Roman"/>
          <w:sz w:val="28"/>
          <w:szCs w:val="28"/>
        </w:rPr>
        <w:t xml:space="preserve"> на території Національного військового меморіального кладовища,</w:t>
      </w:r>
      <w:r w:rsidR="00676C30" w:rsidRPr="00E46F12">
        <w:rPr>
          <w:rFonts w:ascii="Times New Roman" w:eastAsia="Calibri" w:hAnsi="Times New Roman"/>
          <w:sz w:val="28"/>
          <w:szCs w:val="28"/>
        </w:rPr>
        <w:t xml:space="preserve"> відповідно до загальної архітектурної концепції Національного військового меморіального кладовища</w:t>
      </w:r>
      <w:r w:rsidR="00CE55B8" w:rsidRPr="00E46F12">
        <w:rPr>
          <w:rFonts w:ascii="Times New Roman" w:eastAsia="Calibri" w:hAnsi="Times New Roman"/>
          <w:sz w:val="28"/>
          <w:szCs w:val="28"/>
        </w:rPr>
        <w:t>.</w:t>
      </w:r>
    </w:p>
    <w:p w14:paraId="26B340E5" w14:textId="77777777" w:rsidR="00E46F12" w:rsidRDefault="00E46F12" w:rsidP="00E46F1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95FEC08" w14:textId="272DE4E7" w:rsidR="004428D9" w:rsidRPr="00E46F12" w:rsidRDefault="003E5504" w:rsidP="00E46F1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46F12"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 w:rsidR="00E457A3" w:rsidRPr="00E46F12">
        <w:rPr>
          <w:rFonts w:ascii="Times New Roman" w:hAnsi="Times New Roman"/>
          <w:b/>
          <w:bCs/>
          <w:sz w:val="28"/>
          <w:szCs w:val="28"/>
          <w:lang w:val="uk-UA"/>
        </w:rPr>
        <w:t> </w:t>
      </w:r>
      <w:r w:rsidRPr="00E46F12">
        <w:rPr>
          <w:rFonts w:ascii="Times New Roman" w:hAnsi="Times New Roman"/>
          <w:b/>
          <w:bCs/>
          <w:sz w:val="28"/>
          <w:szCs w:val="28"/>
          <w:lang w:val="uk-UA"/>
        </w:rPr>
        <w:t>Обґрунтування необхідності прийняття акта</w:t>
      </w:r>
    </w:p>
    <w:p w14:paraId="3B8BD319" w14:textId="1B8C4112" w:rsidR="00F16D69" w:rsidRPr="00E46F12" w:rsidRDefault="00C72630" w:rsidP="00E46F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46F12">
        <w:rPr>
          <w:rFonts w:ascii="Times New Roman" w:hAnsi="Times New Roman"/>
          <w:sz w:val="28"/>
          <w:szCs w:val="28"/>
          <w:lang w:val="uk-UA"/>
        </w:rPr>
        <w:t xml:space="preserve">Частиною </w:t>
      </w:r>
      <w:r w:rsidR="00F16D69" w:rsidRPr="00E46F12">
        <w:rPr>
          <w:rFonts w:ascii="Times New Roman" w:hAnsi="Times New Roman"/>
          <w:sz w:val="28"/>
          <w:szCs w:val="28"/>
          <w:lang w:val="uk-UA"/>
        </w:rPr>
        <w:t>шостою</w:t>
      </w:r>
      <w:r w:rsidRPr="00E46F12">
        <w:rPr>
          <w:rFonts w:ascii="Times New Roman" w:hAnsi="Times New Roman"/>
          <w:sz w:val="28"/>
          <w:szCs w:val="28"/>
          <w:lang w:val="uk-UA"/>
        </w:rPr>
        <w:t xml:space="preserve"> статті </w:t>
      </w:r>
      <w:r w:rsidR="00F16D69" w:rsidRPr="00E46F12">
        <w:rPr>
          <w:rFonts w:ascii="Times New Roman" w:hAnsi="Times New Roman"/>
          <w:sz w:val="28"/>
          <w:szCs w:val="28"/>
          <w:lang w:val="uk-UA"/>
        </w:rPr>
        <w:t>23</w:t>
      </w:r>
      <w:r w:rsidRPr="00E46F12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="004505A1" w:rsidRPr="00E46F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05A1" w:rsidRPr="00E46F12">
        <w:rPr>
          <w:rFonts w:ascii="Times New Roman" w:hAnsi="Times New Roman"/>
          <w:sz w:val="28"/>
          <w:szCs w:val="28"/>
          <w:lang w:val="uk-UA" w:eastAsia="uk-UA"/>
        </w:rPr>
        <w:t>Закону України “</w:t>
      </w:r>
      <w:r w:rsidR="004505A1" w:rsidRPr="00E46F12">
        <w:rPr>
          <w:rFonts w:ascii="Times New Roman" w:hAnsi="Times New Roman"/>
          <w:sz w:val="28"/>
          <w:szCs w:val="28"/>
          <w:lang w:val="uk-UA"/>
        </w:rPr>
        <w:t>Про поховання та похоронну справу</w:t>
      </w:r>
      <w:r w:rsidR="004505A1" w:rsidRPr="00E46F12">
        <w:rPr>
          <w:rFonts w:ascii="Times New Roman" w:hAnsi="Times New Roman"/>
          <w:sz w:val="28"/>
          <w:szCs w:val="28"/>
          <w:lang w:val="uk-UA" w:eastAsia="uk-UA"/>
        </w:rPr>
        <w:t>”</w:t>
      </w:r>
      <w:r w:rsidRPr="00E46F12">
        <w:rPr>
          <w:rFonts w:ascii="Times New Roman" w:hAnsi="Times New Roman"/>
          <w:sz w:val="28"/>
          <w:szCs w:val="28"/>
          <w:lang w:val="uk-UA" w:eastAsia="uk-UA"/>
        </w:rPr>
        <w:t xml:space="preserve"> визначено</w:t>
      </w:r>
      <w:r w:rsidR="00F16D69" w:rsidRPr="00E46F12">
        <w:rPr>
          <w:rFonts w:ascii="Times New Roman" w:hAnsi="Times New Roman"/>
          <w:sz w:val="28"/>
          <w:szCs w:val="28"/>
          <w:lang w:val="uk-UA" w:eastAsia="uk-UA"/>
        </w:rPr>
        <w:t>, що зразки намогильних споруд та меморіальних табличок, що встановлюються на території Національного військового меморіального кладовища, затверджу</w:t>
      </w:r>
      <w:r w:rsidR="00D65948">
        <w:rPr>
          <w:rFonts w:ascii="Times New Roman" w:hAnsi="Times New Roman"/>
          <w:sz w:val="28"/>
          <w:szCs w:val="28"/>
          <w:lang w:val="uk-UA" w:eastAsia="uk-UA"/>
        </w:rPr>
        <w:t>ю</w:t>
      </w:r>
      <w:r w:rsidR="00F16D69" w:rsidRPr="00E46F12">
        <w:rPr>
          <w:rFonts w:ascii="Times New Roman" w:hAnsi="Times New Roman"/>
          <w:sz w:val="28"/>
          <w:szCs w:val="28"/>
          <w:lang w:val="uk-UA" w:eastAsia="uk-UA"/>
        </w:rPr>
        <w:t>ться Кабінетом Міністрів України.</w:t>
      </w:r>
    </w:p>
    <w:p w14:paraId="4DE84A3F" w14:textId="6616346A" w:rsidR="00CE55B8" w:rsidRPr="00E46F12" w:rsidRDefault="00F16D69" w:rsidP="00E46F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46F12">
        <w:rPr>
          <w:rFonts w:ascii="Times New Roman" w:hAnsi="Times New Roman"/>
          <w:sz w:val="28"/>
          <w:szCs w:val="28"/>
          <w:lang w:val="uk-UA" w:eastAsia="uk-UA"/>
        </w:rPr>
        <w:t>Постановою Кабінету Міністрів України від 19 серпня 2022 р. № 935 затверджен</w:t>
      </w:r>
      <w:r w:rsidR="00D65948">
        <w:rPr>
          <w:rFonts w:ascii="Times New Roman" w:hAnsi="Times New Roman"/>
          <w:sz w:val="28"/>
          <w:szCs w:val="28"/>
          <w:lang w:val="uk-UA" w:eastAsia="uk-UA"/>
        </w:rPr>
        <w:t>о</w:t>
      </w:r>
      <w:r w:rsidR="00CE55B8" w:rsidRPr="00E46F12">
        <w:rPr>
          <w:rFonts w:ascii="Times New Roman" w:hAnsi="Times New Roman"/>
          <w:sz w:val="28"/>
          <w:szCs w:val="28"/>
          <w:lang w:val="uk-UA" w:eastAsia="uk-UA"/>
        </w:rPr>
        <w:t xml:space="preserve"> зразки та описи намогильних споруд та меморіальних табличок, що встановлюються на території Національного військового меморіального кладовища.</w:t>
      </w:r>
    </w:p>
    <w:p w14:paraId="7D7788B7" w14:textId="350CDC45" w:rsidR="00C573A1" w:rsidRPr="00E46F12" w:rsidRDefault="009116EA" w:rsidP="00E46F12">
      <w:pPr>
        <w:pStyle w:val="ae"/>
        <w:spacing w:before="0"/>
        <w:jc w:val="both"/>
        <w:rPr>
          <w:rFonts w:ascii="Times New Roman" w:eastAsia="Calibri" w:hAnsi="Times New Roman"/>
          <w:sz w:val="28"/>
          <w:szCs w:val="28"/>
        </w:rPr>
      </w:pPr>
      <w:r w:rsidRPr="00E46F12">
        <w:rPr>
          <w:rFonts w:ascii="Times New Roman" w:hAnsi="Times New Roman"/>
          <w:sz w:val="28"/>
          <w:szCs w:val="28"/>
          <w:lang w:eastAsia="uk-UA"/>
        </w:rPr>
        <w:t>Відповідно до змін, затверджених постановою Кабінету Міністрів України від 08 жовтня 2025 р. №</w:t>
      </w:r>
      <w:r w:rsidR="003C3A20">
        <w:rPr>
          <w:rFonts w:ascii="Times New Roman" w:hAnsi="Times New Roman"/>
          <w:sz w:val="28"/>
          <w:szCs w:val="28"/>
          <w:lang w:eastAsia="uk-UA"/>
        </w:rPr>
        <w:t> </w:t>
      </w:r>
      <w:r w:rsidRPr="00E46F12">
        <w:rPr>
          <w:rFonts w:ascii="Times New Roman" w:hAnsi="Times New Roman"/>
          <w:sz w:val="28"/>
          <w:szCs w:val="28"/>
          <w:lang w:eastAsia="uk-UA"/>
        </w:rPr>
        <w:t>1284</w:t>
      </w:r>
      <w:r w:rsidR="00FC10C6" w:rsidRPr="00E46F12">
        <w:rPr>
          <w:rFonts w:ascii="Times New Roman" w:hAnsi="Times New Roman"/>
          <w:sz w:val="28"/>
          <w:szCs w:val="28"/>
          <w:lang w:eastAsia="uk-UA"/>
        </w:rPr>
        <w:t>, на намогильній споруді, яка встановлюється на колумбарній ніші загиблої (померлої) особи,</w:t>
      </w:r>
      <w:r w:rsidRPr="00E46F1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573A1" w:rsidRPr="00E46F12">
        <w:rPr>
          <w:rFonts w:ascii="Times New Roman" w:eastAsia="Calibri" w:hAnsi="Times New Roman"/>
          <w:sz w:val="28"/>
          <w:szCs w:val="28"/>
        </w:rPr>
        <w:t>для рідних загиблих (померлих) осіб передбач</w:t>
      </w:r>
      <w:r w:rsidR="0082762F" w:rsidRPr="00E46F12">
        <w:rPr>
          <w:rFonts w:ascii="Times New Roman" w:eastAsia="Calibri" w:hAnsi="Times New Roman"/>
          <w:sz w:val="28"/>
          <w:szCs w:val="28"/>
        </w:rPr>
        <w:t>ено</w:t>
      </w:r>
      <w:r w:rsidR="00C573A1" w:rsidRPr="00E46F12">
        <w:rPr>
          <w:rFonts w:ascii="Times New Roman" w:eastAsia="Calibri" w:hAnsi="Times New Roman"/>
          <w:sz w:val="28"/>
          <w:szCs w:val="28"/>
        </w:rPr>
        <w:t xml:space="preserve"> право на нанесення на </w:t>
      </w:r>
      <w:r w:rsidR="00C573A1" w:rsidRPr="00E46F12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лицьовій поверхні пам’ятної плити</w:t>
      </w:r>
      <w:r w:rsidR="00C573A1" w:rsidRPr="00E46F12">
        <w:rPr>
          <w:rFonts w:ascii="Times New Roman" w:eastAsia="Calibri" w:hAnsi="Times New Roman"/>
          <w:sz w:val="28"/>
          <w:szCs w:val="28"/>
        </w:rPr>
        <w:t xml:space="preserve"> </w:t>
      </w:r>
      <w:r w:rsidR="00C573A1" w:rsidRPr="00E46F12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найменування військового формування/з’єднання, найменування військового формування/виду, роду сил або військ/державного органу.</w:t>
      </w:r>
    </w:p>
    <w:p w14:paraId="5BCB52AA" w14:textId="13BAA02D" w:rsidR="00DA5F33" w:rsidRPr="00E46F12" w:rsidRDefault="00DA5F33" w:rsidP="00E46F12">
      <w:pPr>
        <w:pStyle w:val="ae"/>
        <w:spacing w:before="0"/>
        <w:jc w:val="both"/>
        <w:rPr>
          <w:rFonts w:ascii="Times New Roman" w:hAnsi="Times New Roman"/>
          <w:sz w:val="28"/>
          <w:szCs w:val="28"/>
        </w:rPr>
      </w:pPr>
      <w:r w:rsidRPr="00E46F12">
        <w:rPr>
          <w:rFonts w:ascii="Times New Roman" w:eastAsia="Calibri" w:hAnsi="Times New Roman"/>
          <w:sz w:val="28"/>
          <w:szCs w:val="28"/>
        </w:rPr>
        <w:t>З метою демонстрації глибокої поваги до духовної ідентичності кожної особи та сприянн</w:t>
      </w:r>
      <w:r w:rsidR="00D65948">
        <w:rPr>
          <w:rFonts w:ascii="Times New Roman" w:eastAsia="Calibri" w:hAnsi="Times New Roman"/>
          <w:sz w:val="28"/>
          <w:szCs w:val="28"/>
        </w:rPr>
        <w:t>я</w:t>
      </w:r>
      <w:r w:rsidRPr="00E46F12">
        <w:rPr>
          <w:rFonts w:ascii="Times New Roman" w:eastAsia="Calibri" w:hAnsi="Times New Roman"/>
          <w:sz w:val="28"/>
          <w:szCs w:val="28"/>
        </w:rPr>
        <w:t xml:space="preserve"> створенню цілісного простору пам’яті, де кожен загиблий може бути увічнений відповідно до власних переконань, вказаними змінами визначено місце розміщення релігійного символу.</w:t>
      </w:r>
    </w:p>
    <w:p w14:paraId="3B16BC3D" w14:textId="56D3E9BF" w:rsidR="00676C30" w:rsidRPr="00E46F12" w:rsidRDefault="00DA5F33" w:rsidP="00E46F12">
      <w:pPr>
        <w:pStyle w:val="ae"/>
        <w:spacing w:before="0"/>
        <w:jc w:val="both"/>
        <w:rPr>
          <w:rFonts w:ascii="Times New Roman" w:eastAsia="Calibri" w:hAnsi="Times New Roman"/>
          <w:sz w:val="28"/>
          <w:szCs w:val="28"/>
        </w:rPr>
      </w:pPr>
      <w:r w:rsidRPr="00E46F12">
        <w:rPr>
          <w:rFonts w:ascii="Times New Roman" w:hAnsi="Times New Roman"/>
          <w:sz w:val="28"/>
          <w:szCs w:val="28"/>
          <w:lang w:eastAsia="uk-UA"/>
        </w:rPr>
        <w:t>Враховуючи</w:t>
      </w:r>
      <w:r w:rsidR="00CE55B8" w:rsidRPr="00E46F12">
        <w:rPr>
          <w:rFonts w:ascii="Times New Roman" w:hAnsi="Times New Roman"/>
          <w:sz w:val="28"/>
          <w:szCs w:val="28"/>
          <w:lang w:eastAsia="uk-UA"/>
        </w:rPr>
        <w:t>,</w:t>
      </w:r>
      <w:r w:rsidRPr="00E46F12">
        <w:rPr>
          <w:rFonts w:ascii="Times New Roman" w:hAnsi="Times New Roman"/>
          <w:sz w:val="28"/>
          <w:szCs w:val="28"/>
          <w:lang w:eastAsia="uk-UA"/>
        </w:rPr>
        <w:t xml:space="preserve"> що</w:t>
      </w:r>
      <w:r w:rsidR="00CE55B8" w:rsidRPr="00E46F12">
        <w:rPr>
          <w:rFonts w:ascii="Times New Roman" w:hAnsi="Times New Roman"/>
          <w:sz w:val="28"/>
          <w:szCs w:val="28"/>
          <w:lang w:eastAsia="uk-UA"/>
        </w:rPr>
        <w:t xml:space="preserve"> вказан</w:t>
      </w:r>
      <w:r w:rsidR="00BF038D" w:rsidRPr="00E46F12">
        <w:rPr>
          <w:rFonts w:ascii="Times New Roman" w:hAnsi="Times New Roman"/>
          <w:sz w:val="28"/>
          <w:szCs w:val="28"/>
          <w:lang w:eastAsia="uk-UA"/>
        </w:rPr>
        <w:t>і</w:t>
      </w:r>
      <w:r w:rsidRPr="00E46F12">
        <w:rPr>
          <w:rFonts w:ascii="Times New Roman" w:hAnsi="Times New Roman"/>
          <w:sz w:val="28"/>
          <w:szCs w:val="28"/>
          <w:lang w:eastAsia="uk-UA"/>
        </w:rPr>
        <w:t xml:space="preserve"> зміни затверджено для нанесення </w:t>
      </w:r>
      <w:r w:rsidR="00D65948">
        <w:rPr>
          <w:rFonts w:ascii="Times New Roman" w:hAnsi="Times New Roman"/>
          <w:sz w:val="28"/>
          <w:szCs w:val="28"/>
          <w:lang w:eastAsia="uk-UA"/>
        </w:rPr>
        <w:t xml:space="preserve">зображень та написів </w:t>
      </w:r>
      <w:r w:rsidR="00371B2A" w:rsidRPr="00E46F12">
        <w:rPr>
          <w:rFonts w:ascii="Times New Roman" w:hAnsi="Times New Roman"/>
          <w:sz w:val="28"/>
          <w:szCs w:val="28"/>
          <w:lang w:eastAsia="uk-UA"/>
        </w:rPr>
        <w:t>на намогильну споруду, яка встановлюється на колумбарній ніші загиблої (померлої) особи, постає питання приведення у відповідність</w:t>
      </w:r>
      <w:r w:rsidR="00CE55B8" w:rsidRPr="00E46F1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71B2A" w:rsidRPr="00E46F12">
        <w:rPr>
          <w:rFonts w:ascii="Times New Roman" w:hAnsi="Times New Roman"/>
          <w:sz w:val="28"/>
          <w:szCs w:val="28"/>
          <w:lang w:eastAsia="uk-UA"/>
        </w:rPr>
        <w:t xml:space="preserve">і </w:t>
      </w:r>
      <w:r w:rsidR="00CE55B8" w:rsidRPr="00E46F12">
        <w:rPr>
          <w:rFonts w:ascii="Times New Roman" w:hAnsi="Times New Roman"/>
          <w:sz w:val="28"/>
          <w:szCs w:val="28"/>
          <w:lang w:eastAsia="uk-UA"/>
        </w:rPr>
        <w:t>зраз</w:t>
      </w:r>
      <w:r w:rsidR="00BF038D" w:rsidRPr="00E46F12">
        <w:rPr>
          <w:rFonts w:ascii="Times New Roman" w:hAnsi="Times New Roman"/>
          <w:sz w:val="28"/>
          <w:szCs w:val="28"/>
          <w:lang w:eastAsia="uk-UA"/>
        </w:rPr>
        <w:t>к</w:t>
      </w:r>
      <w:r w:rsidR="00371B2A" w:rsidRPr="00E46F12">
        <w:rPr>
          <w:rFonts w:ascii="Times New Roman" w:hAnsi="Times New Roman"/>
          <w:sz w:val="28"/>
          <w:szCs w:val="28"/>
          <w:lang w:eastAsia="uk-UA"/>
        </w:rPr>
        <w:t>ів</w:t>
      </w:r>
      <w:r w:rsidR="00CE55B8" w:rsidRPr="00E46F1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E55B8" w:rsidRPr="00E46F12">
        <w:rPr>
          <w:rFonts w:ascii="Times New Roman" w:hAnsi="Times New Roman"/>
          <w:sz w:val="28"/>
          <w:szCs w:val="28"/>
        </w:rPr>
        <w:t>намогильн</w:t>
      </w:r>
      <w:r w:rsidR="00BF038D" w:rsidRPr="00E46F12">
        <w:rPr>
          <w:rFonts w:ascii="Times New Roman" w:hAnsi="Times New Roman"/>
          <w:sz w:val="28"/>
          <w:szCs w:val="28"/>
        </w:rPr>
        <w:t>их</w:t>
      </w:r>
      <w:r w:rsidR="00CE55B8" w:rsidRPr="00E46F12">
        <w:rPr>
          <w:rFonts w:ascii="Times New Roman" w:hAnsi="Times New Roman"/>
          <w:sz w:val="28"/>
          <w:szCs w:val="28"/>
        </w:rPr>
        <w:t xml:space="preserve"> споруд, як</w:t>
      </w:r>
      <w:r w:rsidR="00BF038D" w:rsidRPr="00E46F12">
        <w:rPr>
          <w:rFonts w:ascii="Times New Roman" w:hAnsi="Times New Roman"/>
          <w:sz w:val="28"/>
          <w:szCs w:val="28"/>
        </w:rPr>
        <w:t>і</w:t>
      </w:r>
      <w:r w:rsidR="00CE55B8" w:rsidRPr="00E46F12">
        <w:rPr>
          <w:rFonts w:ascii="Times New Roman" w:hAnsi="Times New Roman"/>
          <w:sz w:val="28"/>
          <w:szCs w:val="28"/>
        </w:rPr>
        <w:t xml:space="preserve"> встановлю</w:t>
      </w:r>
      <w:r w:rsidR="00BF038D" w:rsidRPr="00E46F12">
        <w:rPr>
          <w:rFonts w:ascii="Times New Roman" w:hAnsi="Times New Roman"/>
          <w:sz w:val="28"/>
          <w:szCs w:val="28"/>
        </w:rPr>
        <w:t>ю</w:t>
      </w:r>
      <w:r w:rsidR="00CE55B8" w:rsidRPr="00E46F12">
        <w:rPr>
          <w:rFonts w:ascii="Times New Roman" w:hAnsi="Times New Roman"/>
          <w:sz w:val="28"/>
          <w:szCs w:val="28"/>
        </w:rPr>
        <w:t xml:space="preserve">ться на </w:t>
      </w:r>
      <w:r w:rsidR="00BF038D" w:rsidRPr="00E46F12">
        <w:rPr>
          <w:rFonts w:ascii="Times New Roman" w:hAnsi="Times New Roman"/>
          <w:sz w:val="28"/>
          <w:szCs w:val="28"/>
        </w:rPr>
        <w:t>могилі</w:t>
      </w:r>
      <w:r w:rsidR="00CE55B8" w:rsidRPr="00E46F12">
        <w:rPr>
          <w:rFonts w:ascii="Times New Roman" w:hAnsi="Times New Roman"/>
          <w:sz w:val="28"/>
          <w:szCs w:val="28"/>
        </w:rPr>
        <w:t xml:space="preserve"> загибл</w:t>
      </w:r>
      <w:r w:rsidR="00BF038D" w:rsidRPr="00E46F12">
        <w:rPr>
          <w:rFonts w:ascii="Times New Roman" w:hAnsi="Times New Roman"/>
          <w:sz w:val="28"/>
          <w:szCs w:val="28"/>
        </w:rPr>
        <w:t>их</w:t>
      </w:r>
      <w:r w:rsidR="00CE55B8" w:rsidRPr="00E46F12">
        <w:rPr>
          <w:rFonts w:ascii="Times New Roman" w:hAnsi="Times New Roman"/>
          <w:sz w:val="28"/>
          <w:szCs w:val="28"/>
        </w:rPr>
        <w:t xml:space="preserve"> (померл</w:t>
      </w:r>
      <w:r w:rsidR="00BF038D" w:rsidRPr="00E46F12">
        <w:rPr>
          <w:rFonts w:ascii="Times New Roman" w:hAnsi="Times New Roman"/>
          <w:sz w:val="28"/>
          <w:szCs w:val="28"/>
        </w:rPr>
        <w:t>их</w:t>
      </w:r>
      <w:r w:rsidR="00CE55B8" w:rsidRPr="00E46F12">
        <w:rPr>
          <w:rFonts w:ascii="Times New Roman" w:hAnsi="Times New Roman"/>
          <w:sz w:val="28"/>
          <w:szCs w:val="28"/>
        </w:rPr>
        <w:t>) ос</w:t>
      </w:r>
      <w:r w:rsidR="00BF038D" w:rsidRPr="00E46F12">
        <w:rPr>
          <w:rFonts w:ascii="Times New Roman" w:hAnsi="Times New Roman"/>
          <w:sz w:val="28"/>
          <w:szCs w:val="28"/>
        </w:rPr>
        <w:t>іб</w:t>
      </w:r>
      <w:r w:rsidR="00371B2A" w:rsidRPr="00E46F12">
        <w:rPr>
          <w:rFonts w:ascii="Times New Roman" w:hAnsi="Times New Roman"/>
          <w:sz w:val="28"/>
          <w:szCs w:val="28"/>
        </w:rPr>
        <w:t>, оскільки</w:t>
      </w:r>
      <w:r w:rsidR="00676C30" w:rsidRPr="00E46F12">
        <w:rPr>
          <w:rFonts w:ascii="Times New Roman" w:hAnsi="Times New Roman"/>
          <w:sz w:val="28"/>
          <w:szCs w:val="28"/>
        </w:rPr>
        <w:t xml:space="preserve"> </w:t>
      </w:r>
      <w:r w:rsidR="00371B2A" w:rsidRPr="00E46F12">
        <w:rPr>
          <w:rFonts w:ascii="Times New Roman" w:hAnsi="Times New Roman"/>
          <w:sz w:val="28"/>
          <w:szCs w:val="28"/>
        </w:rPr>
        <w:t xml:space="preserve">їх вигляд </w:t>
      </w:r>
      <w:r w:rsidR="00676C30" w:rsidRPr="00E46F12">
        <w:rPr>
          <w:rFonts w:ascii="Times New Roman" w:hAnsi="Times New Roman"/>
          <w:sz w:val="28"/>
          <w:szCs w:val="28"/>
        </w:rPr>
        <w:t xml:space="preserve">не відповідає </w:t>
      </w:r>
      <w:r w:rsidR="00676C30" w:rsidRPr="00E46F12">
        <w:rPr>
          <w:rFonts w:ascii="Times New Roman" w:eastAsia="Calibri" w:hAnsi="Times New Roman"/>
          <w:sz w:val="28"/>
          <w:szCs w:val="28"/>
        </w:rPr>
        <w:t>загальній архітектурній концепції Національного військового меморіального кладовища, та потребує уточнення.</w:t>
      </w:r>
    </w:p>
    <w:p w14:paraId="121B750A" w14:textId="4F59F4F0" w:rsidR="00FD1180" w:rsidRPr="00E46F12" w:rsidRDefault="00FD1180" w:rsidP="00E46F12">
      <w:pPr>
        <w:pStyle w:val="ae"/>
        <w:spacing w:before="0"/>
        <w:jc w:val="both"/>
        <w:rPr>
          <w:rFonts w:ascii="Times New Roman" w:eastAsia="Calibri" w:hAnsi="Times New Roman"/>
          <w:sz w:val="28"/>
          <w:szCs w:val="28"/>
        </w:rPr>
      </w:pPr>
      <w:r w:rsidRPr="00E46F12">
        <w:rPr>
          <w:rFonts w:ascii="Times New Roman" w:eastAsia="Calibri" w:hAnsi="Times New Roman"/>
          <w:sz w:val="28"/>
          <w:szCs w:val="28"/>
        </w:rPr>
        <w:t xml:space="preserve">Загиблі </w:t>
      </w:r>
      <w:r w:rsidR="006B0CDD" w:rsidRPr="00E46F12">
        <w:rPr>
          <w:rFonts w:ascii="Times New Roman" w:eastAsia="Calibri" w:hAnsi="Times New Roman"/>
          <w:sz w:val="28"/>
          <w:szCs w:val="28"/>
        </w:rPr>
        <w:t xml:space="preserve">(померлі) </w:t>
      </w:r>
      <w:r w:rsidRPr="00E46F12">
        <w:rPr>
          <w:rFonts w:ascii="Times New Roman" w:eastAsia="Calibri" w:hAnsi="Times New Roman"/>
          <w:sz w:val="28"/>
          <w:szCs w:val="28"/>
        </w:rPr>
        <w:t>військовослужбовці, поліцейські чиї імена тимчасово невідомі, виконали свій обов’язок перед державою, тому увічнення їхньої пам’яті</w:t>
      </w:r>
      <w:r w:rsidR="003C3A20">
        <w:rPr>
          <w:rFonts w:ascii="Times New Roman" w:eastAsia="Calibri" w:hAnsi="Times New Roman"/>
          <w:sz w:val="28"/>
          <w:szCs w:val="28"/>
        </w:rPr>
        <w:t xml:space="preserve"> –</w:t>
      </w:r>
      <w:r w:rsidRPr="00E46F12">
        <w:rPr>
          <w:rFonts w:ascii="Times New Roman" w:eastAsia="Calibri" w:hAnsi="Times New Roman"/>
          <w:sz w:val="28"/>
          <w:szCs w:val="28"/>
        </w:rPr>
        <w:t xml:space="preserve"> це спосіб визнати їхню жертву, засвідчити людську гідність і продемонструвати, що жоден захисник не є </w:t>
      </w:r>
      <w:r w:rsidR="00D65948">
        <w:rPr>
          <w:rFonts w:ascii="Times New Roman" w:eastAsia="Calibri" w:hAnsi="Times New Roman"/>
          <w:sz w:val="28"/>
          <w:szCs w:val="28"/>
        </w:rPr>
        <w:t>забутим</w:t>
      </w:r>
      <w:r w:rsidRPr="00E46F12">
        <w:rPr>
          <w:rFonts w:ascii="Times New Roman" w:eastAsia="Calibri" w:hAnsi="Times New Roman"/>
          <w:sz w:val="28"/>
          <w:szCs w:val="28"/>
        </w:rPr>
        <w:t xml:space="preserve"> у моральному сенсі.</w:t>
      </w:r>
    </w:p>
    <w:p w14:paraId="61D64A5C" w14:textId="0407D117" w:rsidR="00FD1180" w:rsidRPr="00E46F12" w:rsidRDefault="00FD1180" w:rsidP="00E46F12">
      <w:pPr>
        <w:pStyle w:val="ae"/>
        <w:spacing w:before="0"/>
        <w:jc w:val="both"/>
        <w:rPr>
          <w:rFonts w:ascii="Times New Roman" w:eastAsia="Calibri" w:hAnsi="Times New Roman"/>
          <w:sz w:val="28"/>
          <w:szCs w:val="28"/>
        </w:rPr>
      </w:pPr>
      <w:r w:rsidRPr="00E46F12">
        <w:rPr>
          <w:rFonts w:ascii="Times New Roman" w:eastAsia="Calibri" w:hAnsi="Times New Roman"/>
          <w:sz w:val="28"/>
          <w:szCs w:val="28"/>
        </w:rPr>
        <w:lastRenderedPageBreak/>
        <w:t>Женевські конвенції зобов’язують держави забезпечувати гідне поводження з тілами полеглих, включно з тимчасово невпізнаними.</w:t>
      </w:r>
      <w:r w:rsidR="006B0CDD" w:rsidRPr="00E46F12">
        <w:rPr>
          <w:rFonts w:ascii="Times New Roman" w:eastAsia="Calibri" w:hAnsi="Times New Roman"/>
          <w:sz w:val="28"/>
          <w:szCs w:val="28"/>
        </w:rPr>
        <w:t xml:space="preserve"> </w:t>
      </w:r>
      <w:r w:rsidRPr="00E46F12">
        <w:rPr>
          <w:rFonts w:ascii="Times New Roman" w:eastAsia="Calibri" w:hAnsi="Times New Roman"/>
          <w:sz w:val="28"/>
          <w:szCs w:val="28"/>
        </w:rPr>
        <w:t xml:space="preserve">Увічнення пам’яті </w:t>
      </w:r>
      <w:r w:rsidR="006B0CDD" w:rsidRPr="00E46F12">
        <w:rPr>
          <w:rFonts w:ascii="Times New Roman" w:eastAsia="Calibri" w:hAnsi="Times New Roman"/>
          <w:sz w:val="28"/>
          <w:szCs w:val="28"/>
        </w:rPr>
        <w:t xml:space="preserve">загиблих (померлих) військовослужбовців, поліцейських, чиї імена тимчасово невідомі </w:t>
      </w:r>
      <w:r w:rsidRPr="00E46F12">
        <w:rPr>
          <w:rFonts w:ascii="Times New Roman" w:eastAsia="Calibri" w:hAnsi="Times New Roman"/>
          <w:sz w:val="28"/>
          <w:szCs w:val="28"/>
        </w:rPr>
        <w:t>є частиною дотримання цих норм і підтвердженням того, що Україна діє відповідно до гуманітарних стандартів навіть у найважчі часи.</w:t>
      </w:r>
    </w:p>
    <w:p w14:paraId="005FE8C5" w14:textId="1A6A85E8" w:rsidR="001E3EF4" w:rsidRPr="00E46F12" w:rsidRDefault="001E3EF4" w:rsidP="00E46F12">
      <w:pPr>
        <w:pStyle w:val="ae"/>
        <w:spacing w:before="0"/>
        <w:jc w:val="both"/>
        <w:rPr>
          <w:rFonts w:ascii="Times New Roman" w:eastAsia="Calibri" w:hAnsi="Times New Roman"/>
          <w:sz w:val="28"/>
          <w:szCs w:val="28"/>
        </w:rPr>
      </w:pPr>
      <w:r w:rsidRPr="00E46F12">
        <w:rPr>
          <w:rFonts w:ascii="Times New Roman" w:eastAsia="Calibri" w:hAnsi="Times New Roman"/>
          <w:sz w:val="28"/>
          <w:szCs w:val="28"/>
        </w:rPr>
        <w:t xml:space="preserve">Враховуючи те, що наразі не визначено </w:t>
      </w:r>
      <w:r w:rsidRPr="00E46F12">
        <w:rPr>
          <w:rFonts w:ascii="Times New Roman" w:hAnsi="Times New Roman"/>
          <w:sz w:val="28"/>
          <w:szCs w:val="28"/>
          <w:lang w:eastAsia="uk-UA"/>
        </w:rPr>
        <w:t xml:space="preserve">зразок </w:t>
      </w:r>
      <w:r w:rsidRPr="00E46F12">
        <w:rPr>
          <w:rFonts w:ascii="Times New Roman" w:hAnsi="Times New Roman"/>
          <w:sz w:val="28"/>
          <w:szCs w:val="28"/>
        </w:rPr>
        <w:t>намогильної споруди, який встановлюється на могилах невпізнаних осіб військовослужбовців, поліцейських, які загинули (померли) внаслідок збройної агресії проти України, виникла необхідність його затвердження.</w:t>
      </w:r>
    </w:p>
    <w:p w14:paraId="7165480C" w14:textId="77777777" w:rsidR="00E46F12" w:rsidRDefault="00E46F12" w:rsidP="00E46F1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5BA9E14" w14:textId="45CD55E7" w:rsidR="00B543C6" w:rsidRPr="00E46F12" w:rsidRDefault="003E5504" w:rsidP="00E46F1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46F12">
        <w:rPr>
          <w:rFonts w:ascii="Times New Roman" w:hAnsi="Times New Roman"/>
          <w:b/>
          <w:sz w:val="28"/>
          <w:szCs w:val="28"/>
          <w:lang w:val="uk-UA"/>
        </w:rPr>
        <w:t>3.</w:t>
      </w:r>
      <w:r w:rsidR="00E457A3" w:rsidRPr="00E46F12">
        <w:rPr>
          <w:rFonts w:ascii="Times New Roman" w:hAnsi="Times New Roman"/>
          <w:b/>
          <w:sz w:val="28"/>
          <w:szCs w:val="28"/>
          <w:lang w:val="uk-UA"/>
        </w:rPr>
        <w:t> </w:t>
      </w:r>
      <w:r w:rsidRPr="00E46F12">
        <w:rPr>
          <w:rFonts w:ascii="Times New Roman" w:hAnsi="Times New Roman"/>
          <w:b/>
          <w:sz w:val="28"/>
          <w:szCs w:val="28"/>
          <w:lang w:val="uk-UA"/>
        </w:rPr>
        <w:t>Основні положення проєкту акта</w:t>
      </w:r>
    </w:p>
    <w:p w14:paraId="440FF303" w14:textId="5786EECF" w:rsidR="00F6084C" w:rsidRPr="00E46F12" w:rsidRDefault="00993390" w:rsidP="00E46F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Hlk31207532"/>
      <w:r w:rsidRPr="00E46F12">
        <w:rPr>
          <w:rFonts w:ascii="Times New Roman" w:hAnsi="Times New Roman"/>
          <w:sz w:val="28"/>
          <w:szCs w:val="28"/>
          <w:lang w:val="uk-UA"/>
        </w:rPr>
        <w:t>Проє</w:t>
      </w:r>
      <w:r w:rsidR="00440F0B" w:rsidRPr="00E46F12">
        <w:rPr>
          <w:rFonts w:ascii="Times New Roman" w:hAnsi="Times New Roman"/>
          <w:sz w:val="28"/>
          <w:szCs w:val="28"/>
          <w:lang w:val="uk-UA"/>
        </w:rPr>
        <w:t>кт</w:t>
      </w:r>
      <w:r w:rsidR="00F6084C" w:rsidRPr="00E46F12">
        <w:rPr>
          <w:rFonts w:ascii="Times New Roman" w:hAnsi="Times New Roman"/>
          <w:sz w:val="28"/>
          <w:szCs w:val="28"/>
          <w:lang w:val="uk-UA"/>
        </w:rPr>
        <w:t xml:space="preserve"> акта </w:t>
      </w:r>
      <w:r w:rsidR="00F16D69" w:rsidRPr="00E46F12">
        <w:rPr>
          <w:rFonts w:ascii="Times New Roman" w:hAnsi="Times New Roman"/>
          <w:sz w:val="28"/>
          <w:szCs w:val="28"/>
          <w:lang w:val="uk-UA"/>
        </w:rPr>
        <w:t>передбачає внесення змі</w:t>
      </w:r>
      <w:r w:rsidR="00937E58" w:rsidRPr="00E46F12">
        <w:rPr>
          <w:rFonts w:ascii="Times New Roman" w:hAnsi="Times New Roman"/>
          <w:sz w:val="28"/>
          <w:szCs w:val="28"/>
          <w:lang w:val="uk-UA"/>
        </w:rPr>
        <w:t>н</w:t>
      </w:r>
      <w:r w:rsidR="00E46F12" w:rsidRPr="00E46F12">
        <w:rPr>
          <w:rFonts w:ascii="Times New Roman" w:hAnsi="Times New Roman"/>
          <w:sz w:val="28"/>
          <w:szCs w:val="28"/>
          <w:lang w:val="uk-UA"/>
        </w:rPr>
        <w:t>и</w:t>
      </w:r>
      <w:r w:rsidR="00F16D69" w:rsidRPr="00E46F12">
        <w:rPr>
          <w:rFonts w:ascii="Times New Roman" w:hAnsi="Times New Roman"/>
          <w:sz w:val="28"/>
          <w:szCs w:val="28"/>
          <w:lang w:val="uk-UA"/>
        </w:rPr>
        <w:t xml:space="preserve"> до зразків та описів намогильних споруд та меморіальних табличок, що встановлюються на території Національного військового меморіального кладовища, затверджених постановою Кабінету Міністрів України </w:t>
      </w:r>
      <w:r w:rsidR="00C518DA" w:rsidRPr="00E46F12">
        <w:rPr>
          <w:rFonts w:ascii="Times New Roman" w:hAnsi="Times New Roman"/>
          <w:sz w:val="28"/>
          <w:szCs w:val="28"/>
          <w:lang w:val="uk-UA"/>
        </w:rPr>
        <w:t>від 19 серпня 2022 р. №</w:t>
      </w:r>
      <w:r w:rsidR="003C3A20">
        <w:rPr>
          <w:rFonts w:ascii="Times New Roman" w:hAnsi="Times New Roman"/>
          <w:sz w:val="28"/>
          <w:szCs w:val="28"/>
          <w:lang w:val="uk-UA"/>
        </w:rPr>
        <w:t> </w:t>
      </w:r>
      <w:r w:rsidR="00C518DA" w:rsidRPr="00E46F12">
        <w:rPr>
          <w:rFonts w:ascii="Times New Roman" w:hAnsi="Times New Roman"/>
          <w:sz w:val="28"/>
          <w:szCs w:val="28"/>
          <w:lang w:val="uk-UA"/>
        </w:rPr>
        <w:t>935</w:t>
      </w:r>
      <w:r w:rsidR="00E46F12" w:rsidRPr="00E46F12">
        <w:rPr>
          <w:rFonts w:ascii="Times New Roman" w:hAnsi="Times New Roman"/>
          <w:sz w:val="28"/>
          <w:szCs w:val="28"/>
          <w:lang w:val="uk-UA"/>
        </w:rPr>
        <w:t>,</w:t>
      </w:r>
      <w:r w:rsidR="00C518DA" w:rsidRPr="00E46F12">
        <w:rPr>
          <w:rFonts w:ascii="Times New Roman" w:hAnsi="Times New Roman"/>
          <w:sz w:val="28"/>
          <w:szCs w:val="28"/>
          <w:lang w:val="uk-UA"/>
        </w:rPr>
        <w:t xml:space="preserve"> в частині </w:t>
      </w:r>
      <w:r w:rsidR="00676C30" w:rsidRPr="00E46F12">
        <w:rPr>
          <w:rFonts w:ascii="Times New Roman" w:hAnsi="Times New Roman"/>
          <w:sz w:val="28"/>
          <w:szCs w:val="28"/>
          <w:lang w:val="uk-UA"/>
        </w:rPr>
        <w:t>уточнення</w:t>
      </w:r>
      <w:r w:rsidR="00C518DA" w:rsidRPr="00E46F12">
        <w:rPr>
          <w:rFonts w:ascii="Times New Roman" w:hAnsi="Times New Roman"/>
          <w:sz w:val="28"/>
          <w:szCs w:val="28"/>
          <w:lang w:val="uk-UA"/>
        </w:rPr>
        <w:t xml:space="preserve"> зразк</w:t>
      </w:r>
      <w:r w:rsidR="00E82081" w:rsidRPr="00E46F12">
        <w:rPr>
          <w:rFonts w:ascii="Times New Roman" w:hAnsi="Times New Roman"/>
          <w:sz w:val="28"/>
          <w:szCs w:val="28"/>
          <w:lang w:val="uk-UA"/>
        </w:rPr>
        <w:t>ів</w:t>
      </w:r>
      <w:r w:rsidR="00BF038D" w:rsidRPr="00E46F12">
        <w:rPr>
          <w:rFonts w:ascii="Times New Roman" w:hAnsi="Times New Roman"/>
          <w:sz w:val="28"/>
          <w:szCs w:val="28"/>
          <w:lang w:val="uk-UA"/>
        </w:rPr>
        <w:t xml:space="preserve"> та опис</w:t>
      </w:r>
      <w:r w:rsidR="00E82081" w:rsidRPr="00E46F12">
        <w:rPr>
          <w:rFonts w:ascii="Times New Roman" w:hAnsi="Times New Roman"/>
          <w:sz w:val="28"/>
          <w:szCs w:val="28"/>
          <w:lang w:val="uk-UA"/>
        </w:rPr>
        <w:t>у</w:t>
      </w:r>
      <w:r w:rsidR="00C518DA" w:rsidRPr="00E46F12">
        <w:rPr>
          <w:rFonts w:ascii="Times New Roman" w:hAnsi="Times New Roman"/>
          <w:sz w:val="28"/>
          <w:szCs w:val="28"/>
          <w:lang w:val="uk-UA"/>
        </w:rPr>
        <w:t xml:space="preserve"> намогильн</w:t>
      </w:r>
      <w:r w:rsidR="00E82081" w:rsidRPr="00E46F12">
        <w:rPr>
          <w:rFonts w:ascii="Times New Roman" w:hAnsi="Times New Roman"/>
          <w:sz w:val="28"/>
          <w:szCs w:val="28"/>
          <w:lang w:val="uk-UA"/>
        </w:rPr>
        <w:t>ої</w:t>
      </w:r>
      <w:r w:rsidR="00C518DA" w:rsidRPr="00E46F12">
        <w:rPr>
          <w:rFonts w:ascii="Times New Roman" w:hAnsi="Times New Roman"/>
          <w:sz w:val="28"/>
          <w:szCs w:val="28"/>
          <w:lang w:val="uk-UA"/>
        </w:rPr>
        <w:t xml:space="preserve"> споруд</w:t>
      </w:r>
      <w:r w:rsidR="00E82081" w:rsidRPr="00E46F12">
        <w:rPr>
          <w:rFonts w:ascii="Times New Roman" w:hAnsi="Times New Roman"/>
          <w:sz w:val="28"/>
          <w:szCs w:val="28"/>
          <w:lang w:val="uk-UA"/>
        </w:rPr>
        <w:t>и</w:t>
      </w:r>
      <w:r w:rsidR="00C518DA" w:rsidRPr="00E46F12">
        <w:rPr>
          <w:rFonts w:ascii="Times New Roman" w:hAnsi="Times New Roman"/>
          <w:sz w:val="28"/>
          <w:szCs w:val="28"/>
          <w:lang w:val="uk-UA"/>
        </w:rPr>
        <w:t>, як</w:t>
      </w:r>
      <w:r w:rsidR="00E82081" w:rsidRPr="00E46F12">
        <w:rPr>
          <w:rFonts w:ascii="Times New Roman" w:hAnsi="Times New Roman"/>
          <w:sz w:val="28"/>
          <w:szCs w:val="28"/>
          <w:lang w:val="uk-UA"/>
        </w:rPr>
        <w:t>а</w:t>
      </w:r>
      <w:r w:rsidR="00C518DA" w:rsidRPr="00E46F12">
        <w:rPr>
          <w:rFonts w:ascii="Times New Roman" w:hAnsi="Times New Roman"/>
          <w:sz w:val="28"/>
          <w:szCs w:val="28"/>
          <w:lang w:val="uk-UA"/>
        </w:rPr>
        <w:t xml:space="preserve"> встановлю</w:t>
      </w:r>
      <w:r w:rsidR="00E82081" w:rsidRPr="00E46F12">
        <w:rPr>
          <w:rFonts w:ascii="Times New Roman" w:hAnsi="Times New Roman"/>
          <w:sz w:val="28"/>
          <w:szCs w:val="28"/>
          <w:lang w:val="uk-UA"/>
        </w:rPr>
        <w:t>є</w:t>
      </w:r>
      <w:r w:rsidR="00C518DA" w:rsidRPr="00E46F12">
        <w:rPr>
          <w:rFonts w:ascii="Times New Roman" w:hAnsi="Times New Roman"/>
          <w:sz w:val="28"/>
          <w:szCs w:val="28"/>
          <w:lang w:val="uk-UA"/>
        </w:rPr>
        <w:t xml:space="preserve">ться на </w:t>
      </w:r>
      <w:r w:rsidR="00BF038D" w:rsidRPr="00E46F12">
        <w:rPr>
          <w:rFonts w:ascii="Times New Roman" w:hAnsi="Times New Roman"/>
          <w:sz w:val="28"/>
          <w:szCs w:val="28"/>
          <w:lang w:val="uk-UA"/>
        </w:rPr>
        <w:t>могилі</w:t>
      </w:r>
      <w:r w:rsidR="00CE55B8" w:rsidRPr="00E46F12">
        <w:rPr>
          <w:rFonts w:ascii="Times New Roman" w:hAnsi="Times New Roman"/>
          <w:sz w:val="28"/>
          <w:szCs w:val="28"/>
          <w:lang w:val="uk-UA"/>
        </w:rPr>
        <w:t xml:space="preserve"> загиблої (померлої) особи</w:t>
      </w:r>
      <w:r w:rsidR="00C518DA" w:rsidRPr="00E46F12">
        <w:rPr>
          <w:rFonts w:ascii="Times New Roman" w:hAnsi="Times New Roman"/>
          <w:sz w:val="28"/>
          <w:szCs w:val="28"/>
          <w:lang w:val="uk-UA"/>
        </w:rPr>
        <w:t>.</w:t>
      </w:r>
    </w:p>
    <w:p w14:paraId="245639A7" w14:textId="77777777" w:rsidR="00E46F12" w:rsidRDefault="00E46F12" w:rsidP="00E46F1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14:paraId="32EA94D4" w14:textId="5589D8FD" w:rsidR="003E5504" w:rsidRPr="00E46F12" w:rsidRDefault="003E5504" w:rsidP="00E46F1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E46F12">
        <w:rPr>
          <w:b/>
          <w:sz w:val="28"/>
          <w:szCs w:val="28"/>
        </w:rPr>
        <w:t>4.</w:t>
      </w:r>
      <w:r w:rsidR="00E457A3" w:rsidRPr="00E46F12">
        <w:rPr>
          <w:b/>
          <w:sz w:val="28"/>
          <w:szCs w:val="28"/>
        </w:rPr>
        <w:t> </w:t>
      </w:r>
      <w:r w:rsidRPr="00E46F12">
        <w:rPr>
          <w:b/>
          <w:sz w:val="28"/>
          <w:szCs w:val="28"/>
        </w:rPr>
        <w:t>Правові аспекти</w:t>
      </w:r>
    </w:p>
    <w:p w14:paraId="2F185F6E" w14:textId="712D2738" w:rsidR="00F6084C" w:rsidRPr="00E46F12" w:rsidRDefault="00C518DA" w:rsidP="00E46F1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6F12">
        <w:rPr>
          <w:sz w:val="28"/>
          <w:szCs w:val="28"/>
        </w:rPr>
        <w:t>З</w:t>
      </w:r>
      <w:r w:rsidR="00035264" w:rsidRPr="00E46F12">
        <w:rPr>
          <w:sz w:val="28"/>
          <w:szCs w:val="28"/>
        </w:rPr>
        <w:t>акон України “Про поховання та похоронну справу”</w:t>
      </w:r>
      <w:r w:rsidRPr="00E46F12">
        <w:rPr>
          <w:sz w:val="28"/>
          <w:szCs w:val="28"/>
        </w:rPr>
        <w:t>, постанова Кабінету Міністрів України від 19 серпня 2022 р. №</w:t>
      </w:r>
      <w:r w:rsidR="00E46F12" w:rsidRPr="00E46F12">
        <w:rPr>
          <w:sz w:val="28"/>
          <w:szCs w:val="28"/>
        </w:rPr>
        <w:t> </w:t>
      </w:r>
      <w:r w:rsidRPr="00E46F12">
        <w:rPr>
          <w:sz w:val="28"/>
          <w:szCs w:val="28"/>
        </w:rPr>
        <w:t>935 “Про затвердження зразків та описів намогильних споруд та меморіальних табличок, що встановлюються на території Національного військового меморіального кладовища”</w:t>
      </w:r>
      <w:r w:rsidR="003E5504" w:rsidRPr="00E46F12">
        <w:rPr>
          <w:sz w:val="28"/>
          <w:szCs w:val="28"/>
        </w:rPr>
        <w:t>.</w:t>
      </w:r>
    </w:p>
    <w:bookmarkEnd w:id="2"/>
    <w:p w14:paraId="4C32A1AF" w14:textId="77777777" w:rsidR="00E46F12" w:rsidRDefault="00E46F12" w:rsidP="00E46F12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5511D1C1" w14:textId="1AEE8A0C" w:rsidR="00B543C6" w:rsidRPr="00E46F12" w:rsidRDefault="003011FF" w:rsidP="00E46F12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46F12">
        <w:rPr>
          <w:sz w:val="28"/>
          <w:szCs w:val="28"/>
          <w:lang w:val="uk-UA"/>
        </w:rPr>
        <w:t>5</w:t>
      </w:r>
      <w:r w:rsidR="00B543C6" w:rsidRPr="00E46F12">
        <w:rPr>
          <w:sz w:val="28"/>
          <w:szCs w:val="28"/>
          <w:lang w:val="uk-UA"/>
        </w:rPr>
        <w:t>.</w:t>
      </w:r>
      <w:r w:rsidR="00E457A3" w:rsidRPr="00E46F12">
        <w:rPr>
          <w:sz w:val="28"/>
          <w:szCs w:val="28"/>
          <w:lang w:val="uk-UA"/>
        </w:rPr>
        <w:t> </w:t>
      </w:r>
      <w:r w:rsidRPr="00E46F12">
        <w:rPr>
          <w:sz w:val="28"/>
          <w:szCs w:val="28"/>
          <w:lang w:val="uk-UA"/>
        </w:rPr>
        <w:t>Фінансово-економічне обґрунтування</w:t>
      </w:r>
    </w:p>
    <w:p w14:paraId="44E53329" w14:textId="4A77FBCD" w:rsidR="00676C30" w:rsidRPr="00E46F12" w:rsidRDefault="000B5E41" w:rsidP="00E46F12">
      <w:pPr>
        <w:pStyle w:val="3"/>
        <w:spacing w:before="0" w:beforeAutospacing="0" w:after="0" w:afterAutospacing="0"/>
        <w:ind w:firstLine="567"/>
        <w:jc w:val="both"/>
        <w:rPr>
          <w:rFonts w:eastAsia="Calibri"/>
          <w:b w:val="0"/>
          <w:bCs w:val="0"/>
          <w:sz w:val="28"/>
          <w:szCs w:val="28"/>
          <w:lang w:val="uk-UA"/>
        </w:rPr>
      </w:pPr>
      <w:r w:rsidRPr="00E46F12">
        <w:rPr>
          <w:b w:val="0"/>
          <w:bCs w:val="0"/>
          <w:sz w:val="28"/>
          <w:szCs w:val="28"/>
          <w:lang w:val="uk-UA"/>
        </w:rPr>
        <w:t xml:space="preserve">Реалізація проєкту акта </w:t>
      </w:r>
      <w:r w:rsidR="00C518DA" w:rsidRPr="00E46F12">
        <w:rPr>
          <w:b w:val="0"/>
          <w:bCs w:val="0"/>
          <w:sz w:val="28"/>
          <w:szCs w:val="28"/>
          <w:lang w:val="uk-UA"/>
        </w:rPr>
        <w:t xml:space="preserve">не </w:t>
      </w:r>
      <w:r w:rsidRPr="00E46F12">
        <w:rPr>
          <w:b w:val="0"/>
          <w:bCs w:val="0"/>
          <w:sz w:val="28"/>
          <w:szCs w:val="28"/>
          <w:lang w:val="uk-UA"/>
        </w:rPr>
        <w:t>потребу</w:t>
      </w:r>
      <w:r w:rsidR="00C518DA" w:rsidRPr="00E46F12">
        <w:rPr>
          <w:b w:val="0"/>
          <w:bCs w:val="0"/>
          <w:sz w:val="28"/>
          <w:szCs w:val="28"/>
          <w:lang w:val="uk-UA"/>
        </w:rPr>
        <w:t xml:space="preserve">є фінансування з державного чи місцевого бюджетів, оскільки проєктом акта </w:t>
      </w:r>
      <w:r w:rsidR="00676C30" w:rsidRPr="00E46F12">
        <w:rPr>
          <w:b w:val="0"/>
          <w:bCs w:val="0"/>
          <w:sz w:val="28"/>
          <w:szCs w:val="28"/>
          <w:lang w:val="uk-UA"/>
        </w:rPr>
        <w:t>уточню</w:t>
      </w:r>
      <w:r w:rsidR="00BF038D" w:rsidRPr="00E46F12">
        <w:rPr>
          <w:b w:val="0"/>
          <w:bCs w:val="0"/>
          <w:sz w:val="28"/>
          <w:szCs w:val="28"/>
          <w:lang w:val="uk-UA"/>
        </w:rPr>
        <w:t>ю</w:t>
      </w:r>
      <w:r w:rsidR="00676C30" w:rsidRPr="00E46F12">
        <w:rPr>
          <w:b w:val="0"/>
          <w:bCs w:val="0"/>
          <w:sz w:val="28"/>
          <w:szCs w:val="28"/>
          <w:lang w:val="uk-UA"/>
        </w:rPr>
        <w:t>ться</w:t>
      </w:r>
      <w:r w:rsidR="00C518DA" w:rsidRPr="00E46F12">
        <w:rPr>
          <w:b w:val="0"/>
          <w:bCs w:val="0"/>
          <w:sz w:val="28"/>
          <w:szCs w:val="28"/>
          <w:lang w:val="uk-UA"/>
        </w:rPr>
        <w:t xml:space="preserve"> зраз</w:t>
      </w:r>
      <w:r w:rsidR="00BF038D" w:rsidRPr="00E46F12">
        <w:rPr>
          <w:b w:val="0"/>
          <w:bCs w:val="0"/>
          <w:sz w:val="28"/>
          <w:szCs w:val="28"/>
          <w:lang w:val="uk-UA"/>
        </w:rPr>
        <w:t>ки та опис</w:t>
      </w:r>
      <w:r w:rsidR="00C518DA" w:rsidRPr="00E46F12">
        <w:rPr>
          <w:b w:val="0"/>
          <w:bCs w:val="0"/>
          <w:sz w:val="28"/>
          <w:szCs w:val="28"/>
          <w:lang w:val="uk-UA"/>
        </w:rPr>
        <w:t xml:space="preserve"> </w:t>
      </w:r>
      <w:r w:rsidR="00C518DA" w:rsidRPr="00E46F12">
        <w:rPr>
          <w:rFonts w:eastAsia="Calibri"/>
          <w:b w:val="0"/>
          <w:bCs w:val="0"/>
          <w:sz w:val="28"/>
          <w:szCs w:val="28"/>
          <w:lang w:val="uk-UA"/>
        </w:rPr>
        <w:t>намогильн</w:t>
      </w:r>
      <w:r w:rsidR="00BF038D" w:rsidRPr="00E46F12">
        <w:rPr>
          <w:rFonts w:eastAsia="Calibri"/>
          <w:b w:val="0"/>
          <w:bCs w:val="0"/>
          <w:sz w:val="28"/>
          <w:szCs w:val="28"/>
          <w:lang w:val="uk-UA"/>
        </w:rPr>
        <w:t>их</w:t>
      </w:r>
      <w:r w:rsidR="00C518DA" w:rsidRPr="00E46F12">
        <w:rPr>
          <w:rFonts w:eastAsia="Calibri"/>
          <w:b w:val="0"/>
          <w:bCs w:val="0"/>
          <w:sz w:val="28"/>
          <w:szCs w:val="28"/>
          <w:lang w:val="uk-UA"/>
        </w:rPr>
        <w:t xml:space="preserve"> споруд, як</w:t>
      </w:r>
      <w:r w:rsidR="00BF038D" w:rsidRPr="00E46F12">
        <w:rPr>
          <w:rFonts w:eastAsia="Calibri"/>
          <w:b w:val="0"/>
          <w:bCs w:val="0"/>
          <w:sz w:val="28"/>
          <w:szCs w:val="28"/>
          <w:lang w:val="uk-UA"/>
        </w:rPr>
        <w:t>і</w:t>
      </w:r>
      <w:r w:rsidR="00C518DA" w:rsidRPr="00E46F12">
        <w:rPr>
          <w:rFonts w:eastAsia="Calibri"/>
          <w:b w:val="0"/>
          <w:bCs w:val="0"/>
          <w:sz w:val="28"/>
          <w:szCs w:val="28"/>
          <w:lang w:val="uk-UA"/>
        </w:rPr>
        <w:t xml:space="preserve"> встановлю</w:t>
      </w:r>
      <w:r w:rsidR="00BF038D" w:rsidRPr="00E46F12">
        <w:rPr>
          <w:rFonts w:eastAsia="Calibri"/>
          <w:b w:val="0"/>
          <w:bCs w:val="0"/>
          <w:sz w:val="28"/>
          <w:szCs w:val="28"/>
          <w:lang w:val="uk-UA"/>
        </w:rPr>
        <w:t>ю</w:t>
      </w:r>
      <w:r w:rsidR="00C518DA" w:rsidRPr="00E46F12">
        <w:rPr>
          <w:rFonts w:eastAsia="Calibri"/>
          <w:b w:val="0"/>
          <w:bCs w:val="0"/>
          <w:sz w:val="28"/>
          <w:szCs w:val="28"/>
          <w:lang w:val="uk-UA"/>
        </w:rPr>
        <w:t xml:space="preserve">ться на </w:t>
      </w:r>
      <w:r w:rsidR="00BF038D" w:rsidRPr="00E46F12">
        <w:rPr>
          <w:rFonts w:eastAsia="Calibri"/>
          <w:b w:val="0"/>
          <w:bCs w:val="0"/>
          <w:sz w:val="28"/>
          <w:szCs w:val="28"/>
          <w:lang w:val="uk-UA"/>
        </w:rPr>
        <w:t>могилі</w:t>
      </w:r>
      <w:r w:rsidR="00E82081" w:rsidRPr="00E46F12">
        <w:rPr>
          <w:rFonts w:eastAsia="Calibri"/>
          <w:b w:val="0"/>
          <w:bCs w:val="0"/>
          <w:sz w:val="28"/>
          <w:szCs w:val="28"/>
          <w:lang w:val="uk-UA"/>
        </w:rPr>
        <w:t xml:space="preserve"> загиблої (померлої) особи</w:t>
      </w:r>
      <w:r w:rsidR="00C518DA" w:rsidRPr="00E46F12">
        <w:rPr>
          <w:rFonts w:eastAsia="Calibri"/>
          <w:b w:val="0"/>
          <w:bCs w:val="0"/>
          <w:sz w:val="28"/>
          <w:szCs w:val="28"/>
          <w:lang w:val="uk-UA"/>
        </w:rPr>
        <w:t>, тому фінансово-економічні розрахунки не надаються.</w:t>
      </w:r>
    </w:p>
    <w:p w14:paraId="1B2DC81E" w14:textId="77777777" w:rsidR="00E46F12" w:rsidRDefault="00E46F12" w:rsidP="00E46F12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0CE1A596" w14:textId="4D71A0AC" w:rsidR="002F33B1" w:rsidRPr="00E46F12" w:rsidRDefault="003011FF" w:rsidP="00E46F12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46F12">
        <w:rPr>
          <w:sz w:val="28"/>
          <w:szCs w:val="28"/>
          <w:lang w:val="uk-UA"/>
        </w:rPr>
        <w:t>6</w:t>
      </w:r>
      <w:r w:rsidR="002F33B1" w:rsidRPr="00E46F12">
        <w:rPr>
          <w:sz w:val="28"/>
          <w:szCs w:val="28"/>
          <w:lang w:val="uk-UA"/>
        </w:rPr>
        <w:t>.</w:t>
      </w:r>
      <w:r w:rsidR="00E457A3" w:rsidRPr="00E46F12">
        <w:rPr>
          <w:sz w:val="28"/>
          <w:szCs w:val="28"/>
          <w:lang w:val="uk-UA"/>
        </w:rPr>
        <w:t> </w:t>
      </w:r>
      <w:r w:rsidR="002F33B1" w:rsidRPr="00E46F12">
        <w:rPr>
          <w:sz w:val="28"/>
          <w:szCs w:val="28"/>
          <w:lang w:val="uk-UA"/>
        </w:rPr>
        <w:t>Позиція заінтересованих сторін</w:t>
      </w:r>
    </w:p>
    <w:p w14:paraId="2A1D5346" w14:textId="5D45D9AB" w:rsidR="00F503E2" w:rsidRPr="00E46F12" w:rsidRDefault="00F503E2" w:rsidP="00E46F12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46F12">
        <w:rPr>
          <w:b w:val="0"/>
          <w:bCs w:val="0"/>
          <w:sz w:val="28"/>
          <w:szCs w:val="28"/>
          <w:lang w:val="uk-UA" w:eastAsia="uk-UA"/>
        </w:rPr>
        <w:t xml:space="preserve">Публічні консультації з громадськістю </w:t>
      </w:r>
      <w:r w:rsidR="00C518DA" w:rsidRPr="00E46F12">
        <w:rPr>
          <w:b w:val="0"/>
          <w:bCs w:val="0"/>
          <w:sz w:val="28"/>
          <w:szCs w:val="28"/>
          <w:lang w:val="uk-UA" w:eastAsia="uk-UA"/>
        </w:rPr>
        <w:t xml:space="preserve">будуть </w:t>
      </w:r>
      <w:r w:rsidRPr="00E46F12">
        <w:rPr>
          <w:b w:val="0"/>
          <w:bCs w:val="0"/>
          <w:sz w:val="28"/>
          <w:szCs w:val="28"/>
          <w:lang w:val="uk-UA" w:eastAsia="uk-UA"/>
        </w:rPr>
        <w:t>проведен</w:t>
      </w:r>
      <w:r w:rsidR="00C518DA" w:rsidRPr="00E46F12">
        <w:rPr>
          <w:b w:val="0"/>
          <w:bCs w:val="0"/>
          <w:sz w:val="28"/>
          <w:szCs w:val="28"/>
          <w:lang w:val="uk-UA" w:eastAsia="uk-UA"/>
        </w:rPr>
        <w:t>і</w:t>
      </w:r>
      <w:r w:rsidRPr="00E46F12">
        <w:rPr>
          <w:b w:val="0"/>
          <w:bCs w:val="0"/>
          <w:sz w:val="28"/>
          <w:szCs w:val="28"/>
          <w:lang w:val="uk-UA" w:eastAsia="uk-UA"/>
        </w:rPr>
        <w:t xml:space="preserve"> у формі електронних консультацій на офіційному вебсайті Мінветеранів відповідно до вимог</w:t>
      </w:r>
      <w:r w:rsidRPr="00E46F12">
        <w:rPr>
          <w:sz w:val="28"/>
          <w:szCs w:val="28"/>
          <w:lang w:val="uk-UA"/>
        </w:rPr>
        <w:t xml:space="preserve"> </w:t>
      </w:r>
      <w:r w:rsidRPr="00E46F12">
        <w:rPr>
          <w:b w:val="0"/>
          <w:bCs w:val="0"/>
          <w:sz w:val="28"/>
          <w:szCs w:val="28"/>
          <w:lang w:val="uk-UA"/>
        </w:rPr>
        <w:t>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3 листопада</w:t>
      </w:r>
      <w:r w:rsidR="00E46F12">
        <w:rPr>
          <w:b w:val="0"/>
          <w:bCs w:val="0"/>
          <w:sz w:val="28"/>
          <w:szCs w:val="28"/>
          <w:lang w:val="uk-UA"/>
        </w:rPr>
        <w:t xml:space="preserve"> </w:t>
      </w:r>
      <w:r w:rsidRPr="00E46F12">
        <w:rPr>
          <w:b w:val="0"/>
          <w:bCs w:val="0"/>
          <w:sz w:val="28"/>
          <w:szCs w:val="28"/>
          <w:lang w:val="uk-UA"/>
        </w:rPr>
        <w:t>2010 р. № 996.</w:t>
      </w:r>
    </w:p>
    <w:p w14:paraId="3568D417" w14:textId="2EDCA5CF" w:rsidR="00F6084C" w:rsidRPr="00E46F12" w:rsidRDefault="00083A68" w:rsidP="00E46F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46F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Проєкт акта не стосується сфери наукової та науково-технічної діяльності</w:t>
      </w:r>
      <w:r w:rsidR="007210F4" w:rsidRPr="00E46F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664735D5" w14:textId="77777777" w:rsidR="00E46F12" w:rsidRDefault="00E46F12" w:rsidP="00E46F12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119D3659" w14:textId="5BBC6A4F" w:rsidR="002F33B1" w:rsidRPr="00E46F12" w:rsidRDefault="003011FF" w:rsidP="00E46F12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46F12">
        <w:rPr>
          <w:sz w:val="28"/>
          <w:szCs w:val="28"/>
          <w:lang w:val="uk-UA"/>
        </w:rPr>
        <w:t>7</w:t>
      </w:r>
      <w:r w:rsidR="002F33B1" w:rsidRPr="00E46F12">
        <w:rPr>
          <w:sz w:val="28"/>
          <w:szCs w:val="28"/>
          <w:lang w:val="uk-UA"/>
        </w:rPr>
        <w:t>.</w:t>
      </w:r>
      <w:r w:rsidR="00E457A3" w:rsidRPr="00E46F12">
        <w:rPr>
          <w:sz w:val="28"/>
          <w:szCs w:val="28"/>
          <w:lang w:val="uk-UA"/>
        </w:rPr>
        <w:t> </w:t>
      </w:r>
      <w:r w:rsidRPr="00E46F12">
        <w:rPr>
          <w:sz w:val="28"/>
          <w:szCs w:val="28"/>
          <w:lang w:val="uk-UA"/>
        </w:rPr>
        <w:t>Оцінка відповідності</w:t>
      </w:r>
    </w:p>
    <w:p w14:paraId="573AAC74" w14:textId="66EEBE6A" w:rsidR="003011FF" w:rsidRPr="00E46F12" w:rsidRDefault="003011FF" w:rsidP="00E46F12">
      <w:pPr>
        <w:pStyle w:val="3"/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  <w:r w:rsidRPr="00E46F12">
        <w:rPr>
          <w:b w:val="0"/>
          <w:sz w:val="28"/>
          <w:szCs w:val="28"/>
          <w:lang w:val="uk-UA"/>
        </w:rPr>
        <w:t>Проєкт акта не містить положень, що стосуються</w:t>
      </w:r>
      <w:r w:rsidRPr="00E46F12">
        <w:rPr>
          <w:sz w:val="28"/>
          <w:szCs w:val="28"/>
          <w:lang w:val="uk-UA"/>
        </w:rPr>
        <w:t xml:space="preserve"> </w:t>
      </w:r>
      <w:r w:rsidR="00E457A3" w:rsidRPr="00E46F12">
        <w:rPr>
          <w:b w:val="0"/>
          <w:sz w:val="28"/>
          <w:szCs w:val="28"/>
          <w:lang w:val="uk-UA"/>
        </w:rPr>
        <w:t>зобов’язань</w:t>
      </w:r>
      <w:r w:rsidRPr="00E46F12">
        <w:rPr>
          <w:b w:val="0"/>
          <w:sz w:val="28"/>
          <w:szCs w:val="28"/>
          <w:lang w:val="uk-UA"/>
        </w:rPr>
        <w:t xml:space="preserve"> України у сфері європейської інтеграції, прав та свобод гарантованих Конвенцією про захист прав людини і основоположних свобод, впливають на забезпечення рівних прав та можливостей жінок і чоловіків, містять ризики вчинення корупційних правопорушень та правопорушень, пов’язаних з корупцією, </w:t>
      </w:r>
      <w:r w:rsidRPr="00E46F12">
        <w:rPr>
          <w:b w:val="0"/>
          <w:sz w:val="28"/>
          <w:szCs w:val="28"/>
          <w:lang w:val="uk-UA"/>
        </w:rPr>
        <w:lastRenderedPageBreak/>
        <w:t xml:space="preserve">створюють підстави для дискримінації, стосуються інших ризиків та обмежень, які можуть виникнути під час реалізації акта. </w:t>
      </w:r>
    </w:p>
    <w:p w14:paraId="1444C6A0" w14:textId="30B088BF" w:rsidR="00F6084C" w:rsidRPr="00E46F12" w:rsidRDefault="00993390" w:rsidP="00E46F12">
      <w:pPr>
        <w:pStyle w:val="3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  <w:lang w:val="uk-UA"/>
        </w:rPr>
      </w:pPr>
      <w:r w:rsidRPr="00E46F12">
        <w:rPr>
          <w:b w:val="0"/>
          <w:sz w:val="28"/>
          <w:szCs w:val="28"/>
          <w:lang w:val="uk-UA"/>
        </w:rPr>
        <w:t xml:space="preserve">Громадська антикорупційна, </w:t>
      </w:r>
      <w:r w:rsidR="003011FF" w:rsidRPr="00E46F12">
        <w:rPr>
          <w:b w:val="0"/>
          <w:sz w:val="28"/>
          <w:szCs w:val="28"/>
          <w:lang w:val="uk-UA"/>
        </w:rPr>
        <w:t xml:space="preserve">громадська </w:t>
      </w:r>
      <w:r w:rsidRPr="00E46F12">
        <w:rPr>
          <w:b w:val="0"/>
          <w:sz w:val="28"/>
          <w:szCs w:val="28"/>
          <w:lang w:val="uk-UA"/>
        </w:rPr>
        <w:t>анти</w:t>
      </w:r>
      <w:r w:rsidR="003011FF" w:rsidRPr="00E46F12">
        <w:rPr>
          <w:b w:val="0"/>
          <w:sz w:val="28"/>
          <w:szCs w:val="28"/>
          <w:lang w:val="uk-UA"/>
        </w:rPr>
        <w:t xml:space="preserve">дискримінаційна </w:t>
      </w:r>
      <w:r w:rsidRPr="00E46F12">
        <w:rPr>
          <w:b w:val="0"/>
          <w:sz w:val="28"/>
          <w:szCs w:val="28"/>
          <w:lang w:val="uk-UA"/>
        </w:rPr>
        <w:t xml:space="preserve">та громадська гендерно-правова </w:t>
      </w:r>
      <w:r w:rsidR="003011FF" w:rsidRPr="00E46F12">
        <w:rPr>
          <w:b w:val="0"/>
          <w:sz w:val="28"/>
          <w:szCs w:val="28"/>
          <w:lang w:val="uk-UA"/>
        </w:rPr>
        <w:t>експертиз</w:t>
      </w:r>
      <w:r w:rsidR="00BE7EB8" w:rsidRPr="00E46F12">
        <w:rPr>
          <w:b w:val="0"/>
          <w:sz w:val="28"/>
          <w:szCs w:val="28"/>
          <w:lang w:val="uk-UA"/>
        </w:rPr>
        <w:t xml:space="preserve">и </w:t>
      </w:r>
      <w:r w:rsidR="003011FF" w:rsidRPr="00E46F12">
        <w:rPr>
          <w:b w:val="0"/>
          <w:sz w:val="28"/>
          <w:szCs w:val="28"/>
          <w:lang w:val="uk-UA"/>
        </w:rPr>
        <w:t xml:space="preserve">не </w:t>
      </w:r>
      <w:r w:rsidR="008969A9" w:rsidRPr="00E46F12">
        <w:rPr>
          <w:b w:val="0"/>
          <w:sz w:val="28"/>
          <w:szCs w:val="28"/>
          <w:lang w:val="uk-UA"/>
        </w:rPr>
        <w:t>проводились</w:t>
      </w:r>
      <w:r w:rsidR="00BE7EB8" w:rsidRPr="00E46F12">
        <w:rPr>
          <w:b w:val="0"/>
          <w:bCs w:val="0"/>
          <w:sz w:val="28"/>
          <w:szCs w:val="28"/>
          <w:lang w:val="uk-UA"/>
        </w:rPr>
        <w:t>.</w:t>
      </w:r>
    </w:p>
    <w:p w14:paraId="0F1B506B" w14:textId="77777777" w:rsidR="00E46F12" w:rsidRDefault="00E46F12" w:rsidP="00E46F12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2D84A738" w14:textId="54E9241D" w:rsidR="002F33B1" w:rsidRPr="00E46F12" w:rsidRDefault="003011FF" w:rsidP="00E46F12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46F12">
        <w:rPr>
          <w:sz w:val="28"/>
          <w:szCs w:val="28"/>
          <w:lang w:val="uk-UA"/>
        </w:rPr>
        <w:t>8</w:t>
      </w:r>
      <w:r w:rsidR="002F33B1" w:rsidRPr="00E46F12">
        <w:rPr>
          <w:sz w:val="28"/>
          <w:szCs w:val="28"/>
          <w:lang w:val="uk-UA"/>
        </w:rPr>
        <w:t>.</w:t>
      </w:r>
      <w:r w:rsidR="00E457A3" w:rsidRPr="00E46F12">
        <w:rPr>
          <w:sz w:val="28"/>
          <w:szCs w:val="28"/>
          <w:lang w:val="uk-UA"/>
        </w:rPr>
        <w:t> </w:t>
      </w:r>
      <w:r w:rsidRPr="00E46F12">
        <w:rPr>
          <w:bCs w:val="0"/>
          <w:sz w:val="28"/>
          <w:szCs w:val="28"/>
          <w:lang w:val="uk-UA"/>
        </w:rPr>
        <w:t>Прогноз результатів</w:t>
      </w:r>
    </w:p>
    <w:p w14:paraId="550FCC12" w14:textId="1AFF6B00" w:rsidR="007210F4" w:rsidRPr="00E46F12" w:rsidRDefault="007210F4" w:rsidP="00E46F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46F12">
        <w:rPr>
          <w:rFonts w:ascii="Times New Roman" w:hAnsi="Times New Roman"/>
          <w:bCs/>
          <w:sz w:val="28"/>
          <w:szCs w:val="28"/>
          <w:lang w:val="uk-UA"/>
        </w:rPr>
        <w:t>Реалізація проєкту акта матиме позитивний вплив на інтереси</w:t>
      </w:r>
      <w:bookmarkStart w:id="3" w:name="_Hlk31207610"/>
      <w:r w:rsidR="00083A68" w:rsidRPr="00E46F1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захисників та захисниць України</w:t>
      </w:r>
      <w:r w:rsidRPr="00E46F1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bookmarkEnd w:id="3"/>
      <w:r w:rsidR="00E32F64" w:rsidRPr="00E46F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 також</w:t>
      </w:r>
      <w:r w:rsidR="00E32F64" w:rsidRPr="00E46F1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E46F1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сімей захисників </w:t>
      </w:r>
      <w:r w:rsidR="00E32F64" w:rsidRPr="00E46F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та захисниць</w:t>
      </w:r>
      <w:r w:rsidR="00E32F64" w:rsidRPr="00E46F1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E46F1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України, які загинули в боротьбі за незалежність, суверенітет і т</w:t>
      </w:r>
      <w:r w:rsidR="00BF2C09" w:rsidRPr="00E46F1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ериторіальну цілісність України</w:t>
      </w:r>
      <w:r w:rsidR="002B0807" w:rsidRPr="00E46F1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="002B0807" w:rsidRPr="00E46F12">
        <w:rPr>
          <w:rFonts w:ascii="Times New Roman" w:hAnsi="Times New Roman"/>
          <w:sz w:val="28"/>
          <w:szCs w:val="28"/>
          <w:lang w:val="uk-UA"/>
        </w:rPr>
        <w:t>сприятиме організації увічнення та вшанування пам’яті загиблих (померлих) осіб, які захищали незалежність, суверенітет та територіальну цілісність України.</w:t>
      </w:r>
    </w:p>
    <w:p w14:paraId="5A14C3FD" w14:textId="77777777" w:rsidR="00E34112" w:rsidRPr="00E46F12" w:rsidRDefault="007210F4" w:rsidP="00E46F12">
      <w:pPr>
        <w:pStyle w:val="3"/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  <w:r w:rsidRPr="00E46F12">
        <w:rPr>
          <w:b w:val="0"/>
          <w:sz w:val="28"/>
          <w:szCs w:val="28"/>
          <w:lang w:val="uk-UA"/>
        </w:rPr>
        <w:t>Реалізація проєкту акта не матиме вплив на ринкове середовище, забезпечення захисту прав та інтересів суб</w:t>
      </w:r>
      <w:r w:rsidR="00F6084C" w:rsidRPr="00E46F12">
        <w:rPr>
          <w:b w:val="0"/>
          <w:sz w:val="28"/>
          <w:szCs w:val="28"/>
          <w:lang w:val="uk-UA"/>
        </w:rPr>
        <w:t>’</w:t>
      </w:r>
      <w:r w:rsidRPr="00E46F12">
        <w:rPr>
          <w:b w:val="0"/>
          <w:sz w:val="28"/>
          <w:szCs w:val="28"/>
          <w:lang w:val="uk-UA"/>
        </w:rPr>
        <w:t>єктів господарювання, громад</w:t>
      </w:r>
      <w:r w:rsidR="00E34112" w:rsidRPr="00E46F12">
        <w:rPr>
          <w:b w:val="0"/>
          <w:sz w:val="28"/>
          <w:szCs w:val="28"/>
          <w:lang w:val="uk-UA"/>
        </w:rPr>
        <w:t>ян і держави;</w:t>
      </w:r>
      <w:r w:rsidRPr="00E46F12">
        <w:rPr>
          <w:b w:val="0"/>
          <w:sz w:val="28"/>
          <w:szCs w:val="28"/>
          <w:lang w:val="uk-UA"/>
        </w:rPr>
        <w:t xml:space="preserve"> підвищення чи зниження спроможності територіальних громад; ринок праці, рівень зайнятості населення; громадське здоров</w:t>
      </w:r>
      <w:r w:rsidR="00F6084C" w:rsidRPr="00E46F12">
        <w:rPr>
          <w:b w:val="0"/>
          <w:sz w:val="28"/>
          <w:szCs w:val="28"/>
          <w:lang w:val="uk-UA"/>
        </w:rPr>
        <w:t>’</w:t>
      </w:r>
      <w:r w:rsidRPr="00E46F12">
        <w:rPr>
          <w:b w:val="0"/>
          <w:sz w:val="28"/>
          <w:szCs w:val="28"/>
          <w:lang w:val="uk-UA"/>
        </w:rPr>
        <w:t>я, покращення чи погіршення стану здоров</w:t>
      </w:r>
      <w:r w:rsidR="00F6084C" w:rsidRPr="00E46F12">
        <w:rPr>
          <w:b w:val="0"/>
          <w:sz w:val="28"/>
          <w:szCs w:val="28"/>
          <w:lang w:val="uk-UA"/>
        </w:rPr>
        <w:t>’</w:t>
      </w:r>
      <w:r w:rsidRPr="00E46F12">
        <w:rPr>
          <w:b w:val="0"/>
          <w:sz w:val="28"/>
          <w:szCs w:val="28"/>
          <w:lang w:val="uk-UA"/>
        </w:rPr>
        <w:t>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відходами.</w:t>
      </w:r>
    </w:p>
    <w:p w14:paraId="69AFA337" w14:textId="77777777" w:rsidR="004143AF" w:rsidRPr="00E46F12" w:rsidRDefault="004143AF" w:rsidP="00E46F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155AD0" w14:textId="77777777" w:rsidR="000B5E41" w:rsidRPr="00E46F12" w:rsidRDefault="000B5E41" w:rsidP="00E46F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498B45" w14:textId="5331DEE0" w:rsidR="000B5E41" w:rsidRPr="00E46F12" w:rsidRDefault="000B5E41" w:rsidP="00E46F12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46F12">
        <w:rPr>
          <w:rFonts w:ascii="Times New Roman" w:hAnsi="Times New Roman"/>
          <w:b/>
          <w:bCs/>
          <w:sz w:val="28"/>
          <w:szCs w:val="28"/>
          <w:lang w:val="uk-UA"/>
        </w:rPr>
        <w:t xml:space="preserve">Міністр у справах ветеранів України      </w:t>
      </w:r>
      <w:r w:rsidR="00731A35" w:rsidRPr="00E46F12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</w:t>
      </w:r>
      <w:r w:rsidRPr="00E46F12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</w:t>
      </w:r>
      <w:r w:rsidR="00361599" w:rsidRPr="00E46F12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 w:rsidRPr="00E46F12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</w:t>
      </w:r>
      <w:r w:rsidR="00361599" w:rsidRPr="00E46F12">
        <w:rPr>
          <w:rFonts w:ascii="Times New Roman" w:hAnsi="Times New Roman"/>
          <w:b/>
          <w:bCs/>
          <w:sz w:val="28"/>
          <w:szCs w:val="28"/>
          <w:lang w:val="uk-UA"/>
        </w:rPr>
        <w:t>Наталія КАЛМИКОВА</w:t>
      </w:r>
    </w:p>
    <w:p w14:paraId="1870A844" w14:textId="77777777" w:rsidR="000B5E41" w:rsidRPr="00E46F12" w:rsidRDefault="000B5E41" w:rsidP="00E46F1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F3F625" w14:textId="7E85A58E" w:rsidR="002F33B1" w:rsidRPr="00E46F12" w:rsidRDefault="000B5E41" w:rsidP="00E46F1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46F12">
        <w:rPr>
          <w:rFonts w:ascii="Times New Roman" w:hAnsi="Times New Roman"/>
          <w:sz w:val="28"/>
          <w:szCs w:val="28"/>
          <w:lang w:val="uk-UA"/>
        </w:rPr>
        <w:t>“___”  ___________ 202</w:t>
      </w:r>
      <w:r w:rsidR="00676C30" w:rsidRPr="00E46F12">
        <w:rPr>
          <w:rFonts w:ascii="Times New Roman" w:hAnsi="Times New Roman"/>
          <w:sz w:val="28"/>
          <w:szCs w:val="28"/>
          <w:lang w:val="uk-UA"/>
        </w:rPr>
        <w:t>5</w:t>
      </w:r>
      <w:r w:rsidRPr="00E46F12">
        <w:rPr>
          <w:rFonts w:ascii="Times New Roman" w:hAnsi="Times New Roman"/>
          <w:sz w:val="28"/>
          <w:szCs w:val="28"/>
          <w:lang w:val="uk-UA"/>
        </w:rPr>
        <w:t> р.</w:t>
      </w:r>
    </w:p>
    <w:sectPr w:rsidR="002F33B1" w:rsidRPr="00E46F12" w:rsidSect="00B81FBB">
      <w:headerReference w:type="default" r:id="rId7"/>
      <w:pgSz w:w="11906" w:h="16838"/>
      <w:pgMar w:top="1134" w:right="567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029F2" w14:textId="77777777" w:rsidR="001E32E7" w:rsidRDefault="001E32E7" w:rsidP="00DF59CD">
      <w:pPr>
        <w:spacing w:after="0" w:line="240" w:lineRule="auto"/>
      </w:pPr>
      <w:r>
        <w:separator/>
      </w:r>
    </w:p>
  </w:endnote>
  <w:endnote w:type="continuationSeparator" w:id="0">
    <w:p w14:paraId="47DFE89D" w14:textId="77777777" w:rsidR="001E32E7" w:rsidRDefault="001E32E7" w:rsidP="00DF5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"/>
    <w:charset w:val="0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81B59" w14:textId="77777777" w:rsidR="001E32E7" w:rsidRDefault="001E32E7" w:rsidP="00DF59CD">
      <w:pPr>
        <w:spacing w:after="0" w:line="240" w:lineRule="auto"/>
      </w:pPr>
      <w:r>
        <w:separator/>
      </w:r>
    </w:p>
  </w:footnote>
  <w:footnote w:type="continuationSeparator" w:id="0">
    <w:p w14:paraId="6AA81E6E" w14:textId="77777777" w:rsidR="001E32E7" w:rsidRDefault="001E32E7" w:rsidP="00DF5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1186" w14:textId="75C00F7E" w:rsidR="006A2A55" w:rsidRDefault="006A2A55" w:rsidP="00A9329C">
    <w:pPr>
      <w:pStyle w:val="a4"/>
      <w:spacing w:after="0" w:line="240" w:lineRule="auto"/>
      <w:jc w:val="center"/>
    </w:pPr>
    <w:r w:rsidRPr="00DF59CD">
      <w:rPr>
        <w:rFonts w:ascii="Times New Roman" w:hAnsi="Times New Roman"/>
        <w:sz w:val="28"/>
        <w:szCs w:val="28"/>
      </w:rPr>
      <w:fldChar w:fldCharType="begin"/>
    </w:r>
    <w:r w:rsidRPr="00DF59CD">
      <w:rPr>
        <w:rFonts w:ascii="Times New Roman" w:hAnsi="Times New Roman"/>
        <w:sz w:val="28"/>
        <w:szCs w:val="28"/>
      </w:rPr>
      <w:instrText>PAGE   \* MERGEFORMAT</w:instrText>
    </w:r>
    <w:r w:rsidRPr="00DF59CD">
      <w:rPr>
        <w:rFonts w:ascii="Times New Roman" w:hAnsi="Times New Roman"/>
        <w:sz w:val="28"/>
        <w:szCs w:val="28"/>
      </w:rPr>
      <w:fldChar w:fldCharType="separate"/>
    </w:r>
    <w:r w:rsidR="00B31CA3">
      <w:rPr>
        <w:rFonts w:ascii="Times New Roman" w:hAnsi="Times New Roman"/>
        <w:noProof/>
        <w:sz w:val="28"/>
        <w:szCs w:val="28"/>
      </w:rPr>
      <w:t>3</w:t>
    </w:r>
    <w:r w:rsidRPr="00DF59CD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6C9"/>
    <w:rsid w:val="000035D1"/>
    <w:rsid w:val="000070E4"/>
    <w:rsid w:val="0001354D"/>
    <w:rsid w:val="0001447F"/>
    <w:rsid w:val="00016BB6"/>
    <w:rsid w:val="0002272A"/>
    <w:rsid w:val="00025626"/>
    <w:rsid w:val="0003153F"/>
    <w:rsid w:val="00034853"/>
    <w:rsid w:val="00035264"/>
    <w:rsid w:val="00037757"/>
    <w:rsid w:val="00045DD2"/>
    <w:rsid w:val="000618E6"/>
    <w:rsid w:val="00082888"/>
    <w:rsid w:val="00083A68"/>
    <w:rsid w:val="00084A8A"/>
    <w:rsid w:val="00096347"/>
    <w:rsid w:val="000A19C4"/>
    <w:rsid w:val="000A5281"/>
    <w:rsid w:val="000A533F"/>
    <w:rsid w:val="000B01EF"/>
    <w:rsid w:val="000B5CDF"/>
    <w:rsid w:val="000B5E41"/>
    <w:rsid w:val="000C57CE"/>
    <w:rsid w:val="000C7DE2"/>
    <w:rsid w:val="000E4E98"/>
    <w:rsid w:val="000F60B6"/>
    <w:rsid w:val="000F61D3"/>
    <w:rsid w:val="001060B6"/>
    <w:rsid w:val="001064FC"/>
    <w:rsid w:val="001112D9"/>
    <w:rsid w:val="00123CCD"/>
    <w:rsid w:val="001360C3"/>
    <w:rsid w:val="00136D12"/>
    <w:rsid w:val="00143BC0"/>
    <w:rsid w:val="00144EA7"/>
    <w:rsid w:val="001640B6"/>
    <w:rsid w:val="00172FFC"/>
    <w:rsid w:val="00180006"/>
    <w:rsid w:val="00185604"/>
    <w:rsid w:val="001906AC"/>
    <w:rsid w:val="00193B7A"/>
    <w:rsid w:val="001C2CEE"/>
    <w:rsid w:val="001E08DD"/>
    <w:rsid w:val="001E2955"/>
    <w:rsid w:val="001E32E7"/>
    <w:rsid w:val="001E3EF4"/>
    <w:rsid w:val="00201257"/>
    <w:rsid w:val="00213DBE"/>
    <w:rsid w:val="00214C7A"/>
    <w:rsid w:val="00215B99"/>
    <w:rsid w:val="00225471"/>
    <w:rsid w:val="002269EC"/>
    <w:rsid w:val="00240192"/>
    <w:rsid w:val="00240C5E"/>
    <w:rsid w:val="0024314B"/>
    <w:rsid w:val="0026142C"/>
    <w:rsid w:val="002729E3"/>
    <w:rsid w:val="0027474B"/>
    <w:rsid w:val="00275D2D"/>
    <w:rsid w:val="00297AEF"/>
    <w:rsid w:val="002A509D"/>
    <w:rsid w:val="002B0807"/>
    <w:rsid w:val="002B4D0E"/>
    <w:rsid w:val="002C15C8"/>
    <w:rsid w:val="002C34DF"/>
    <w:rsid w:val="002C3C45"/>
    <w:rsid w:val="002E6AB3"/>
    <w:rsid w:val="002F33B1"/>
    <w:rsid w:val="003011FF"/>
    <w:rsid w:val="003012B7"/>
    <w:rsid w:val="0031344D"/>
    <w:rsid w:val="0033253F"/>
    <w:rsid w:val="003353F5"/>
    <w:rsid w:val="00342577"/>
    <w:rsid w:val="00343EA3"/>
    <w:rsid w:val="003468F8"/>
    <w:rsid w:val="00361599"/>
    <w:rsid w:val="0036723E"/>
    <w:rsid w:val="00370684"/>
    <w:rsid w:val="00371B2A"/>
    <w:rsid w:val="00375A2A"/>
    <w:rsid w:val="003811CB"/>
    <w:rsid w:val="003953C7"/>
    <w:rsid w:val="00395E89"/>
    <w:rsid w:val="003A551D"/>
    <w:rsid w:val="003A766D"/>
    <w:rsid w:val="003A77AC"/>
    <w:rsid w:val="003B45CB"/>
    <w:rsid w:val="003C29D3"/>
    <w:rsid w:val="003C3A20"/>
    <w:rsid w:val="003C7305"/>
    <w:rsid w:val="003D4373"/>
    <w:rsid w:val="003D6E8C"/>
    <w:rsid w:val="003D76EA"/>
    <w:rsid w:val="003E5504"/>
    <w:rsid w:val="003E594B"/>
    <w:rsid w:val="003F2237"/>
    <w:rsid w:val="003F3536"/>
    <w:rsid w:val="003F43EB"/>
    <w:rsid w:val="003F4ECC"/>
    <w:rsid w:val="003F57C8"/>
    <w:rsid w:val="00404C80"/>
    <w:rsid w:val="0040640B"/>
    <w:rsid w:val="0041120F"/>
    <w:rsid w:val="00411BD4"/>
    <w:rsid w:val="00413167"/>
    <w:rsid w:val="004143AF"/>
    <w:rsid w:val="0042295E"/>
    <w:rsid w:val="0044062F"/>
    <w:rsid w:val="00440F0B"/>
    <w:rsid w:val="004428D9"/>
    <w:rsid w:val="004505A1"/>
    <w:rsid w:val="00451D31"/>
    <w:rsid w:val="0045232A"/>
    <w:rsid w:val="00464D84"/>
    <w:rsid w:val="0046611A"/>
    <w:rsid w:val="00467B3A"/>
    <w:rsid w:val="00473012"/>
    <w:rsid w:val="0048272B"/>
    <w:rsid w:val="0048426A"/>
    <w:rsid w:val="004907DB"/>
    <w:rsid w:val="00495DCF"/>
    <w:rsid w:val="00496434"/>
    <w:rsid w:val="004965F7"/>
    <w:rsid w:val="004A282B"/>
    <w:rsid w:val="004B1481"/>
    <w:rsid w:val="004B4D62"/>
    <w:rsid w:val="004C4E2D"/>
    <w:rsid w:val="004E1DDB"/>
    <w:rsid w:val="004E36F6"/>
    <w:rsid w:val="004F67A8"/>
    <w:rsid w:val="005009F0"/>
    <w:rsid w:val="005025B6"/>
    <w:rsid w:val="00523918"/>
    <w:rsid w:val="00524E8F"/>
    <w:rsid w:val="00531CF2"/>
    <w:rsid w:val="005334A3"/>
    <w:rsid w:val="005374AD"/>
    <w:rsid w:val="00541903"/>
    <w:rsid w:val="005425CA"/>
    <w:rsid w:val="00545B8E"/>
    <w:rsid w:val="00550F87"/>
    <w:rsid w:val="00562049"/>
    <w:rsid w:val="00566C80"/>
    <w:rsid w:val="00571EAA"/>
    <w:rsid w:val="005720EF"/>
    <w:rsid w:val="0057496F"/>
    <w:rsid w:val="00576B0A"/>
    <w:rsid w:val="00577975"/>
    <w:rsid w:val="00593294"/>
    <w:rsid w:val="005970F1"/>
    <w:rsid w:val="005A6D9D"/>
    <w:rsid w:val="005B2A26"/>
    <w:rsid w:val="005D60C2"/>
    <w:rsid w:val="005D66A3"/>
    <w:rsid w:val="005F3A3C"/>
    <w:rsid w:val="005F7FAA"/>
    <w:rsid w:val="00605C2C"/>
    <w:rsid w:val="0060684C"/>
    <w:rsid w:val="006120B6"/>
    <w:rsid w:val="006124EA"/>
    <w:rsid w:val="00617D24"/>
    <w:rsid w:val="006216A0"/>
    <w:rsid w:val="00635AA6"/>
    <w:rsid w:val="00642EC0"/>
    <w:rsid w:val="006443A9"/>
    <w:rsid w:val="00676C30"/>
    <w:rsid w:val="0067794E"/>
    <w:rsid w:val="00680AB0"/>
    <w:rsid w:val="006826B5"/>
    <w:rsid w:val="006A2A55"/>
    <w:rsid w:val="006A387F"/>
    <w:rsid w:val="006B0CDD"/>
    <w:rsid w:val="006B7B07"/>
    <w:rsid w:val="006D27AF"/>
    <w:rsid w:val="006F66AB"/>
    <w:rsid w:val="00706D52"/>
    <w:rsid w:val="007210F4"/>
    <w:rsid w:val="0072220B"/>
    <w:rsid w:val="007229BF"/>
    <w:rsid w:val="00722F3F"/>
    <w:rsid w:val="007232E4"/>
    <w:rsid w:val="00726456"/>
    <w:rsid w:val="00730A41"/>
    <w:rsid w:val="00730C18"/>
    <w:rsid w:val="00731A35"/>
    <w:rsid w:val="00733FE6"/>
    <w:rsid w:val="00734E6E"/>
    <w:rsid w:val="00753772"/>
    <w:rsid w:val="00757FAE"/>
    <w:rsid w:val="00760C77"/>
    <w:rsid w:val="0076120F"/>
    <w:rsid w:val="007855C0"/>
    <w:rsid w:val="00787EB7"/>
    <w:rsid w:val="0079567E"/>
    <w:rsid w:val="007A579A"/>
    <w:rsid w:val="007A7F58"/>
    <w:rsid w:val="007B11C5"/>
    <w:rsid w:val="007C2543"/>
    <w:rsid w:val="007F3FA7"/>
    <w:rsid w:val="00806976"/>
    <w:rsid w:val="00811294"/>
    <w:rsid w:val="008123FF"/>
    <w:rsid w:val="0081373E"/>
    <w:rsid w:val="0082762F"/>
    <w:rsid w:val="00833E3D"/>
    <w:rsid w:val="008355E0"/>
    <w:rsid w:val="00842DCE"/>
    <w:rsid w:val="008530D3"/>
    <w:rsid w:val="00862AED"/>
    <w:rsid w:val="008906A9"/>
    <w:rsid w:val="00891EB1"/>
    <w:rsid w:val="008969A9"/>
    <w:rsid w:val="00896BB6"/>
    <w:rsid w:val="008B3972"/>
    <w:rsid w:val="008B7AAD"/>
    <w:rsid w:val="008B7D4F"/>
    <w:rsid w:val="008C2F4A"/>
    <w:rsid w:val="008C3A72"/>
    <w:rsid w:val="008C5138"/>
    <w:rsid w:val="008D26C9"/>
    <w:rsid w:val="008D61F5"/>
    <w:rsid w:val="008E48AE"/>
    <w:rsid w:val="008E7C22"/>
    <w:rsid w:val="00902CAE"/>
    <w:rsid w:val="0090366B"/>
    <w:rsid w:val="009041A0"/>
    <w:rsid w:val="009116EA"/>
    <w:rsid w:val="0092504A"/>
    <w:rsid w:val="009251F5"/>
    <w:rsid w:val="00937E58"/>
    <w:rsid w:val="00946CA3"/>
    <w:rsid w:val="0095396F"/>
    <w:rsid w:val="009667D8"/>
    <w:rsid w:val="00993390"/>
    <w:rsid w:val="00993D18"/>
    <w:rsid w:val="00997776"/>
    <w:rsid w:val="009A3A8A"/>
    <w:rsid w:val="009C369C"/>
    <w:rsid w:val="009C5997"/>
    <w:rsid w:val="009D28A7"/>
    <w:rsid w:val="009E0084"/>
    <w:rsid w:val="009E7DA5"/>
    <w:rsid w:val="00A03A20"/>
    <w:rsid w:val="00A06FCC"/>
    <w:rsid w:val="00A13C2A"/>
    <w:rsid w:val="00A300AA"/>
    <w:rsid w:val="00A32065"/>
    <w:rsid w:val="00A45DCB"/>
    <w:rsid w:val="00A54BD1"/>
    <w:rsid w:val="00A62CA3"/>
    <w:rsid w:val="00A77ACB"/>
    <w:rsid w:val="00A8662B"/>
    <w:rsid w:val="00A87432"/>
    <w:rsid w:val="00A9329C"/>
    <w:rsid w:val="00A94AA0"/>
    <w:rsid w:val="00AB1A29"/>
    <w:rsid w:val="00AB5E59"/>
    <w:rsid w:val="00AC60BE"/>
    <w:rsid w:val="00AD227B"/>
    <w:rsid w:val="00AE167F"/>
    <w:rsid w:val="00AE4007"/>
    <w:rsid w:val="00AE5E67"/>
    <w:rsid w:val="00AE642A"/>
    <w:rsid w:val="00AE7E3D"/>
    <w:rsid w:val="00AF5714"/>
    <w:rsid w:val="00B03CB9"/>
    <w:rsid w:val="00B056D7"/>
    <w:rsid w:val="00B2490E"/>
    <w:rsid w:val="00B30240"/>
    <w:rsid w:val="00B31CA3"/>
    <w:rsid w:val="00B32D8E"/>
    <w:rsid w:val="00B32E5B"/>
    <w:rsid w:val="00B36B97"/>
    <w:rsid w:val="00B4188D"/>
    <w:rsid w:val="00B458ED"/>
    <w:rsid w:val="00B501E0"/>
    <w:rsid w:val="00B543C6"/>
    <w:rsid w:val="00B6699D"/>
    <w:rsid w:val="00B71785"/>
    <w:rsid w:val="00B72198"/>
    <w:rsid w:val="00B77BE6"/>
    <w:rsid w:val="00B81FBB"/>
    <w:rsid w:val="00B87C19"/>
    <w:rsid w:val="00B93DFC"/>
    <w:rsid w:val="00B97638"/>
    <w:rsid w:val="00BA1408"/>
    <w:rsid w:val="00BA5FF4"/>
    <w:rsid w:val="00BA69F4"/>
    <w:rsid w:val="00BC0647"/>
    <w:rsid w:val="00BC24D2"/>
    <w:rsid w:val="00BC4D33"/>
    <w:rsid w:val="00BC61F6"/>
    <w:rsid w:val="00BC678C"/>
    <w:rsid w:val="00BD3EE0"/>
    <w:rsid w:val="00BD4E8C"/>
    <w:rsid w:val="00BE2AAF"/>
    <w:rsid w:val="00BE4ED0"/>
    <w:rsid w:val="00BE7EB8"/>
    <w:rsid w:val="00BF038D"/>
    <w:rsid w:val="00BF2C09"/>
    <w:rsid w:val="00BF3F08"/>
    <w:rsid w:val="00C00527"/>
    <w:rsid w:val="00C013FE"/>
    <w:rsid w:val="00C059E6"/>
    <w:rsid w:val="00C05F6F"/>
    <w:rsid w:val="00C14D1C"/>
    <w:rsid w:val="00C17E18"/>
    <w:rsid w:val="00C26635"/>
    <w:rsid w:val="00C518DA"/>
    <w:rsid w:val="00C53647"/>
    <w:rsid w:val="00C573A1"/>
    <w:rsid w:val="00C64B3A"/>
    <w:rsid w:val="00C6576E"/>
    <w:rsid w:val="00C65D12"/>
    <w:rsid w:val="00C72630"/>
    <w:rsid w:val="00C75D4F"/>
    <w:rsid w:val="00C7774C"/>
    <w:rsid w:val="00C82AE4"/>
    <w:rsid w:val="00CA761C"/>
    <w:rsid w:val="00CB27AF"/>
    <w:rsid w:val="00CC2E7B"/>
    <w:rsid w:val="00CD1224"/>
    <w:rsid w:val="00CD1530"/>
    <w:rsid w:val="00CD33E8"/>
    <w:rsid w:val="00CE0B7D"/>
    <w:rsid w:val="00CE0D1E"/>
    <w:rsid w:val="00CE1F98"/>
    <w:rsid w:val="00CE55B8"/>
    <w:rsid w:val="00CF0022"/>
    <w:rsid w:val="00CF332A"/>
    <w:rsid w:val="00D1148B"/>
    <w:rsid w:val="00D114D4"/>
    <w:rsid w:val="00D30871"/>
    <w:rsid w:val="00D42332"/>
    <w:rsid w:val="00D439EC"/>
    <w:rsid w:val="00D4553A"/>
    <w:rsid w:val="00D50FA1"/>
    <w:rsid w:val="00D51AF9"/>
    <w:rsid w:val="00D64439"/>
    <w:rsid w:val="00D65948"/>
    <w:rsid w:val="00D66C35"/>
    <w:rsid w:val="00D72F08"/>
    <w:rsid w:val="00D735A5"/>
    <w:rsid w:val="00D75F6E"/>
    <w:rsid w:val="00D9317B"/>
    <w:rsid w:val="00DA0E59"/>
    <w:rsid w:val="00DA2133"/>
    <w:rsid w:val="00DA2A9A"/>
    <w:rsid w:val="00DA5B49"/>
    <w:rsid w:val="00DA5F33"/>
    <w:rsid w:val="00DA77A9"/>
    <w:rsid w:val="00DD1008"/>
    <w:rsid w:val="00DD2450"/>
    <w:rsid w:val="00DD4E28"/>
    <w:rsid w:val="00DE1E6F"/>
    <w:rsid w:val="00DF59CD"/>
    <w:rsid w:val="00E06CE9"/>
    <w:rsid w:val="00E278B5"/>
    <w:rsid w:val="00E32F64"/>
    <w:rsid w:val="00E34112"/>
    <w:rsid w:val="00E42590"/>
    <w:rsid w:val="00E42BBD"/>
    <w:rsid w:val="00E457A3"/>
    <w:rsid w:val="00E46F12"/>
    <w:rsid w:val="00E47280"/>
    <w:rsid w:val="00E47788"/>
    <w:rsid w:val="00E56B93"/>
    <w:rsid w:val="00E60DEF"/>
    <w:rsid w:val="00E6144E"/>
    <w:rsid w:val="00E62BD3"/>
    <w:rsid w:val="00E65CA4"/>
    <w:rsid w:val="00E711ED"/>
    <w:rsid w:val="00E71DBC"/>
    <w:rsid w:val="00E751D7"/>
    <w:rsid w:val="00E82081"/>
    <w:rsid w:val="00E92B63"/>
    <w:rsid w:val="00EA6006"/>
    <w:rsid w:val="00EB3837"/>
    <w:rsid w:val="00EB65C0"/>
    <w:rsid w:val="00EC2568"/>
    <w:rsid w:val="00EC6A3D"/>
    <w:rsid w:val="00ED0956"/>
    <w:rsid w:val="00EE1CED"/>
    <w:rsid w:val="00EF040A"/>
    <w:rsid w:val="00EF4B48"/>
    <w:rsid w:val="00EF5064"/>
    <w:rsid w:val="00F025F2"/>
    <w:rsid w:val="00F16D69"/>
    <w:rsid w:val="00F2300D"/>
    <w:rsid w:val="00F2440C"/>
    <w:rsid w:val="00F317DF"/>
    <w:rsid w:val="00F31BBC"/>
    <w:rsid w:val="00F42BF9"/>
    <w:rsid w:val="00F503E2"/>
    <w:rsid w:val="00F6084C"/>
    <w:rsid w:val="00F659F0"/>
    <w:rsid w:val="00F70BEF"/>
    <w:rsid w:val="00F76F6E"/>
    <w:rsid w:val="00F9358F"/>
    <w:rsid w:val="00F9695A"/>
    <w:rsid w:val="00FA11A6"/>
    <w:rsid w:val="00FA3DDD"/>
    <w:rsid w:val="00FC02B0"/>
    <w:rsid w:val="00FC10C6"/>
    <w:rsid w:val="00FC2ABC"/>
    <w:rsid w:val="00FD1180"/>
    <w:rsid w:val="00FE04EA"/>
    <w:rsid w:val="00FE2984"/>
    <w:rsid w:val="00FE4D61"/>
    <w:rsid w:val="00FE7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B408F"/>
  <w15:docId w15:val="{B5D89356-299F-49D7-A52B-EA063F5C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0B6"/>
    <w:pPr>
      <w:spacing w:after="200" w:line="276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rsid w:val="004428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26C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F59CD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DF59CD"/>
    <w:rPr>
      <w:sz w:val="22"/>
      <w:szCs w:val="22"/>
      <w:lang w:val="ru-RU" w:eastAsia="en-US"/>
    </w:rPr>
  </w:style>
  <w:style w:type="paragraph" w:styleId="a6">
    <w:name w:val="footer"/>
    <w:basedOn w:val="a"/>
    <w:link w:val="a7"/>
    <w:uiPriority w:val="99"/>
    <w:unhideWhenUsed/>
    <w:rsid w:val="00DF59CD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DF59CD"/>
    <w:rPr>
      <w:sz w:val="22"/>
      <w:szCs w:val="22"/>
      <w:lang w:val="ru-RU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"/>
    <w:basedOn w:val="a"/>
    <w:rsid w:val="000B01E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722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uiPriority w:val="99"/>
    <w:semiHidden/>
    <w:rsid w:val="00722F3F"/>
    <w:rPr>
      <w:rFonts w:ascii="Segoe UI" w:hAnsi="Segoe UI" w:cs="Segoe UI"/>
      <w:sz w:val="18"/>
      <w:szCs w:val="18"/>
      <w:lang w:val="ru-RU" w:eastAsia="en-US"/>
    </w:rPr>
  </w:style>
  <w:style w:type="character" w:customStyle="1" w:styleId="30">
    <w:name w:val="Заголовок 3 Знак"/>
    <w:link w:val="3"/>
    <w:uiPriority w:val="9"/>
    <w:rsid w:val="004428D9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paragraph" w:styleId="aa">
    <w:name w:val="No Spacing"/>
    <w:uiPriority w:val="1"/>
    <w:qFormat/>
    <w:rsid w:val="004428D9"/>
    <w:rPr>
      <w:sz w:val="22"/>
      <w:szCs w:val="22"/>
      <w:lang w:val="ru-RU" w:eastAsia="en-US"/>
    </w:rPr>
  </w:style>
  <w:style w:type="paragraph" w:customStyle="1" w:styleId="rvps2">
    <w:name w:val="rvps2"/>
    <w:basedOn w:val="a"/>
    <w:rsid w:val="004428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b">
    <w:name w:val="Normal (Web)"/>
    <w:basedOn w:val="a"/>
    <w:unhideWhenUsed/>
    <w:rsid w:val="002F33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2F33B1"/>
  </w:style>
  <w:style w:type="paragraph" w:styleId="ac">
    <w:name w:val="Body Text Indent"/>
    <w:basedOn w:val="a"/>
    <w:link w:val="ad"/>
    <w:rsid w:val="00213DBE"/>
    <w:pPr>
      <w:shd w:val="clear" w:color="auto" w:fill="FFFFFF"/>
      <w:spacing w:before="120" w:after="120" w:line="240" w:lineRule="auto"/>
      <w:ind w:right="-185" w:firstLine="708"/>
      <w:jc w:val="both"/>
    </w:pPr>
    <w:rPr>
      <w:rFonts w:ascii="Times New Roman" w:eastAsia="Times New Roman" w:hAnsi="Times New Roman" w:cs="Antiqua"/>
      <w:sz w:val="28"/>
      <w:szCs w:val="26"/>
      <w:lang w:val="uk-UA" w:eastAsia="ru-RU"/>
    </w:rPr>
  </w:style>
  <w:style w:type="character" w:customStyle="1" w:styleId="ad">
    <w:name w:val="Основний текст з відступом Знак"/>
    <w:link w:val="ac"/>
    <w:rsid w:val="00213DBE"/>
    <w:rPr>
      <w:rFonts w:ascii="Times New Roman" w:eastAsia="Times New Roman" w:hAnsi="Times New Roman" w:cs="Antiqua"/>
      <w:sz w:val="28"/>
      <w:szCs w:val="26"/>
      <w:shd w:val="clear" w:color="auto" w:fill="FFFFFF"/>
      <w:lang w:eastAsia="ru-RU"/>
    </w:rPr>
  </w:style>
  <w:style w:type="paragraph" w:customStyle="1" w:styleId="ae">
    <w:name w:val="Нормальний текст"/>
    <w:basedOn w:val="a"/>
    <w:rsid w:val="00635AA6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2">
    <w:name w:val="Body Text 2"/>
    <w:basedOn w:val="a"/>
    <w:link w:val="20"/>
    <w:uiPriority w:val="99"/>
    <w:semiHidden/>
    <w:unhideWhenUsed/>
    <w:rsid w:val="00BE4ED0"/>
    <w:pPr>
      <w:spacing w:after="120" w:line="480" w:lineRule="auto"/>
    </w:pPr>
  </w:style>
  <w:style w:type="character" w:customStyle="1" w:styleId="20">
    <w:name w:val="Основний текст 2 Знак"/>
    <w:link w:val="2"/>
    <w:uiPriority w:val="99"/>
    <w:semiHidden/>
    <w:rsid w:val="00BE4ED0"/>
    <w:rPr>
      <w:sz w:val="22"/>
      <w:szCs w:val="22"/>
      <w:lang w:eastAsia="en-US"/>
    </w:rPr>
  </w:style>
  <w:style w:type="paragraph" w:styleId="af">
    <w:name w:val="Revision"/>
    <w:hidden/>
    <w:uiPriority w:val="99"/>
    <w:semiHidden/>
    <w:rsid w:val="008969A9"/>
    <w:rPr>
      <w:sz w:val="22"/>
      <w:szCs w:val="22"/>
      <w:lang w:val="ru-RU" w:eastAsia="en-US"/>
    </w:rPr>
  </w:style>
  <w:style w:type="paragraph" w:styleId="af0">
    <w:name w:val="List Paragraph"/>
    <w:basedOn w:val="a"/>
    <w:uiPriority w:val="34"/>
    <w:qFormat/>
    <w:rsid w:val="004505A1"/>
    <w:pPr>
      <w:spacing w:after="0" w:line="240" w:lineRule="auto"/>
      <w:ind w:left="720"/>
      <w:contextualSpacing/>
    </w:pPr>
    <w:rPr>
      <w:lang w:val="uk-UA"/>
    </w:rPr>
  </w:style>
  <w:style w:type="paragraph" w:customStyle="1" w:styleId="af1">
    <w:name w:val="Назва документа"/>
    <w:basedOn w:val="a"/>
    <w:next w:val="a"/>
    <w:rsid w:val="00467B3A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E4521-D96C-4E34-ABB2-8DBCE368D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Державна служба з питань інвалідів та ветеранів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Шута В.М.</dc:creator>
  <cp:keywords/>
  <cp:lastModifiedBy>Малюта Олена Володимирівна</cp:lastModifiedBy>
  <cp:revision>12</cp:revision>
  <cp:lastPrinted>2020-06-24T08:11:00Z</cp:lastPrinted>
  <dcterms:created xsi:type="dcterms:W3CDTF">2025-12-09T08:11:00Z</dcterms:created>
  <dcterms:modified xsi:type="dcterms:W3CDTF">2025-12-18T09:35:00Z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6c919b31a665fd2dbac4f0519225e5ee3a8f0cd3813c26191b6697491f50e258</vt:lpwstr>
  </property>
</Properties>
</file>