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AD0B" w14:textId="77777777" w:rsidR="00686DF3" w:rsidRDefault="0048601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ПОЯСНЮВАЛЬНА ЗАПИСКА</w:t>
      </w:r>
      <w:bookmarkStart w:id="0" w:name="6"/>
      <w:bookmarkStart w:id="1" w:name="8"/>
      <w:bookmarkStart w:id="2" w:name="1046"/>
      <w:bookmarkEnd w:id="0"/>
      <w:bookmarkEnd w:id="1"/>
      <w:bookmarkEnd w:id="2"/>
    </w:p>
    <w:p w14:paraId="347341E8" w14:textId="77777777" w:rsidR="00686DF3" w:rsidRDefault="00486013">
      <w:pPr>
        <w:keepNext/>
        <w:keepLine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 проекту постанови Кабінету Міністрів України</w:t>
      </w:r>
    </w:p>
    <w:p w14:paraId="44B442FD" w14:textId="77777777" w:rsidR="00686DF3" w:rsidRDefault="0048601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“Про затвердження Порядку повернення фінансової державної підтримки</w:t>
      </w:r>
    </w:p>
    <w:p w14:paraId="527AB85B" w14:textId="77777777" w:rsidR="00686DF3" w:rsidRDefault="0048601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у зв’язку з позбавленням або припиненням </w:t>
      </w:r>
    </w:p>
    <w:p w14:paraId="48FF49BC" w14:textId="77777777" w:rsidR="00686DF3" w:rsidRDefault="0048601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статусу суб’єкта ветеранського підприємництва</w:t>
      </w:r>
      <w:r>
        <w:rPr>
          <w:b/>
          <w:bCs/>
          <w:color w:val="000000"/>
          <w:sz w:val="28"/>
          <w:szCs w:val="28"/>
          <w:shd w:val="clear" w:color="auto" w:fill="FFFFFF"/>
        </w:rPr>
        <w:t>”</w:t>
      </w:r>
    </w:p>
    <w:p w14:paraId="04BC8080" w14:textId="77777777" w:rsidR="00686DF3" w:rsidRDefault="00686DF3">
      <w:pPr>
        <w:jc w:val="both"/>
        <w:rPr>
          <w:b/>
          <w:bCs/>
          <w:color w:val="000000"/>
          <w:sz w:val="28"/>
          <w:szCs w:val="28"/>
        </w:rPr>
      </w:pPr>
    </w:p>
    <w:p w14:paraId="4E9A61C0" w14:textId="77777777" w:rsidR="00686DF3" w:rsidRDefault="00686DF3">
      <w:pPr>
        <w:jc w:val="both"/>
        <w:rPr>
          <w:b/>
          <w:bCs/>
          <w:color w:val="000000"/>
          <w:sz w:val="28"/>
          <w:szCs w:val="28"/>
        </w:rPr>
      </w:pPr>
    </w:p>
    <w:p w14:paraId="13A4E5E2" w14:textId="77777777" w:rsidR="00686DF3" w:rsidRDefault="00486013">
      <w:pPr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Мета</w:t>
      </w:r>
    </w:p>
    <w:p w14:paraId="3813CE7E" w14:textId="77777777" w:rsidR="00686DF3" w:rsidRDefault="00486013">
      <w:pPr>
        <w:spacing w:before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Метою прийняття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є затвердження Порядку повернення фінансової державної підтримки у зв’язку з позбавленням або припиненням статусу суб’єкта ветеранського підприємництва.</w:t>
      </w:r>
    </w:p>
    <w:p w14:paraId="6AE584DF" w14:textId="77777777" w:rsidR="00686DF3" w:rsidRDefault="00686DF3">
      <w:pPr>
        <w:jc w:val="both"/>
        <w:rPr>
          <w:color w:val="000000"/>
          <w:sz w:val="28"/>
          <w:szCs w:val="28"/>
        </w:rPr>
      </w:pPr>
    </w:p>
    <w:p w14:paraId="02275BB2" w14:textId="77777777" w:rsidR="00686DF3" w:rsidRDefault="00486013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Обґрунтування необхідності прийняття </w:t>
      </w:r>
      <w:proofErr w:type="spellStart"/>
      <w:r>
        <w:rPr>
          <w:b/>
          <w:bCs/>
          <w:color w:val="000000"/>
          <w:sz w:val="28"/>
          <w:szCs w:val="28"/>
        </w:rPr>
        <w:t>акта</w:t>
      </w:r>
      <w:proofErr w:type="spellEnd"/>
    </w:p>
    <w:p w14:paraId="3AF578BB" w14:textId="77777777" w:rsidR="00686DF3" w:rsidRDefault="00486013">
      <w:pPr>
        <w:tabs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розроблено </w:t>
      </w:r>
      <w:r>
        <w:rPr>
          <w:color w:val="000000"/>
          <w:sz w:val="28"/>
          <w:szCs w:val="22"/>
        </w:rPr>
        <w:t>на виконання</w:t>
      </w:r>
      <w:r>
        <w:rPr>
          <w:color w:val="000000"/>
          <w:sz w:val="28"/>
          <w:szCs w:val="28"/>
        </w:rPr>
        <w:t xml:space="preserve"> частини четвертої статті 7 Закону України “Про ветеранське підприємництво”. </w:t>
      </w:r>
    </w:p>
    <w:p w14:paraId="76257932" w14:textId="77777777" w:rsidR="00686DF3" w:rsidRDefault="00686DF3">
      <w:pPr>
        <w:tabs>
          <w:tab w:val="left" w:pos="851"/>
        </w:tabs>
        <w:jc w:val="both"/>
        <w:rPr>
          <w:color w:val="FF0000"/>
          <w:sz w:val="28"/>
          <w:szCs w:val="28"/>
        </w:rPr>
      </w:pPr>
    </w:p>
    <w:p w14:paraId="16A76D26" w14:textId="77777777" w:rsidR="00686DF3" w:rsidRDefault="00486013">
      <w:pPr>
        <w:tabs>
          <w:tab w:val="left" w:pos="851"/>
        </w:tabs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Основні положення проекту </w:t>
      </w:r>
      <w:proofErr w:type="spellStart"/>
      <w:r>
        <w:rPr>
          <w:b/>
          <w:bCs/>
          <w:color w:val="000000"/>
          <w:sz w:val="28"/>
          <w:szCs w:val="28"/>
        </w:rPr>
        <w:t>акта</w:t>
      </w:r>
      <w:proofErr w:type="spellEnd"/>
    </w:p>
    <w:p w14:paraId="3013198E" w14:textId="77777777" w:rsidR="00686DF3" w:rsidRDefault="00486013">
      <w:pPr>
        <w:ind w:firstLine="567"/>
        <w:jc w:val="both"/>
        <w:rPr>
          <w:color w:val="000000" w:themeColor="text1"/>
          <w:sz w:val="28"/>
          <w:szCs w:val="28"/>
        </w:rPr>
      </w:pPr>
      <w:bookmarkStart w:id="3" w:name="_Hlk195188884"/>
      <w:r>
        <w:rPr>
          <w:color w:val="000000"/>
          <w:sz w:val="28"/>
          <w:szCs w:val="28"/>
        </w:rPr>
        <w:t>Проектом</w:t>
      </w:r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пропонується затвердити </w:t>
      </w:r>
      <w:r>
        <w:rPr>
          <w:color w:val="000000"/>
          <w:sz w:val="28"/>
          <w:szCs w:val="22"/>
        </w:rPr>
        <w:t>П</w:t>
      </w:r>
      <w:r>
        <w:rPr>
          <w:color w:val="000000"/>
          <w:sz w:val="28"/>
          <w:szCs w:val="28"/>
        </w:rPr>
        <w:t>орядок повернення фінансової державної підтримки у зв’язку з позбавленням або припиненням статусу суб’єкта ветеранського підприємництва</w:t>
      </w:r>
      <w:r>
        <w:rPr>
          <w:color w:val="000000"/>
          <w:sz w:val="28"/>
          <w:szCs w:val="28"/>
          <w:shd w:val="clear" w:color="auto" w:fill="FFFFFF"/>
        </w:rPr>
        <w:t>, передбачивши</w:t>
      </w:r>
      <w:r>
        <w:rPr>
          <w:color w:val="000000" w:themeColor="text1"/>
          <w:sz w:val="28"/>
          <w:szCs w:val="28"/>
        </w:rPr>
        <w:t xml:space="preserve"> умови та механізм повернення фінансової державної підтримки, наданої суб’єктам ветеранського підприємництва</w:t>
      </w:r>
      <w:r>
        <w:t xml:space="preserve"> </w:t>
      </w:r>
      <w:r>
        <w:rPr>
          <w:sz w:val="28"/>
          <w:szCs w:val="28"/>
        </w:rPr>
        <w:t>Мінветеранів</w:t>
      </w:r>
      <w:r>
        <w:rPr>
          <w:color w:val="000000" w:themeColor="text1"/>
          <w:sz w:val="28"/>
          <w:szCs w:val="28"/>
        </w:rPr>
        <w:t xml:space="preserve">, що забезпечує формування та реалізує державну політику у сфері підтримки та реалізації інтересів ветеранів війни, осіб, які мають особливі заслуги перед Батьківщиною, постраждалих учасників Революції Гідності, членів сімей таких осіб і членів сімей загиблих (померлих) ветеранів війни, членів сімей загиблих (померлих) Захисників і Захисниць України через бюджетну установу “Український ветеранський фонд” </w:t>
      </w:r>
      <w:r>
        <w:rPr>
          <w:color w:val="000000" w:themeColor="dark1"/>
          <w:sz w:val="28"/>
          <w:szCs w:val="22"/>
        </w:rPr>
        <w:t xml:space="preserve">                (далі </w:t>
      </w:r>
      <w:r>
        <w:rPr>
          <w:sz w:val="28"/>
        </w:rPr>
        <w:t>— </w:t>
      </w:r>
      <w:r>
        <w:rPr>
          <w:color w:val="000000" w:themeColor="dark1"/>
          <w:sz w:val="28"/>
          <w:szCs w:val="22"/>
        </w:rPr>
        <w:t xml:space="preserve">Фонд) </w:t>
      </w:r>
      <w:r>
        <w:rPr>
          <w:color w:val="000000" w:themeColor="text1"/>
          <w:sz w:val="28"/>
          <w:szCs w:val="28"/>
        </w:rPr>
        <w:t>та іншими органами виконавчої влади,</w:t>
      </w:r>
      <w:r>
        <w:t xml:space="preserve"> </w:t>
      </w:r>
      <w:r>
        <w:rPr>
          <w:sz w:val="28"/>
        </w:rPr>
        <w:t>органами місцевого самоврядування, Українським фондом підтримки підприємництва, загальнодержавними, регіональними, місцевими фондами підтримки підприємництва та іншим підприємствами, установами та організаціями</w:t>
      </w:r>
      <w:r>
        <w:rPr>
          <w:color w:val="000000" w:themeColor="text1"/>
          <w:sz w:val="28"/>
          <w:szCs w:val="28"/>
        </w:rPr>
        <w:t xml:space="preserve"> у зв’язку з позбавленням або припиненням статусу суб’єкта ветеранського підприємництва.</w:t>
      </w:r>
    </w:p>
    <w:p w14:paraId="67C832C0" w14:textId="45C5B0DC" w:rsidR="00686DF3" w:rsidRDefault="0048601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Проектом </w:t>
      </w:r>
      <w:proofErr w:type="spellStart"/>
      <w:r>
        <w:rPr>
          <w:color w:val="000000" w:themeColor="text1"/>
          <w:sz w:val="28"/>
          <w:szCs w:val="28"/>
        </w:rPr>
        <w:t>акта</w:t>
      </w:r>
      <w:proofErr w:type="spellEnd"/>
      <w:r>
        <w:rPr>
          <w:color w:val="000000" w:themeColor="text1"/>
          <w:sz w:val="28"/>
          <w:szCs w:val="28"/>
        </w:rPr>
        <w:t xml:space="preserve"> передбачено, що </w:t>
      </w:r>
      <w:r>
        <w:rPr>
          <w:color w:val="000000" w:themeColor="dark1"/>
          <w:sz w:val="28"/>
          <w:szCs w:val="22"/>
        </w:rPr>
        <w:t>п</w:t>
      </w:r>
      <w:r>
        <w:rPr>
          <w:color w:val="000000" w:themeColor="text1"/>
          <w:sz w:val="28"/>
          <w:szCs w:val="28"/>
        </w:rPr>
        <w:t xml:space="preserve">овернення </w:t>
      </w:r>
      <w:r w:rsidR="001C100F">
        <w:rPr>
          <w:color w:val="000000" w:themeColor="text1"/>
          <w:sz w:val="28"/>
          <w:szCs w:val="28"/>
        </w:rPr>
        <w:t xml:space="preserve">фінансової </w:t>
      </w:r>
      <w:r>
        <w:rPr>
          <w:sz w:val="28"/>
          <w:szCs w:val="28"/>
        </w:rPr>
        <w:t xml:space="preserve">державної підтримки </w:t>
      </w:r>
      <w:r>
        <w:rPr>
          <w:color w:val="000000" w:themeColor="text1"/>
          <w:sz w:val="28"/>
          <w:szCs w:val="28"/>
        </w:rPr>
        <w:t xml:space="preserve">здійснюється суб’єктом ветеранського підприємництва, якого було </w:t>
      </w:r>
      <w:proofErr w:type="spellStart"/>
      <w:r>
        <w:rPr>
          <w:color w:val="000000" w:themeColor="text1"/>
          <w:sz w:val="28"/>
          <w:szCs w:val="28"/>
        </w:rPr>
        <w:t>позбавлено</w:t>
      </w:r>
      <w:proofErr w:type="spellEnd"/>
      <w:r>
        <w:rPr>
          <w:color w:val="000000" w:themeColor="text1"/>
          <w:sz w:val="28"/>
          <w:szCs w:val="28"/>
        </w:rPr>
        <w:t xml:space="preserve"> статусу або статус якого було припинено, шляхом перерахування невикористаних коштів </w:t>
      </w:r>
      <w:r w:rsidR="0020631F">
        <w:rPr>
          <w:color w:val="000000" w:themeColor="text1"/>
          <w:sz w:val="28"/>
          <w:szCs w:val="28"/>
        </w:rPr>
        <w:t xml:space="preserve">фінансової </w:t>
      </w:r>
      <w:r>
        <w:rPr>
          <w:color w:val="000000" w:themeColor="text1"/>
          <w:sz w:val="28"/>
          <w:szCs w:val="28"/>
        </w:rPr>
        <w:t xml:space="preserve">державної підтримки зі свого рахунку, на реєстраційний рахунок Фонду, </w:t>
      </w:r>
      <w:r>
        <w:rPr>
          <w:sz w:val="28"/>
          <w:szCs w:val="28"/>
        </w:rPr>
        <w:t xml:space="preserve">іншого органу виконавчої влади, </w:t>
      </w:r>
      <w:r>
        <w:rPr>
          <w:sz w:val="28"/>
        </w:rPr>
        <w:t>органу місцевого самоврядування, Українськ</w:t>
      </w:r>
      <w:r w:rsidR="0020631F">
        <w:rPr>
          <w:sz w:val="28"/>
        </w:rPr>
        <w:t>ого</w:t>
      </w:r>
      <w:r>
        <w:rPr>
          <w:sz w:val="28"/>
        </w:rPr>
        <w:t xml:space="preserve"> фонду підтримки підприємництва, загальнодержавно</w:t>
      </w:r>
      <w:r w:rsidR="0020631F">
        <w:rPr>
          <w:sz w:val="28"/>
        </w:rPr>
        <w:t>го</w:t>
      </w:r>
      <w:r>
        <w:rPr>
          <w:sz w:val="28"/>
        </w:rPr>
        <w:t>, регіонально</w:t>
      </w:r>
      <w:r w:rsidR="0020631F">
        <w:rPr>
          <w:sz w:val="28"/>
        </w:rPr>
        <w:t>го</w:t>
      </w:r>
      <w:r>
        <w:rPr>
          <w:sz w:val="28"/>
        </w:rPr>
        <w:t>, місцево</w:t>
      </w:r>
      <w:r w:rsidR="0020631F">
        <w:rPr>
          <w:sz w:val="28"/>
        </w:rPr>
        <w:t>го</w:t>
      </w:r>
      <w:r>
        <w:rPr>
          <w:sz w:val="28"/>
        </w:rPr>
        <w:t xml:space="preserve"> фонду підтримки підприємництва та іншо</w:t>
      </w:r>
      <w:r w:rsidR="0020631F">
        <w:rPr>
          <w:sz w:val="28"/>
        </w:rPr>
        <w:t>го</w:t>
      </w:r>
      <w:r>
        <w:rPr>
          <w:sz w:val="28"/>
        </w:rPr>
        <w:t xml:space="preserve"> підприємств</w:t>
      </w:r>
      <w:r w:rsidR="0020631F">
        <w:rPr>
          <w:sz w:val="28"/>
        </w:rPr>
        <w:t>а</w:t>
      </w:r>
      <w:r>
        <w:rPr>
          <w:sz w:val="28"/>
        </w:rPr>
        <w:t>, установ</w:t>
      </w:r>
      <w:r w:rsidR="0020631F">
        <w:rPr>
          <w:sz w:val="28"/>
        </w:rPr>
        <w:t>и</w:t>
      </w:r>
      <w:r>
        <w:rPr>
          <w:sz w:val="28"/>
        </w:rPr>
        <w:t xml:space="preserve"> та організації</w:t>
      </w:r>
      <w:r>
        <w:rPr>
          <w:color w:val="000000" w:themeColor="text1"/>
          <w:sz w:val="28"/>
          <w:szCs w:val="28"/>
        </w:rPr>
        <w:t>, відкритий в органі Державної казначейської служби України.</w:t>
      </w:r>
    </w:p>
    <w:bookmarkEnd w:id="3"/>
    <w:p w14:paraId="064FEB9C" w14:textId="77777777" w:rsidR="00686DF3" w:rsidRDefault="00686DF3">
      <w:pPr>
        <w:tabs>
          <w:tab w:val="left" w:pos="851"/>
        </w:tabs>
        <w:ind w:firstLine="567"/>
        <w:jc w:val="both"/>
        <w:rPr>
          <w:b/>
          <w:bCs/>
          <w:color w:val="000000"/>
          <w:sz w:val="28"/>
          <w:szCs w:val="28"/>
        </w:rPr>
      </w:pPr>
    </w:p>
    <w:p w14:paraId="430E7CD0" w14:textId="77777777" w:rsidR="00686DF3" w:rsidRDefault="00686DF3">
      <w:pPr>
        <w:tabs>
          <w:tab w:val="left" w:pos="851"/>
        </w:tabs>
        <w:ind w:firstLine="567"/>
        <w:jc w:val="both"/>
        <w:rPr>
          <w:b/>
          <w:bCs/>
          <w:color w:val="000000"/>
          <w:sz w:val="28"/>
          <w:szCs w:val="28"/>
        </w:rPr>
      </w:pPr>
    </w:p>
    <w:p w14:paraId="1DD719CC" w14:textId="77777777" w:rsidR="00686DF3" w:rsidRDefault="00686DF3">
      <w:pPr>
        <w:tabs>
          <w:tab w:val="left" w:pos="851"/>
        </w:tabs>
        <w:ind w:firstLine="567"/>
        <w:jc w:val="both"/>
        <w:rPr>
          <w:b/>
          <w:bCs/>
          <w:color w:val="000000"/>
          <w:sz w:val="28"/>
          <w:szCs w:val="28"/>
        </w:rPr>
      </w:pPr>
    </w:p>
    <w:p w14:paraId="60055F9B" w14:textId="77777777" w:rsidR="00686DF3" w:rsidRDefault="00486013">
      <w:pPr>
        <w:tabs>
          <w:tab w:val="left" w:pos="851"/>
        </w:tabs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4. Правові аспекти</w:t>
      </w:r>
    </w:p>
    <w:p w14:paraId="49319580" w14:textId="77777777" w:rsidR="00686DF3" w:rsidRDefault="00486013">
      <w:pPr>
        <w:tabs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Нормативно-правовими актами у цій сфері правового регулювання є:</w:t>
      </w:r>
    </w:p>
    <w:p w14:paraId="0E412153" w14:textId="77777777" w:rsidR="00686DF3" w:rsidRDefault="00486013">
      <w:pPr>
        <w:tabs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 України “Про ветеранське підприємництво”;</w:t>
      </w:r>
    </w:p>
    <w:p w14:paraId="73A82E1D" w14:textId="77777777" w:rsidR="00686DF3" w:rsidRDefault="00486013">
      <w:pPr>
        <w:tabs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Закон України </w:t>
      </w:r>
      <w:r>
        <w:rPr>
          <w:color w:val="000000" w:themeColor="text1"/>
          <w:sz w:val="28"/>
          <w:szCs w:val="28"/>
        </w:rPr>
        <w:t>“Про статус ветеранів війни, гарантії їх соціального захисту”;</w:t>
      </w:r>
    </w:p>
    <w:p w14:paraId="15FDFAE2" w14:textId="77777777" w:rsidR="00686DF3" w:rsidRDefault="00486013">
      <w:pPr>
        <w:tabs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постанова Кабінету Міністрів України від     2025 р. №  </w:t>
      </w:r>
      <w:r>
        <w:rPr>
          <w:color w:val="000000" w:themeColor="text1"/>
          <w:sz w:val="28"/>
          <w:szCs w:val="28"/>
        </w:rPr>
        <w:t xml:space="preserve">“Про затвердження </w:t>
      </w:r>
      <w:r>
        <w:rPr>
          <w:color w:val="000000"/>
          <w:sz w:val="28"/>
          <w:szCs w:val="28"/>
        </w:rPr>
        <w:t>Порядку надання, позбавлення, припинення та поновлення статусу суб’єкта ветеранського підприємництва</w:t>
      </w:r>
      <w:r>
        <w:rPr>
          <w:color w:val="000000" w:themeColor="text1"/>
          <w:sz w:val="28"/>
          <w:szCs w:val="28"/>
        </w:rPr>
        <w:t>”.</w:t>
      </w:r>
    </w:p>
    <w:p w14:paraId="4B8E7CC1" w14:textId="77777777" w:rsidR="00686DF3" w:rsidRDefault="00686DF3">
      <w:pPr>
        <w:tabs>
          <w:tab w:val="left" w:pos="851"/>
        </w:tabs>
        <w:suppressAutoHyphens/>
        <w:ind w:firstLine="567"/>
        <w:jc w:val="both"/>
        <w:rPr>
          <w:color w:val="FF0000"/>
          <w:sz w:val="28"/>
          <w:szCs w:val="28"/>
        </w:rPr>
      </w:pPr>
    </w:p>
    <w:p w14:paraId="3454CAFC" w14:textId="77777777" w:rsidR="00686DF3" w:rsidRDefault="00486013">
      <w:pPr>
        <w:tabs>
          <w:tab w:val="left" w:pos="851"/>
        </w:tabs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Фінансово-економічне обґрунтування</w:t>
      </w:r>
    </w:p>
    <w:p w14:paraId="33FBFB57" w14:textId="24DCBAA5" w:rsidR="00686DF3" w:rsidRDefault="00486013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Реалізація проекту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потребуватиме фінансування з державного </w:t>
      </w:r>
      <w:r>
        <w:rPr>
          <w:color w:val="000000"/>
          <w:sz w:val="28"/>
          <w:szCs w:val="28"/>
        </w:rPr>
        <w:br/>
        <w:t>чи місцевого бюджетів (в частині</w:t>
      </w:r>
      <w:r>
        <w:t xml:space="preserve"> </w:t>
      </w:r>
      <w:r w:rsidR="00504A31">
        <w:rPr>
          <w:color w:val="000000"/>
          <w:sz w:val="28"/>
          <w:szCs w:val="28"/>
        </w:rPr>
        <w:t>сплата</w:t>
      </w:r>
      <w:r>
        <w:rPr>
          <w:color w:val="000000"/>
          <w:sz w:val="28"/>
          <w:szCs w:val="28"/>
        </w:rPr>
        <w:t xml:space="preserve"> судових витрат).</w:t>
      </w:r>
    </w:p>
    <w:p w14:paraId="64E6119E" w14:textId="7D6C11D9" w:rsidR="00686DF3" w:rsidRDefault="00504A3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Сплата</w:t>
      </w:r>
      <w:r w:rsidR="00486013">
        <w:rPr>
          <w:color w:val="000000"/>
          <w:sz w:val="28"/>
          <w:szCs w:val="28"/>
        </w:rPr>
        <w:t xml:space="preserve"> судових витрат Українським ветеранським фондом здійснюватиметься в межах бюджетних асигнувань, передбачених у загальному фонді державного бюджету за програмою 1501130 “Забезпечення діяльності підприємств, установ та організацій Міністерства у справах ветеранів” </w:t>
      </w:r>
      <w:r w:rsidR="00486013">
        <w:rPr>
          <w:color w:val="000000"/>
          <w:sz w:val="28"/>
          <w:szCs w:val="28"/>
        </w:rPr>
        <w:br/>
        <w:t xml:space="preserve">за КЕКВ 2800 “Інші поточні видатки”. </w:t>
      </w:r>
    </w:p>
    <w:p w14:paraId="693ED282" w14:textId="77777777" w:rsidR="00686DF3" w:rsidRDefault="00486013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Фінансово-економічні розрахунки додаються.</w:t>
      </w:r>
    </w:p>
    <w:p w14:paraId="2A1EA596" w14:textId="77777777" w:rsidR="00686DF3" w:rsidRDefault="00686DF3">
      <w:pPr>
        <w:tabs>
          <w:tab w:val="left" w:pos="851"/>
        </w:tabs>
        <w:ind w:firstLine="567"/>
        <w:jc w:val="both"/>
        <w:rPr>
          <w:b/>
          <w:bCs/>
          <w:color w:val="000000"/>
          <w:sz w:val="28"/>
          <w:szCs w:val="28"/>
        </w:rPr>
      </w:pPr>
    </w:p>
    <w:p w14:paraId="74C33598" w14:textId="77777777" w:rsidR="00686DF3" w:rsidRDefault="00486013">
      <w:pPr>
        <w:keepNext/>
        <w:tabs>
          <w:tab w:val="left" w:pos="851"/>
        </w:tabs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Позиція заінтересованих сторін</w:t>
      </w:r>
    </w:p>
    <w:p w14:paraId="7FEBFAB5" w14:textId="77777777" w:rsidR="00686DF3" w:rsidRDefault="00486013">
      <w:pPr>
        <w:keepNext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стосується соціально-трудової сфери, прав осіб з інвалідністю, у зв’язку з чим проект направлено на погодження до уповноважених представників всеукраїнських профспілок, їхніх об’єднань і всеукраїнських об’єднань організацій роботодавців, громадської спілки “Всеукраїнське громадське об’єднання “Національна асамблея людей з інвалідністю України”.</w:t>
      </w:r>
    </w:p>
    <w:p w14:paraId="1AFDE093" w14:textId="77777777" w:rsidR="00686DF3" w:rsidRDefault="0048601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не стосується науково-технічної діяльності, у зв’язку з чим не потребує погодження Науковим комітетом Національної ради України з питань розвитку науки і технологій.</w:t>
      </w:r>
    </w:p>
    <w:p w14:paraId="189D33C2" w14:textId="77777777" w:rsidR="00686DF3" w:rsidRDefault="0048601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оприлюднено на офіційному </w:t>
      </w:r>
      <w:proofErr w:type="spellStart"/>
      <w:r>
        <w:rPr>
          <w:sz w:val="28"/>
          <w:szCs w:val="28"/>
        </w:rPr>
        <w:t>вебсайті</w:t>
      </w:r>
      <w:proofErr w:type="spellEnd"/>
      <w:r>
        <w:rPr>
          <w:sz w:val="28"/>
          <w:szCs w:val="28"/>
        </w:rPr>
        <w:t xml:space="preserve"> Мінветеранів для громадського обговорення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р. № 996.</w:t>
      </w:r>
    </w:p>
    <w:p w14:paraId="61D75079" w14:textId="77777777" w:rsidR="00686DF3" w:rsidRDefault="00686DF3">
      <w:pPr>
        <w:tabs>
          <w:tab w:val="left" w:pos="851"/>
        </w:tabs>
        <w:jc w:val="both"/>
        <w:rPr>
          <w:color w:val="FF0000"/>
          <w:sz w:val="28"/>
          <w:szCs w:val="28"/>
        </w:rPr>
      </w:pPr>
    </w:p>
    <w:p w14:paraId="1C37183D" w14:textId="77777777" w:rsidR="00686DF3" w:rsidRDefault="00486013">
      <w:pPr>
        <w:tabs>
          <w:tab w:val="left" w:pos="851"/>
        </w:tabs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7. Оцінка відповідності </w:t>
      </w:r>
    </w:p>
    <w:p w14:paraId="08A98D51" w14:textId="77777777" w:rsidR="00686DF3" w:rsidRDefault="00486013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проекті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відсутні положення, що стосуються прав та свобод, гарантованих Конвенцією про захист прав людини і основоположних свобод, порушують принцип забезпечення рівних прав та можливостей жінок і чоловіків, містять ознаки дискримінації.</w:t>
      </w:r>
    </w:p>
    <w:p w14:paraId="6B9F15E5" w14:textId="77777777" w:rsidR="00686DF3" w:rsidRDefault="00486013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не містить ризиків вчинення корупційних правопорушень та правопорушень, пов’язаних з корупцією.</w:t>
      </w:r>
    </w:p>
    <w:p w14:paraId="5117D83E" w14:textId="77777777" w:rsidR="00686DF3" w:rsidRDefault="00486013">
      <w:pPr>
        <w:shd w:val="clear" w:color="auto" w:fill="FFFFFF"/>
        <w:spacing w:after="15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не регулюється зобов’язаннями України у сфері європейської інтеграції, у тому числі міжнародно-правовими, та правом Європейського Союзу.</w:t>
      </w:r>
    </w:p>
    <w:p w14:paraId="1ACFABA7" w14:textId="77777777" w:rsidR="00686DF3" w:rsidRDefault="00686DF3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color w:val="000000"/>
          <w:sz w:val="28"/>
          <w:szCs w:val="28"/>
        </w:rPr>
      </w:pPr>
    </w:p>
    <w:p w14:paraId="2BF8D313" w14:textId="77777777" w:rsidR="00686DF3" w:rsidRDefault="00486013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Громадська антикорупційна, громадська </w:t>
      </w:r>
      <w:proofErr w:type="spellStart"/>
      <w:r>
        <w:rPr>
          <w:color w:val="000000"/>
          <w:sz w:val="28"/>
          <w:szCs w:val="28"/>
        </w:rPr>
        <w:t>антидискримінаційна</w:t>
      </w:r>
      <w:proofErr w:type="spellEnd"/>
      <w:r>
        <w:rPr>
          <w:color w:val="000000"/>
          <w:sz w:val="28"/>
          <w:szCs w:val="28"/>
        </w:rPr>
        <w:t xml:space="preserve"> та громадська </w:t>
      </w:r>
      <w:proofErr w:type="spellStart"/>
      <w:r>
        <w:rPr>
          <w:color w:val="000000"/>
          <w:sz w:val="28"/>
          <w:szCs w:val="28"/>
        </w:rPr>
        <w:t>гендерно</w:t>
      </w:r>
      <w:proofErr w:type="spellEnd"/>
      <w:r>
        <w:rPr>
          <w:color w:val="000000"/>
          <w:sz w:val="28"/>
          <w:szCs w:val="28"/>
        </w:rPr>
        <w:t>-правові експертизи не проводилися.</w:t>
      </w:r>
    </w:p>
    <w:p w14:paraId="03C65C98" w14:textId="77777777" w:rsidR="00686DF3" w:rsidRDefault="004860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буде надіслано до Національного агентства з питань запобігання корупції для визначення необхідності проведення антикорупційної експертизи. </w:t>
      </w:r>
    </w:p>
    <w:p w14:paraId="6BDADAC7" w14:textId="77777777" w:rsidR="00686DF3" w:rsidRDefault="00686DF3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color w:val="000000"/>
          <w:sz w:val="28"/>
          <w:szCs w:val="28"/>
        </w:rPr>
      </w:pPr>
    </w:p>
    <w:p w14:paraId="460800E6" w14:textId="77777777" w:rsidR="00686DF3" w:rsidRDefault="00486013" w:rsidP="002807B0">
      <w:pPr>
        <w:tabs>
          <w:tab w:val="left" w:pos="851"/>
        </w:tabs>
        <w:suppressAutoHyphens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 Прогноз результатів</w:t>
      </w:r>
    </w:p>
    <w:p w14:paraId="46007467" w14:textId="400342E2" w:rsidR="009C1DC7" w:rsidRPr="009C1DC7" w:rsidRDefault="00486013" w:rsidP="002807B0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9C1DC7">
        <w:rPr>
          <w:sz w:val="28"/>
          <w:szCs w:val="28"/>
          <w:lang w:eastAsia="ru-RU"/>
        </w:rPr>
        <w:t xml:space="preserve">Реалізація </w:t>
      </w:r>
      <w:proofErr w:type="spellStart"/>
      <w:r w:rsidRPr="009C1DC7">
        <w:rPr>
          <w:sz w:val="28"/>
          <w:szCs w:val="28"/>
          <w:lang w:eastAsia="ru-RU"/>
        </w:rPr>
        <w:t>акта</w:t>
      </w:r>
      <w:proofErr w:type="spellEnd"/>
      <w:r w:rsidRPr="009C1DC7">
        <w:rPr>
          <w:sz w:val="28"/>
          <w:szCs w:val="28"/>
          <w:lang w:eastAsia="ru-RU"/>
        </w:rPr>
        <w:t xml:space="preserve"> матиме вплив на інтереси </w:t>
      </w:r>
      <w:r w:rsidR="00DD1EAA" w:rsidRPr="009C1DC7">
        <w:rPr>
          <w:sz w:val="28"/>
          <w:szCs w:val="28"/>
          <w:lang w:eastAsia="ru-RU"/>
        </w:rPr>
        <w:t>заінтересованих сторін</w:t>
      </w:r>
      <w:r w:rsidR="009C1DC7" w:rsidRPr="009C1DC7">
        <w:rPr>
          <w:sz w:val="28"/>
          <w:szCs w:val="28"/>
          <w:lang w:eastAsia="ru-RU"/>
        </w:rPr>
        <w:t>, зміцнення фінансової дисципліни, підвищення прозорості використання бюджетних коштів.</w:t>
      </w:r>
    </w:p>
    <w:tbl>
      <w:tblPr>
        <w:tblW w:w="4934" w:type="pct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3245"/>
        <w:gridCol w:w="3549"/>
      </w:tblGrid>
      <w:tr w:rsidR="00686DF3" w14:paraId="44BFE425" w14:textId="77777777"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EA3C" w14:textId="77777777" w:rsidR="00686DF3" w:rsidRDefault="004860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Заінтересована сторона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301E0" w14:textId="77777777" w:rsidR="00686DF3" w:rsidRDefault="004860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Вплив </w:t>
            </w:r>
            <w:r>
              <w:rPr>
                <w:color w:val="000000"/>
                <w:sz w:val="28"/>
                <w:szCs w:val="28"/>
              </w:rPr>
              <w:br/>
              <w:t xml:space="preserve">реалізації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br/>
              <w:t>на заінтересовану сторону</w:t>
            </w:r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AE70" w14:textId="77777777" w:rsidR="00686DF3" w:rsidRDefault="004860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Пояснення очікуваного впливу</w:t>
            </w:r>
          </w:p>
        </w:tc>
      </w:tr>
      <w:tr w:rsidR="00686DF3" w14:paraId="6558FA81" w14:textId="77777777"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27AD" w14:textId="5875AB3C" w:rsidR="00686DF3" w:rsidRDefault="00BA6615">
            <w:pPr>
              <w:ind w:left="124" w:right="10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Держава</w:t>
            </w:r>
            <w:r w:rsidR="0048601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ECF38" w14:textId="77777777" w:rsidR="00686DF3" w:rsidRDefault="00486013">
            <w:pPr>
              <w:ind w:left="18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Позитивний</w:t>
            </w:r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07A1A" w14:textId="3E7B702D" w:rsidR="00686DF3" w:rsidRDefault="00BA6615">
            <w:pPr>
              <w:ind w:left="124" w:right="15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Забезпечення цільового використання бюджетних коштів</w:t>
            </w:r>
          </w:p>
        </w:tc>
      </w:tr>
    </w:tbl>
    <w:p w14:paraId="218F1682" w14:textId="77777777" w:rsidR="00686DF3" w:rsidRDefault="00486013">
      <w:pPr>
        <w:suppressAutoHyphens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</w:t>
      </w:r>
    </w:p>
    <w:p w14:paraId="095F456F" w14:textId="77777777" w:rsidR="00686DF3" w:rsidRDefault="00686DF3">
      <w:pPr>
        <w:suppressAutoHyphens/>
        <w:jc w:val="both"/>
        <w:rPr>
          <w:b/>
          <w:bCs/>
          <w:color w:val="FF0000"/>
          <w:sz w:val="28"/>
          <w:szCs w:val="28"/>
        </w:rPr>
      </w:pPr>
    </w:p>
    <w:p w14:paraId="26F75C63" w14:textId="77777777" w:rsidR="00686DF3" w:rsidRDefault="00486013">
      <w:pPr>
        <w:widowControl w:val="0"/>
        <w:ind w:left="3" w:hanging="3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Міністр у справах ветеранів України                                Наталія КАЛМИКОВА</w:t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7AA00A1E" w14:textId="77777777" w:rsidR="00686DF3" w:rsidRDefault="00486013">
      <w:pPr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  ___ ____________ 202</w:t>
      </w:r>
      <w:r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 xml:space="preserve"> р.  </w:t>
      </w:r>
    </w:p>
    <w:sectPr w:rsidR="00686DF3">
      <w:headerReference w:type="default" r:id="rId8"/>
      <w:pgSz w:w="11906" w:h="16838"/>
      <w:pgMar w:top="993" w:right="567" w:bottom="1135" w:left="1701" w:header="51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D923" w14:textId="77777777" w:rsidR="004F5FE1" w:rsidRDefault="004F5FE1"/>
  </w:endnote>
  <w:endnote w:type="continuationSeparator" w:id="0">
    <w:p w14:paraId="28C147FC" w14:textId="77777777" w:rsidR="004F5FE1" w:rsidRDefault="004F5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8BA3" w14:textId="77777777" w:rsidR="004F5FE1" w:rsidRDefault="004F5FE1"/>
  </w:footnote>
  <w:footnote w:type="continuationSeparator" w:id="0">
    <w:p w14:paraId="567DA0A9" w14:textId="77777777" w:rsidR="004F5FE1" w:rsidRDefault="004F5F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019E" w14:textId="77777777" w:rsidR="00686DF3" w:rsidRDefault="0048601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#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D7DEE"/>
    <w:multiLevelType w:val="hybridMultilevel"/>
    <w:tmpl w:val="1174DDE8"/>
    <w:lvl w:ilvl="0" w:tplc="63B4DA92">
      <w:numFmt w:val="bullet"/>
      <w:lvlText w:val="-"/>
      <w:lvlJc w:val="left"/>
      <w:pPr>
        <w:ind w:left="808" w:hanging="360"/>
      </w:pPr>
      <w:rPr>
        <w:rFonts w:ascii="Times New Roman" w:hAnsi="Times New Roman"/>
      </w:rPr>
    </w:lvl>
    <w:lvl w:ilvl="1" w:tplc="2710F93D">
      <w:start w:val="1"/>
      <w:numFmt w:val="bullet"/>
      <w:lvlText w:val="o"/>
      <w:lvlJc w:val="left"/>
      <w:pPr>
        <w:ind w:left="1528" w:hanging="360"/>
      </w:pPr>
      <w:rPr>
        <w:rFonts w:ascii="Courier New" w:hAnsi="Courier New"/>
      </w:rPr>
    </w:lvl>
    <w:lvl w:ilvl="2" w:tplc="673F280C">
      <w:start w:val="1"/>
      <w:numFmt w:val="bullet"/>
      <w:lvlText w:val=""/>
      <w:lvlJc w:val="left"/>
      <w:pPr>
        <w:ind w:left="2248" w:hanging="360"/>
      </w:pPr>
      <w:rPr>
        <w:rFonts w:ascii="Wingdings" w:hAnsi="Wingdings"/>
      </w:rPr>
    </w:lvl>
    <w:lvl w:ilvl="3" w:tplc="2BBAA2E7">
      <w:start w:val="1"/>
      <w:numFmt w:val="bullet"/>
      <w:lvlText w:val=""/>
      <w:lvlJc w:val="left"/>
      <w:pPr>
        <w:ind w:left="2968" w:hanging="360"/>
      </w:pPr>
      <w:rPr>
        <w:rFonts w:ascii="Symbol" w:hAnsi="Symbol"/>
      </w:rPr>
    </w:lvl>
    <w:lvl w:ilvl="4" w:tplc="5E37D720">
      <w:start w:val="1"/>
      <w:numFmt w:val="bullet"/>
      <w:lvlText w:val="o"/>
      <w:lvlJc w:val="left"/>
      <w:pPr>
        <w:ind w:left="3688" w:hanging="360"/>
      </w:pPr>
      <w:rPr>
        <w:rFonts w:ascii="Courier New" w:hAnsi="Courier New"/>
      </w:rPr>
    </w:lvl>
    <w:lvl w:ilvl="5" w:tplc="7B985913">
      <w:start w:val="1"/>
      <w:numFmt w:val="bullet"/>
      <w:lvlText w:val=""/>
      <w:lvlJc w:val="left"/>
      <w:pPr>
        <w:ind w:left="4408" w:hanging="360"/>
      </w:pPr>
      <w:rPr>
        <w:rFonts w:ascii="Wingdings" w:hAnsi="Wingdings"/>
      </w:rPr>
    </w:lvl>
    <w:lvl w:ilvl="6" w:tplc="2CD04A4B">
      <w:start w:val="1"/>
      <w:numFmt w:val="bullet"/>
      <w:lvlText w:val=""/>
      <w:lvlJc w:val="left"/>
      <w:pPr>
        <w:ind w:left="5128" w:hanging="360"/>
      </w:pPr>
      <w:rPr>
        <w:rFonts w:ascii="Symbol" w:hAnsi="Symbol"/>
      </w:rPr>
    </w:lvl>
    <w:lvl w:ilvl="7" w:tplc="01C95F8D">
      <w:start w:val="1"/>
      <w:numFmt w:val="bullet"/>
      <w:lvlText w:val="o"/>
      <w:lvlJc w:val="left"/>
      <w:pPr>
        <w:ind w:left="5848" w:hanging="360"/>
      </w:pPr>
      <w:rPr>
        <w:rFonts w:ascii="Courier New" w:hAnsi="Courier New"/>
      </w:rPr>
    </w:lvl>
    <w:lvl w:ilvl="8" w:tplc="1D14F50B">
      <w:start w:val="1"/>
      <w:numFmt w:val="bullet"/>
      <w:lvlText w:val=""/>
      <w:lvlJc w:val="left"/>
      <w:pPr>
        <w:ind w:left="6568" w:hanging="360"/>
      </w:pPr>
      <w:rPr>
        <w:rFonts w:ascii="Wingdings" w:hAnsi="Wingdings"/>
      </w:rPr>
    </w:lvl>
  </w:abstractNum>
  <w:abstractNum w:abstractNumId="1" w15:restartNumberingAfterBreak="0">
    <w:nsid w:val="56B3639C"/>
    <w:multiLevelType w:val="multilevel"/>
    <w:tmpl w:val="BF64FDCC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7593EE9"/>
    <w:multiLevelType w:val="multilevel"/>
    <w:tmpl w:val="242E4F08"/>
    <w:lvl w:ilvl="0">
      <w:start w:val="2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 w16cid:durableId="630749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3674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39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DF3"/>
    <w:rsid w:val="001C100F"/>
    <w:rsid w:val="0020631F"/>
    <w:rsid w:val="002807B0"/>
    <w:rsid w:val="003A5742"/>
    <w:rsid w:val="00486013"/>
    <w:rsid w:val="004E19FE"/>
    <w:rsid w:val="004F5FE1"/>
    <w:rsid w:val="00504A31"/>
    <w:rsid w:val="00686DF3"/>
    <w:rsid w:val="009C1DC7"/>
    <w:rsid w:val="00B44D00"/>
    <w:rsid w:val="00BA6615"/>
    <w:rsid w:val="00DD1EAA"/>
    <w:rsid w:val="00DE4806"/>
    <w:rsid w:val="00F3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A455"/>
  <w15:docId w15:val="{4019C05F-1ED6-4597-9102-C368CF72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Cs w:val="22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Pr>
      <w:rFonts w:ascii="Times New Roman" w:hAnsi="Times New Roman"/>
      <w:sz w:val="28"/>
      <w:szCs w:val="28"/>
      <w:lang w:val="ru-RU"/>
    </w:rPr>
  </w:style>
  <w:style w:type="paragraph" w:styleId="a3">
    <w:name w:val="header"/>
    <w:basedOn w:val="a"/>
    <w:link w:val="a4"/>
    <w:pPr>
      <w:tabs>
        <w:tab w:val="center" w:pos="4819"/>
        <w:tab w:val="right" w:pos="9639"/>
      </w:tabs>
    </w:pPr>
  </w:style>
  <w:style w:type="paragraph" w:styleId="a5">
    <w:name w:val="foot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Balloon Text"/>
    <w:basedOn w:val="a"/>
    <w:link w:val="a8"/>
    <w:rPr>
      <w:rFonts w:ascii="Segoe UI" w:hAnsi="Segoe UI"/>
      <w:sz w:val="18"/>
      <w:szCs w:val="18"/>
    </w:rPr>
  </w:style>
  <w:style w:type="paragraph" w:customStyle="1" w:styleId="rvps2">
    <w:name w:val="rvps2"/>
    <w:basedOn w:val="a"/>
    <w:pPr>
      <w:spacing w:before="100" w:beforeAutospacing="1" w:after="100" w:afterAutospacing="1"/>
    </w:pPr>
  </w:style>
  <w:style w:type="paragraph" w:customStyle="1" w:styleId="rvps7">
    <w:name w:val="rvps7"/>
    <w:basedOn w:val="a"/>
    <w:pPr>
      <w:spacing w:before="100" w:beforeAutospacing="1" w:after="100" w:afterAutospacing="1"/>
    </w:pPr>
  </w:style>
  <w:style w:type="paragraph" w:customStyle="1" w:styleId="rvps14">
    <w:name w:val="rvps14"/>
    <w:basedOn w:val="a"/>
    <w:pPr>
      <w:spacing w:before="100" w:beforeAutospacing="1" w:after="100" w:afterAutospacing="1"/>
    </w:pPr>
  </w:style>
  <w:style w:type="paragraph" w:customStyle="1" w:styleId="rvps6">
    <w:name w:val="rvps6"/>
    <w:basedOn w:val="a"/>
    <w:pPr>
      <w:spacing w:before="100" w:beforeAutospacing="1" w:after="100" w:afterAutospacing="1"/>
    </w:pPr>
  </w:style>
  <w:style w:type="paragraph" w:styleId="a9">
    <w:name w:val="Body Text"/>
    <w:basedOn w:val="a"/>
    <w:link w:val="aa"/>
    <w:qFormat/>
    <w:pPr>
      <w:widowControl w:val="0"/>
    </w:pPr>
    <w:rPr>
      <w:sz w:val="28"/>
      <w:szCs w:val="28"/>
    </w:rPr>
  </w:style>
  <w:style w:type="paragraph" w:customStyle="1" w:styleId="TableParagraph">
    <w:name w:val="Table Paragraph"/>
    <w:basedOn w:val="a"/>
    <w:qFormat/>
    <w:pPr>
      <w:widowControl w:val="0"/>
      <w:ind w:left="107"/>
      <w:jc w:val="both"/>
    </w:pPr>
    <w:rPr>
      <w:sz w:val="22"/>
      <w:szCs w:val="22"/>
    </w:rPr>
  </w:style>
  <w:style w:type="paragraph" w:styleId="ab">
    <w:name w:val="footnote text"/>
    <w:link w:val="ac"/>
    <w:semiHidden/>
  </w:style>
  <w:style w:type="paragraph" w:styleId="ad">
    <w:name w:val="endnote text"/>
    <w:link w:val="ae"/>
    <w:semiHidden/>
  </w:style>
  <w:style w:type="character" w:styleId="af">
    <w:name w:val="line number"/>
    <w:basedOn w:val="a0"/>
    <w:semiHidden/>
  </w:style>
  <w:style w:type="character" w:styleId="af0">
    <w:name w:val="Hyperlink"/>
    <w:rPr>
      <w:color w:val="0260D0"/>
      <w:u w:val="none"/>
    </w:rPr>
  </w:style>
  <w:style w:type="character" w:customStyle="1" w:styleId="a4">
    <w:name w:val="Верхній колонтитул Знак"/>
    <w:link w:val="a3"/>
    <w:rPr>
      <w:rFonts w:ascii="Times New Roman" w:hAnsi="Times New Roman"/>
      <w:sz w:val="24"/>
      <w:szCs w:val="24"/>
    </w:rPr>
  </w:style>
  <w:style w:type="character" w:customStyle="1" w:styleId="a6">
    <w:name w:val="Нижній колонтитул Знак"/>
    <w:link w:val="a5"/>
    <w:rPr>
      <w:rFonts w:ascii="Times New Roman" w:hAnsi="Times New Roman"/>
      <w:sz w:val="24"/>
      <w:szCs w:val="24"/>
    </w:rPr>
  </w:style>
  <w:style w:type="character" w:styleId="af1">
    <w:name w:val="Strong"/>
    <w:qFormat/>
    <w:rPr>
      <w:b/>
      <w:bCs/>
    </w:rPr>
  </w:style>
  <w:style w:type="character" w:customStyle="1" w:styleId="a8">
    <w:name w:val="Текст у виносці Знак"/>
    <w:link w:val="a7"/>
    <w:rPr>
      <w:rFonts w:ascii="Segoe UI" w:hAnsi="Segoe UI"/>
      <w:sz w:val="18"/>
      <w:szCs w:val="18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fontstyle01">
    <w:name w:val="fontstyle01"/>
    <w:rPr>
      <w:rFonts w:ascii="Calibri" w:hAnsi="Calibri"/>
      <w:color w:val="000000"/>
      <w:sz w:val="18"/>
      <w:szCs w:val="18"/>
    </w:rPr>
  </w:style>
  <w:style w:type="character" w:customStyle="1" w:styleId="aa">
    <w:name w:val="Основний текст Знак"/>
    <w:link w:val="a9"/>
    <w:rPr>
      <w:rFonts w:ascii="Times New Roman" w:hAnsi="Times New Roman"/>
      <w:sz w:val="28"/>
      <w:szCs w:val="28"/>
    </w:rPr>
  </w:style>
  <w:style w:type="character" w:styleId="af2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9C1DC7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A101-12BF-430C-AF1C-A8DE91D9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3519</Words>
  <Characters>2006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Черешня Андрій</dc:creator>
  <cp:lastModifiedBy>Луцик Олена Володимирівна</cp:lastModifiedBy>
  <cp:revision>2</cp:revision>
  <cp:lastPrinted>2025-05-06T12:49:00Z</cp:lastPrinted>
  <dcterms:created xsi:type="dcterms:W3CDTF">2025-11-12T12:41:00Z</dcterms:created>
  <dcterms:modified xsi:type="dcterms:W3CDTF">2025-11-12T12:41:00Z</dcterms:modified>
</cp:coreProperties>
</file>