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E801C" w14:textId="77777777" w:rsidR="00655108" w:rsidRPr="00A75822" w:rsidRDefault="00A943C1">
      <w:pPr>
        <w:shd w:val="clear" w:color="auto" w:fill="FFFFFF"/>
        <w:spacing w:after="0" w:line="240" w:lineRule="auto"/>
        <w:ind w:left="4111"/>
        <w:jc w:val="center"/>
        <w:rPr>
          <w:rFonts w:ascii="Times New Roman" w:hAnsi="Times New Roman"/>
          <w:sz w:val="28"/>
          <w:szCs w:val="28"/>
          <w:highlight w:val="white"/>
          <w:lang w:val="uk-UA"/>
        </w:rPr>
      </w:pPr>
      <w:bookmarkStart w:id="0" w:name="_heading=h.30j0zll"/>
      <w:bookmarkEnd w:id="0"/>
      <w:r w:rsidRPr="00A75822">
        <w:rPr>
          <w:rFonts w:ascii="Times New Roman" w:hAnsi="Times New Roman"/>
          <w:sz w:val="28"/>
          <w:szCs w:val="28"/>
          <w:highlight w:val="white"/>
          <w:lang w:val="uk-UA"/>
        </w:rPr>
        <w:t>ЗАТВЕРДЖЕНО</w:t>
      </w:r>
      <w:r w:rsidRPr="00A75822">
        <w:rPr>
          <w:rFonts w:ascii="Times New Roman" w:hAnsi="Times New Roman"/>
          <w:sz w:val="28"/>
          <w:szCs w:val="28"/>
          <w:lang w:val="uk-UA"/>
        </w:rPr>
        <w:br/>
      </w:r>
      <w:r w:rsidRPr="00A75822">
        <w:rPr>
          <w:rFonts w:ascii="Times New Roman" w:hAnsi="Times New Roman"/>
          <w:sz w:val="28"/>
          <w:szCs w:val="28"/>
          <w:highlight w:val="white"/>
          <w:lang w:val="uk-UA"/>
        </w:rPr>
        <w:t>постановою Кабінету Міністрів України</w:t>
      </w:r>
      <w:r w:rsidRPr="00A75822">
        <w:rPr>
          <w:rFonts w:ascii="Times New Roman" w:hAnsi="Times New Roman"/>
          <w:sz w:val="28"/>
          <w:szCs w:val="28"/>
          <w:lang w:val="uk-UA"/>
        </w:rPr>
        <w:br/>
      </w:r>
      <w:r w:rsidRPr="00A75822">
        <w:rPr>
          <w:rFonts w:ascii="Times New Roman" w:hAnsi="Times New Roman"/>
          <w:sz w:val="28"/>
          <w:szCs w:val="28"/>
          <w:highlight w:val="white"/>
          <w:lang w:val="uk-UA"/>
        </w:rPr>
        <w:t>від                   2025 р. №</w:t>
      </w:r>
    </w:p>
    <w:p w14:paraId="2C75A809" w14:textId="77777777" w:rsidR="00655108" w:rsidRPr="00A75822" w:rsidRDefault="00655108">
      <w:pPr>
        <w:shd w:val="clear" w:color="auto" w:fill="FFFFFF"/>
        <w:spacing w:after="100" w:line="240" w:lineRule="auto"/>
        <w:jc w:val="both"/>
        <w:rPr>
          <w:rFonts w:ascii="Times New Roman" w:hAnsi="Times New Roman"/>
          <w:sz w:val="28"/>
          <w:szCs w:val="28"/>
          <w:lang w:val="uk-UA"/>
        </w:rPr>
      </w:pPr>
    </w:p>
    <w:p w14:paraId="38BC3065" w14:textId="77777777" w:rsidR="00655108" w:rsidRPr="00A75822" w:rsidRDefault="00655108">
      <w:pPr>
        <w:shd w:val="clear" w:color="auto" w:fill="FFFFFF"/>
        <w:spacing w:after="100" w:line="240" w:lineRule="auto"/>
        <w:jc w:val="both"/>
        <w:rPr>
          <w:rFonts w:ascii="Times New Roman" w:hAnsi="Times New Roman"/>
          <w:sz w:val="28"/>
          <w:szCs w:val="28"/>
          <w:lang w:val="uk-UA"/>
        </w:rPr>
      </w:pPr>
    </w:p>
    <w:p w14:paraId="26996557" w14:textId="77777777" w:rsidR="00655108" w:rsidRPr="00A75822" w:rsidRDefault="00A943C1">
      <w:pPr>
        <w:shd w:val="clear" w:color="auto" w:fill="FFFFFF"/>
        <w:spacing w:after="100" w:line="240" w:lineRule="auto"/>
        <w:jc w:val="center"/>
        <w:rPr>
          <w:rFonts w:ascii="Times New Roman" w:hAnsi="Times New Roman"/>
          <w:sz w:val="28"/>
          <w:szCs w:val="28"/>
          <w:lang w:val="uk-UA"/>
        </w:rPr>
      </w:pPr>
      <w:r w:rsidRPr="00A75822">
        <w:rPr>
          <w:rFonts w:ascii="Times New Roman" w:hAnsi="Times New Roman"/>
          <w:sz w:val="28"/>
          <w:szCs w:val="28"/>
          <w:lang w:val="uk-UA"/>
        </w:rPr>
        <w:t xml:space="preserve">ПОРЯДОК </w:t>
      </w:r>
      <w:r w:rsidRPr="00A75822">
        <w:rPr>
          <w:rFonts w:ascii="Times New Roman" w:hAnsi="Times New Roman"/>
          <w:sz w:val="28"/>
          <w:szCs w:val="28"/>
          <w:lang w:val="uk-UA"/>
        </w:rPr>
        <w:br/>
        <w:t>реалізації експериментального проекту</w:t>
      </w:r>
      <w:r w:rsidRPr="00A75822">
        <w:rPr>
          <w:rFonts w:ascii="Times New Roman" w:hAnsi="Times New Roman"/>
          <w:sz w:val="28"/>
          <w:szCs w:val="28"/>
          <w:lang w:val="uk-UA"/>
        </w:rPr>
        <w:br/>
      </w:r>
      <w:r w:rsidRPr="00A75822">
        <w:rPr>
          <w:rFonts w:ascii="Times New Roman" w:hAnsi="Times New Roman"/>
          <w:bCs/>
          <w:sz w:val="28"/>
          <w:szCs w:val="28"/>
          <w:lang w:val="uk-UA"/>
        </w:rPr>
        <w:t>щодо надання послуг з</w:t>
      </w:r>
      <w:r w:rsidRPr="00A75822">
        <w:rPr>
          <w:rFonts w:ascii="Times New Roman" w:hAnsi="Times New Roman"/>
          <w:color w:val="000000"/>
          <w:sz w:val="28"/>
          <w:szCs w:val="28"/>
          <w:lang w:val="uk-UA"/>
        </w:rPr>
        <w:t xml:space="preserve"> </w:t>
      </w:r>
      <w:bookmarkStart w:id="1" w:name="_Hlk209187950"/>
      <w:r w:rsidRPr="00A75822">
        <w:rPr>
          <w:rFonts w:ascii="Times New Roman" w:hAnsi="Times New Roman"/>
          <w:color w:val="000000" w:themeColor="text1"/>
          <w:sz w:val="28"/>
          <w:szCs w:val="28"/>
          <w:lang w:val="uk-UA"/>
        </w:rPr>
        <w:t>корекції рубцевих змін шкіри</w:t>
      </w:r>
      <w:bookmarkEnd w:id="1"/>
      <w:r w:rsidRPr="00A75822">
        <w:rPr>
          <w:rFonts w:ascii="Times New Roman" w:hAnsi="Times New Roman"/>
          <w:color w:val="000000" w:themeColor="text1"/>
          <w:sz w:val="28"/>
          <w:szCs w:val="28"/>
          <w:lang w:val="uk-UA"/>
        </w:rPr>
        <w:br/>
        <w:t xml:space="preserve">після травм, </w:t>
      </w:r>
      <w:proofErr w:type="spellStart"/>
      <w:r w:rsidRPr="00A75822">
        <w:rPr>
          <w:rFonts w:ascii="Times New Roman" w:hAnsi="Times New Roman"/>
          <w:color w:val="000000" w:themeColor="text1"/>
          <w:sz w:val="28"/>
          <w:szCs w:val="28"/>
          <w:lang w:val="uk-UA"/>
        </w:rPr>
        <w:t>опіків</w:t>
      </w:r>
      <w:proofErr w:type="spellEnd"/>
      <w:r w:rsidRPr="00A75822">
        <w:rPr>
          <w:rFonts w:ascii="Times New Roman" w:hAnsi="Times New Roman"/>
          <w:color w:val="000000" w:themeColor="text1"/>
          <w:sz w:val="28"/>
          <w:szCs w:val="28"/>
          <w:lang w:val="uk-UA"/>
        </w:rPr>
        <w:t xml:space="preserve"> </w:t>
      </w:r>
      <w:r w:rsidRPr="00A75822">
        <w:rPr>
          <w:rFonts w:ascii="Times New Roman" w:hAnsi="Times New Roman"/>
          <w:sz w:val="28"/>
          <w:szCs w:val="28"/>
          <w:lang w:val="uk-UA"/>
        </w:rPr>
        <w:t>окремим категоріям осіб,</w:t>
      </w:r>
      <w:r w:rsidRPr="00A75822">
        <w:rPr>
          <w:rFonts w:ascii="Times New Roman" w:hAnsi="Times New Roman"/>
          <w:sz w:val="28"/>
          <w:szCs w:val="28"/>
          <w:lang w:val="uk-UA"/>
        </w:rPr>
        <w:br/>
        <w:t xml:space="preserve">які захищали </w:t>
      </w:r>
      <w:r w:rsidRPr="00A75822">
        <w:rPr>
          <w:rFonts w:ascii="Times New Roman" w:hAnsi="Times New Roman"/>
          <w:sz w:val="28"/>
          <w:szCs w:val="28"/>
          <w:lang w:val="uk-UA"/>
        </w:rPr>
        <w:t>незалежність, суверенітет</w:t>
      </w:r>
      <w:r w:rsidRPr="00A75822">
        <w:rPr>
          <w:rFonts w:ascii="Times New Roman" w:hAnsi="Times New Roman"/>
          <w:sz w:val="28"/>
          <w:szCs w:val="28"/>
          <w:lang w:val="uk-UA"/>
        </w:rPr>
        <w:br/>
        <w:t>та територіальну цілісність України</w:t>
      </w:r>
    </w:p>
    <w:p w14:paraId="65D17B7E" w14:textId="77777777" w:rsidR="00655108" w:rsidRPr="00A75822" w:rsidRDefault="00A943C1">
      <w:pPr>
        <w:spacing w:before="24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1. Цей Порядок визначає механізм реалізації експериментального проекту </w:t>
      </w:r>
      <w:r w:rsidRPr="00A75822">
        <w:rPr>
          <w:rFonts w:ascii="Times New Roman" w:hAnsi="Times New Roman"/>
          <w:bCs/>
          <w:color w:val="000000"/>
          <w:sz w:val="28"/>
          <w:szCs w:val="28"/>
          <w:lang w:val="uk-UA"/>
        </w:rPr>
        <w:t xml:space="preserve">щодо надання послуг </w:t>
      </w:r>
      <w:r w:rsidRPr="00A75822">
        <w:rPr>
          <w:rFonts w:ascii="Times New Roman" w:hAnsi="Times New Roman"/>
          <w:color w:val="000000"/>
          <w:sz w:val="28"/>
          <w:szCs w:val="28"/>
          <w:lang w:val="uk-UA"/>
        </w:rPr>
        <w:t xml:space="preserve">з </w:t>
      </w:r>
      <w:r w:rsidRPr="00A75822">
        <w:rPr>
          <w:rFonts w:ascii="Times New Roman" w:hAnsi="Times New Roman"/>
          <w:color w:val="000000" w:themeColor="text1"/>
          <w:sz w:val="28"/>
          <w:szCs w:val="28"/>
          <w:lang w:val="uk-UA"/>
        </w:rPr>
        <w:t xml:space="preserve">корекції рубцевих змін </w:t>
      </w:r>
      <w:bookmarkStart w:id="2" w:name="_Hlk209177347"/>
      <w:r w:rsidRPr="00A75822">
        <w:rPr>
          <w:rFonts w:ascii="Times New Roman" w:hAnsi="Times New Roman"/>
          <w:color w:val="000000" w:themeColor="text1"/>
          <w:sz w:val="28"/>
          <w:szCs w:val="28"/>
          <w:lang w:val="uk-UA"/>
        </w:rPr>
        <w:t xml:space="preserve">шкіри після травм, </w:t>
      </w:r>
      <w:proofErr w:type="spellStart"/>
      <w:r w:rsidRPr="00A75822">
        <w:rPr>
          <w:rFonts w:ascii="Times New Roman" w:hAnsi="Times New Roman"/>
          <w:color w:val="000000" w:themeColor="text1"/>
          <w:sz w:val="28"/>
          <w:szCs w:val="28"/>
          <w:lang w:val="uk-UA"/>
        </w:rPr>
        <w:t>опіків</w:t>
      </w:r>
      <w:proofErr w:type="spellEnd"/>
      <w:r w:rsidRPr="00A75822">
        <w:rPr>
          <w:rFonts w:ascii="Times New Roman" w:hAnsi="Times New Roman"/>
          <w:color w:val="000000" w:themeColor="text1"/>
          <w:sz w:val="28"/>
          <w:szCs w:val="28"/>
          <w:lang w:val="uk-UA"/>
        </w:rPr>
        <w:t xml:space="preserve"> </w:t>
      </w:r>
      <w:r w:rsidRPr="00A75822">
        <w:rPr>
          <w:rFonts w:ascii="Times New Roman" w:hAnsi="Times New Roman"/>
          <w:bCs/>
          <w:color w:val="000000"/>
          <w:sz w:val="28"/>
          <w:szCs w:val="28"/>
          <w:lang w:val="uk-UA"/>
        </w:rPr>
        <w:t xml:space="preserve">окремим категоріям осіб, які захищали незалежність, </w:t>
      </w:r>
      <w:r w:rsidRPr="00A75822">
        <w:rPr>
          <w:rFonts w:ascii="Times New Roman" w:hAnsi="Times New Roman"/>
          <w:bCs/>
          <w:color w:val="000000"/>
          <w:sz w:val="28"/>
          <w:szCs w:val="28"/>
          <w:lang w:val="uk-UA"/>
        </w:rPr>
        <w:t>суверенітет та територіальну цілісність України</w:t>
      </w:r>
      <w:r w:rsidRPr="00A75822">
        <w:rPr>
          <w:rFonts w:ascii="Times New Roman" w:hAnsi="Times New Roman"/>
          <w:sz w:val="28"/>
          <w:szCs w:val="28"/>
          <w:lang w:val="uk-UA"/>
        </w:rPr>
        <w:t xml:space="preserve"> </w:t>
      </w:r>
      <w:bookmarkEnd w:id="2"/>
      <w:r w:rsidRPr="00A75822">
        <w:rPr>
          <w:rFonts w:ascii="Times New Roman" w:hAnsi="Times New Roman"/>
          <w:sz w:val="28"/>
          <w:szCs w:val="28"/>
          <w:lang w:val="uk-UA"/>
        </w:rPr>
        <w:t>(далі — експериментальний проект).</w:t>
      </w:r>
    </w:p>
    <w:p w14:paraId="307B7627"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2. У цьому Порядку терміни вживаються у значенні:</w:t>
      </w:r>
    </w:p>
    <w:p w14:paraId="0B7086CB"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замовник послуг з корекції рубцевих змін шкіри — Мінветеранів, яке здійснює залучення на договірній основі суб’єктів наданн</w:t>
      </w:r>
      <w:r w:rsidRPr="00A75822">
        <w:rPr>
          <w:rFonts w:ascii="Times New Roman" w:hAnsi="Times New Roman"/>
          <w:sz w:val="28"/>
          <w:szCs w:val="28"/>
          <w:lang w:val="uk-UA"/>
        </w:rPr>
        <w:t>я послуг з корекції рубцевих змін для задоволення потреб осіб-отримувачів послуг з корекції рубцевих змін;</w:t>
      </w:r>
    </w:p>
    <w:p w14:paraId="76EFDE4D"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особа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 xml:space="preserve">отримувач послуг з </w:t>
      </w:r>
      <w:bookmarkStart w:id="3" w:name="_Hlk209186019"/>
      <w:r w:rsidRPr="00A75822">
        <w:rPr>
          <w:rFonts w:ascii="Times New Roman" w:hAnsi="Times New Roman"/>
          <w:sz w:val="28"/>
          <w:szCs w:val="28"/>
          <w:lang w:val="uk-UA"/>
        </w:rPr>
        <w:t xml:space="preserve">корекції рубцевих змін шкіри </w:t>
      </w:r>
      <w:bookmarkEnd w:id="3"/>
      <w:r w:rsidRPr="00A75822">
        <w:rPr>
          <w:rFonts w:ascii="Times New Roman" w:hAnsi="Times New Roman"/>
          <w:sz w:val="28"/>
          <w:szCs w:val="28"/>
          <w:lang w:val="uk-UA"/>
        </w:rPr>
        <w:t xml:space="preserve">(далі — особа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отримувач послуг) — особа, визначена у пункті 3 цього Порядку, яка брала учас</w:t>
      </w:r>
      <w:r w:rsidRPr="00A75822">
        <w:rPr>
          <w:rFonts w:ascii="Times New Roman" w:hAnsi="Times New Roman"/>
          <w:sz w:val="28"/>
          <w:szCs w:val="28"/>
          <w:lang w:val="uk-UA"/>
        </w:rPr>
        <w:t xml:space="preserve">ть у захисті незалежності, суверенітету та територіальної цілісності України та внаслідок поранень, травм, </w:t>
      </w:r>
      <w:proofErr w:type="spellStart"/>
      <w:r w:rsidRPr="00A75822">
        <w:rPr>
          <w:rFonts w:ascii="Times New Roman" w:hAnsi="Times New Roman"/>
          <w:sz w:val="28"/>
          <w:szCs w:val="28"/>
          <w:lang w:val="uk-UA"/>
        </w:rPr>
        <w:t>опіків</w:t>
      </w:r>
      <w:proofErr w:type="spellEnd"/>
      <w:r w:rsidRPr="00A75822">
        <w:rPr>
          <w:rFonts w:ascii="Times New Roman" w:hAnsi="Times New Roman"/>
          <w:sz w:val="28"/>
          <w:szCs w:val="28"/>
          <w:lang w:val="uk-UA"/>
        </w:rPr>
        <w:t xml:space="preserve"> або інших ушкоджень має рубцеві зміни шкіри, що потребують корекції із застосуванням, в тому числі, і методів лазерної терапії (функціонально </w:t>
      </w:r>
      <w:r w:rsidRPr="00A75822">
        <w:rPr>
          <w:rFonts w:ascii="Times New Roman" w:hAnsi="Times New Roman"/>
          <w:sz w:val="28"/>
          <w:szCs w:val="28"/>
          <w:lang w:val="uk-UA"/>
        </w:rPr>
        <w:t xml:space="preserve">значущі рубці, що обмежують рухливість, порушують фізіологічні функції, викликають хронічний больовий синдром, свербіж чи інший стійкий фізичний дискомфорт; патологічні рубці, які призводять до вторинних медичних ускладнень; рубцеві дефекти, що зумовлюють </w:t>
      </w:r>
      <w:r w:rsidRPr="00A75822">
        <w:rPr>
          <w:rFonts w:ascii="Times New Roman" w:hAnsi="Times New Roman"/>
          <w:sz w:val="28"/>
          <w:szCs w:val="28"/>
          <w:lang w:val="uk-UA"/>
        </w:rPr>
        <w:t>психологічні наслідки у вигляді невротичних, депресивних або посттравматичних стресових розладів, емоційного болю та нав’язливих спогадів про обставини отримання травми чи опіку, а також випадки, коли рубцеві зміни мають виражений естетичний характер та ви</w:t>
      </w:r>
      <w:r w:rsidRPr="00A75822">
        <w:rPr>
          <w:rFonts w:ascii="Times New Roman" w:hAnsi="Times New Roman"/>
          <w:sz w:val="28"/>
          <w:szCs w:val="28"/>
          <w:lang w:val="uk-UA"/>
        </w:rPr>
        <w:t xml:space="preserve">кликають несприйняття власної зовнішності, зниження самооцінки, втрату соціальної активності та тенденцію до самоізоляції, а також створюють ризик подальшої </w:t>
      </w:r>
      <w:proofErr w:type="spellStart"/>
      <w:r w:rsidRPr="00A75822">
        <w:rPr>
          <w:rFonts w:ascii="Times New Roman" w:hAnsi="Times New Roman"/>
          <w:sz w:val="28"/>
          <w:szCs w:val="28"/>
          <w:lang w:val="uk-UA"/>
        </w:rPr>
        <w:t>психопатологізації</w:t>
      </w:r>
      <w:proofErr w:type="spellEnd"/>
      <w:r w:rsidRPr="00A75822">
        <w:rPr>
          <w:rFonts w:ascii="Times New Roman" w:hAnsi="Times New Roman"/>
          <w:sz w:val="28"/>
          <w:szCs w:val="28"/>
          <w:lang w:val="uk-UA"/>
        </w:rPr>
        <w:t xml:space="preserve"> особи, у тому числі з розвитком тяжчих форм психічних розладів);</w:t>
      </w:r>
    </w:p>
    <w:p w14:paraId="6B3037E4"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color w:val="000000" w:themeColor="text1"/>
          <w:sz w:val="28"/>
          <w:szCs w:val="28"/>
          <w:lang w:val="uk-UA"/>
        </w:rPr>
        <w:t>послуга з корек</w:t>
      </w:r>
      <w:r w:rsidRPr="00A75822">
        <w:rPr>
          <w:rFonts w:ascii="Times New Roman" w:hAnsi="Times New Roman"/>
          <w:color w:val="000000" w:themeColor="text1"/>
          <w:sz w:val="28"/>
          <w:szCs w:val="28"/>
          <w:lang w:val="uk-UA"/>
        </w:rPr>
        <w:t xml:space="preserve">ції рубцевих змін шкіри після травм, </w:t>
      </w:r>
      <w:proofErr w:type="spellStart"/>
      <w:r w:rsidRPr="00A75822">
        <w:rPr>
          <w:rFonts w:ascii="Times New Roman" w:hAnsi="Times New Roman"/>
          <w:color w:val="000000" w:themeColor="text1"/>
          <w:sz w:val="28"/>
          <w:szCs w:val="28"/>
          <w:lang w:val="uk-UA"/>
        </w:rPr>
        <w:t>опіків</w:t>
      </w:r>
      <w:proofErr w:type="spellEnd"/>
      <w:r w:rsidRPr="00A75822">
        <w:rPr>
          <w:rFonts w:ascii="Times New Roman" w:hAnsi="Times New Roman"/>
          <w:color w:val="000000" w:themeColor="text1"/>
          <w:sz w:val="28"/>
          <w:szCs w:val="28"/>
          <w:lang w:val="uk-UA"/>
        </w:rPr>
        <w:t xml:space="preserve"> </w:t>
      </w:r>
      <w:r w:rsidRPr="00A75822">
        <w:rPr>
          <w:rFonts w:ascii="Times New Roman" w:hAnsi="Times New Roman"/>
          <w:bCs/>
          <w:color w:val="000000"/>
          <w:sz w:val="28"/>
          <w:szCs w:val="28"/>
          <w:lang w:val="uk-UA"/>
        </w:rPr>
        <w:t>окремим категоріям осіб, які захищали незалежність, суверенітет та територіальну цілісність України</w:t>
      </w:r>
      <w:r w:rsidRPr="00A75822">
        <w:rPr>
          <w:rFonts w:ascii="Times New Roman" w:hAnsi="Times New Roman"/>
          <w:sz w:val="28"/>
          <w:szCs w:val="28"/>
          <w:lang w:val="uk-UA"/>
        </w:rPr>
        <w:t xml:space="preserve"> </w:t>
      </w:r>
      <w:r w:rsidRPr="00A75822">
        <w:rPr>
          <w:rFonts w:ascii="Times New Roman" w:hAnsi="Times New Roman"/>
          <w:color w:val="000000" w:themeColor="text1"/>
          <w:sz w:val="28"/>
          <w:szCs w:val="28"/>
          <w:lang w:val="uk-UA"/>
        </w:rPr>
        <w:t>(далі — послуга з корекції рубцевих змін шкіри)</w:t>
      </w:r>
      <w:r w:rsidRPr="00A75822">
        <w:rPr>
          <w:rFonts w:ascii="Times New Roman" w:hAnsi="Times New Roman"/>
          <w:sz w:val="28"/>
          <w:szCs w:val="28"/>
          <w:lang w:val="uk-UA"/>
        </w:rPr>
        <w:t xml:space="preserve"> —комплексн</w:t>
      </w:r>
      <w:r w:rsidRPr="00A75822">
        <w:rPr>
          <w:rFonts w:ascii="Times New Roman" w:hAnsi="Times New Roman"/>
          <w:sz w:val="28"/>
          <w:szCs w:val="28"/>
          <w:lang w:val="uk-UA"/>
        </w:rPr>
        <w:t>і</w:t>
      </w:r>
      <w:r w:rsidRPr="00A75822">
        <w:rPr>
          <w:rFonts w:ascii="Times New Roman" w:hAnsi="Times New Roman"/>
          <w:sz w:val="28"/>
          <w:szCs w:val="28"/>
          <w:lang w:val="uk-UA"/>
        </w:rPr>
        <w:t xml:space="preserve"> </w:t>
      </w:r>
      <w:r w:rsidRPr="00A75822">
        <w:rPr>
          <w:rFonts w:ascii="Times New Roman" w:hAnsi="Times New Roman"/>
          <w:sz w:val="28"/>
          <w:szCs w:val="28"/>
          <w:lang w:val="uk-UA"/>
        </w:rPr>
        <w:t xml:space="preserve">заходи з </w:t>
      </w:r>
      <w:r w:rsidRPr="00A75822">
        <w:rPr>
          <w:rFonts w:ascii="Times New Roman" w:hAnsi="Times New Roman"/>
          <w:sz w:val="28"/>
          <w:szCs w:val="28"/>
          <w:lang w:val="uk-UA"/>
        </w:rPr>
        <w:t xml:space="preserve">корекції рубцевих змін шкіри із </w:t>
      </w:r>
      <w:r w:rsidRPr="00A75822">
        <w:rPr>
          <w:rFonts w:ascii="Times New Roman" w:hAnsi="Times New Roman"/>
          <w:sz w:val="28"/>
          <w:szCs w:val="28"/>
          <w:lang w:val="uk-UA"/>
        </w:rPr>
        <w:t xml:space="preserve">застосуванням певного </w:t>
      </w:r>
      <w:r w:rsidRPr="00A75822">
        <w:rPr>
          <w:rFonts w:ascii="Times New Roman" w:hAnsi="Times New Roman"/>
          <w:sz w:val="28"/>
          <w:szCs w:val="28"/>
          <w:lang w:val="uk-UA"/>
        </w:rPr>
        <w:lastRenderedPageBreak/>
        <w:t>типу лазеру, передбаченого пунктом 13 цього Порядку, який спрямований на відновлення втраченої (обмеженої) еластичності шкірного покриву, усунення функціональних порушень, деформацій та контрактур, профілактику патологічного росту руб</w:t>
      </w:r>
      <w:r w:rsidRPr="00A75822">
        <w:rPr>
          <w:rFonts w:ascii="Times New Roman" w:hAnsi="Times New Roman"/>
          <w:sz w:val="28"/>
          <w:szCs w:val="28"/>
          <w:lang w:val="uk-UA"/>
        </w:rPr>
        <w:t xml:space="preserve">ців, усунення дискомфорту у формі </w:t>
      </w:r>
      <w:proofErr w:type="spellStart"/>
      <w:r w:rsidRPr="00A75822">
        <w:rPr>
          <w:rFonts w:ascii="Times New Roman" w:hAnsi="Times New Roman"/>
          <w:sz w:val="28"/>
          <w:szCs w:val="28"/>
          <w:lang w:val="uk-UA"/>
        </w:rPr>
        <w:t>свербежу</w:t>
      </w:r>
      <w:proofErr w:type="spellEnd"/>
      <w:r w:rsidRPr="00A75822">
        <w:rPr>
          <w:rFonts w:ascii="Times New Roman" w:hAnsi="Times New Roman"/>
          <w:sz w:val="28"/>
          <w:szCs w:val="28"/>
          <w:lang w:val="uk-UA"/>
        </w:rPr>
        <w:t xml:space="preserve"> та болю, а також на подолання психологічних наслідків з метою підвищення якості життя особи — отримувача послуг;</w:t>
      </w:r>
    </w:p>
    <w:p w14:paraId="33DD12DA"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суб’єкти надання послуг з корекції рубцевих змін шкіри (далі — суб’єкти надання послуг) — заклади ох</w:t>
      </w:r>
      <w:r w:rsidRPr="00A75822">
        <w:rPr>
          <w:rFonts w:ascii="Times New Roman" w:hAnsi="Times New Roman"/>
          <w:sz w:val="28"/>
          <w:szCs w:val="28"/>
          <w:lang w:val="uk-UA"/>
        </w:rPr>
        <w:t>орони здоров’я незалежно від форми власності та фізичні особи — підприємці, які одержали ліцензію на провадження господарської діяльності з медичної практики та дотримуються вимог, визначених пунктами 11—13 цього Порядку.</w:t>
      </w:r>
    </w:p>
    <w:p w14:paraId="4328F3C3"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Інші терміни вживаються у значенні</w:t>
      </w:r>
      <w:r w:rsidRPr="00A75822">
        <w:rPr>
          <w:rFonts w:ascii="Times New Roman" w:hAnsi="Times New Roman"/>
          <w:sz w:val="28"/>
          <w:szCs w:val="28"/>
          <w:lang w:val="uk-UA"/>
        </w:rPr>
        <w:t>, наведеному в Законах України “Про статус ветеранів війни, гарантії їх соціального захисту”, “Про соціальний і правовий захист військовослужбовців та членів їх сімей” та інших нормативно-правових актах з питань організації та надання медичних послуг.</w:t>
      </w:r>
    </w:p>
    <w:p w14:paraId="151C4D05" w14:textId="77777777" w:rsidR="00655108" w:rsidRPr="00A75822" w:rsidRDefault="00A943C1">
      <w:pPr>
        <w:shd w:val="clear" w:color="auto" w:fill="FFFFFF"/>
        <w:tabs>
          <w:tab w:val="left" w:pos="851"/>
        </w:tabs>
        <w:spacing w:before="120" w:after="0" w:line="240" w:lineRule="auto"/>
        <w:ind w:firstLine="567"/>
        <w:jc w:val="both"/>
        <w:rPr>
          <w:rFonts w:ascii="Times New Roman" w:hAnsi="Times New Roman"/>
          <w:sz w:val="28"/>
          <w:szCs w:val="28"/>
          <w:lang w:val="uk-UA"/>
        </w:rPr>
      </w:pPr>
      <w:bookmarkStart w:id="4" w:name="bookmark=id.qzx3iyt6uuzl"/>
      <w:bookmarkEnd w:id="4"/>
      <w:r w:rsidRPr="00A75822">
        <w:rPr>
          <w:rFonts w:ascii="Times New Roman" w:hAnsi="Times New Roman"/>
          <w:sz w:val="28"/>
          <w:szCs w:val="28"/>
          <w:lang w:val="uk-UA"/>
        </w:rPr>
        <w:t>3. Д</w:t>
      </w:r>
      <w:r w:rsidRPr="00A75822">
        <w:rPr>
          <w:rFonts w:ascii="Times New Roman" w:hAnsi="Times New Roman"/>
          <w:sz w:val="28"/>
          <w:szCs w:val="28"/>
          <w:lang w:val="uk-UA"/>
        </w:rPr>
        <w:t>ія цього Порядку поширюється на осіб, які захищали незалежність, суверенітет та територіальну цілісність України, з числа:</w:t>
      </w:r>
    </w:p>
    <w:p w14:paraId="79C36FBC"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учасників бойових дій, зазначених у пунктах 19—25 частини першої статті 6 Закону України “Про статус ветеранів війни, гарантії їх соц</w:t>
      </w:r>
      <w:r w:rsidRPr="00A75822">
        <w:rPr>
          <w:rFonts w:ascii="Times New Roman" w:hAnsi="Times New Roman"/>
          <w:sz w:val="28"/>
          <w:szCs w:val="28"/>
          <w:lang w:val="uk-UA"/>
        </w:rPr>
        <w:t>іального захисту”;</w:t>
      </w:r>
    </w:p>
    <w:p w14:paraId="59A284F8"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осіб з інвалідністю внаслідок війни, зазначених у пунктах 11—16 частини другої статті 7 Закону України “Про статус ветеранів війни, гарантії їх соціального захисту”;</w:t>
      </w:r>
    </w:p>
    <w:p w14:paraId="4AD3F9BB" w14:textId="77777777" w:rsidR="00655108" w:rsidRPr="00A75822" w:rsidRDefault="00A943C1">
      <w:pPr>
        <w:spacing w:before="120" w:after="0" w:line="240" w:lineRule="auto"/>
        <w:ind w:firstLine="567"/>
        <w:jc w:val="both"/>
        <w:rPr>
          <w:rFonts w:ascii="Times New Roman" w:hAnsi="Times New Roman"/>
          <w:bCs/>
          <w:sz w:val="28"/>
          <w:szCs w:val="28"/>
          <w:lang w:val="uk-UA"/>
        </w:rPr>
      </w:pPr>
      <w:r w:rsidRPr="00A75822">
        <w:rPr>
          <w:rFonts w:ascii="Times New Roman" w:hAnsi="Times New Roman"/>
          <w:sz w:val="28"/>
          <w:szCs w:val="28"/>
          <w:lang w:val="uk-UA"/>
        </w:rPr>
        <w:t>військовослужбовців Збройних Сил, військових формувань з правоохоронним</w:t>
      </w:r>
      <w:r w:rsidRPr="00A75822">
        <w:rPr>
          <w:rFonts w:ascii="Times New Roman" w:hAnsi="Times New Roman"/>
          <w:sz w:val="28"/>
          <w:szCs w:val="28"/>
          <w:lang w:val="uk-UA"/>
        </w:rPr>
        <w:t>и функціями, інших утворених відповідно до законів військових формувань та правоохоронних органів спеціального призначення, сектору безпеки і оборони, державних органів спеціального призначення з правоохоронними функціями, Служби зовнішньої розвідки, розві</w:t>
      </w:r>
      <w:r w:rsidRPr="00A75822">
        <w:rPr>
          <w:rFonts w:ascii="Times New Roman" w:hAnsi="Times New Roman"/>
          <w:sz w:val="28"/>
          <w:szCs w:val="28"/>
          <w:lang w:val="uk-UA"/>
        </w:rPr>
        <w:t xml:space="preserve">дувальних органів, </w:t>
      </w:r>
      <w:proofErr w:type="spellStart"/>
      <w:r w:rsidRPr="00A75822">
        <w:rPr>
          <w:rFonts w:ascii="Times New Roman" w:hAnsi="Times New Roman"/>
          <w:sz w:val="28"/>
          <w:szCs w:val="28"/>
          <w:lang w:val="uk-UA"/>
        </w:rPr>
        <w:t>Держспецзв’язку</w:t>
      </w:r>
      <w:proofErr w:type="spellEnd"/>
      <w:r w:rsidRPr="00A75822">
        <w:rPr>
          <w:rFonts w:ascii="Times New Roman" w:hAnsi="Times New Roman"/>
          <w:sz w:val="28"/>
          <w:szCs w:val="28"/>
          <w:lang w:val="uk-UA"/>
        </w:rPr>
        <w:t>, які брали безпосередню участь у бойових діях або у здійсненні заходів, необхідних для забезпечення оборони України, захисту безпеки населення та інтересів держави у зв’язку із збройною агресією Російської Федерації проти</w:t>
      </w:r>
      <w:r w:rsidRPr="00A75822">
        <w:rPr>
          <w:rFonts w:ascii="Times New Roman" w:hAnsi="Times New Roman"/>
          <w:sz w:val="28"/>
          <w:szCs w:val="28"/>
          <w:lang w:val="uk-UA"/>
        </w:rPr>
        <w:t xml:space="preserve"> України;</w:t>
      </w:r>
    </w:p>
    <w:p w14:paraId="41205A64" w14:textId="77777777" w:rsidR="00655108" w:rsidRPr="00A75822" w:rsidRDefault="00A943C1">
      <w:pPr>
        <w:shd w:val="clear" w:color="auto" w:fill="FFFFFF"/>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осіб рядового і начальницького складу служби цивільного захисту, осіб начальницького складу управління спеціальних операцій Національного антикорупційного бюро, осіб рядового і начальницького складу Державної </w:t>
      </w:r>
      <w:r w:rsidRPr="00A75822">
        <w:rPr>
          <w:rFonts w:ascii="Times New Roman" w:hAnsi="Times New Roman"/>
          <w:sz w:val="28"/>
          <w:szCs w:val="28"/>
          <w:lang w:val="uk-UA"/>
        </w:rPr>
        <w:t>кримінально-виконавчої служби, які брали безпосередню участь у бойових діях або у здійсненні заходів,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w:t>
      </w:r>
      <w:r w:rsidRPr="00A75822">
        <w:rPr>
          <w:rFonts w:ascii="Times New Roman" w:hAnsi="Times New Roman"/>
          <w:sz w:val="28"/>
          <w:szCs w:val="28"/>
          <w:lang w:val="uk-UA"/>
        </w:rPr>
        <w:t>їни;</w:t>
      </w:r>
    </w:p>
    <w:p w14:paraId="113897E8" w14:textId="77777777" w:rsidR="00655108" w:rsidRPr="00A75822" w:rsidRDefault="00A943C1">
      <w:pPr>
        <w:spacing w:before="120" w:after="0" w:line="240" w:lineRule="auto"/>
        <w:ind w:firstLine="567"/>
        <w:jc w:val="both"/>
        <w:rPr>
          <w:rFonts w:ascii="Times New Roman" w:hAnsi="Times New Roman"/>
          <w:bCs/>
          <w:sz w:val="28"/>
          <w:szCs w:val="28"/>
          <w:lang w:val="uk-UA"/>
        </w:rPr>
      </w:pPr>
      <w:r w:rsidRPr="00A75822">
        <w:rPr>
          <w:rFonts w:ascii="Times New Roman" w:hAnsi="Times New Roman"/>
          <w:bCs/>
          <w:sz w:val="28"/>
          <w:szCs w:val="28"/>
          <w:lang w:val="uk-UA"/>
        </w:rPr>
        <w:t xml:space="preserve">поліцейських, які брали безпосередню участь у бойових діях або забезпечують здійснення заходів з національної безпеки і оборони, відсічі і </w:t>
      </w:r>
      <w:r w:rsidRPr="00A75822">
        <w:rPr>
          <w:rFonts w:ascii="Times New Roman" w:hAnsi="Times New Roman"/>
          <w:bCs/>
          <w:sz w:val="28"/>
          <w:szCs w:val="28"/>
          <w:lang w:val="uk-UA"/>
        </w:rPr>
        <w:lastRenderedPageBreak/>
        <w:t>стримування збройної агресії, або виконують свої службові завдання в районах воєнних (бойових) дій.</w:t>
      </w:r>
    </w:p>
    <w:p w14:paraId="43285022"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4. Метою екс</w:t>
      </w:r>
      <w:r w:rsidRPr="00A75822">
        <w:rPr>
          <w:rFonts w:ascii="Times New Roman" w:hAnsi="Times New Roman"/>
          <w:sz w:val="28"/>
          <w:szCs w:val="28"/>
          <w:lang w:val="uk-UA"/>
        </w:rPr>
        <w:t xml:space="preserve">периментального проекту є </w:t>
      </w:r>
      <w:r w:rsidRPr="00A75822">
        <w:rPr>
          <w:rFonts w:ascii="Times New Roman" w:hAnsi="Times New Roman"/>
          <w:sz w:val="28"/>
          <w:szCs w:val="28"/>
          <w:lang w:eastAsia="uk"/>
        </w:rPr>
        <w:t xml:space="preserve">забезпечення </w:t>
      </w:r>
      <w:r w:rsidRPr="00A75822">
        <w:rPr>
          <w:rFonts w:ascii="Times New Roman" w:hAnsi="Times New Roman"/>
          <w:sz w:val="28"/>
          <w:szCs w:val="28"/>
          <w:lang w:val="uk-UA"/>
        </w:rPr>
        <w:t xml:space="preserve">надання послуг </w:t>
      </w:r>
      <w:r w:rsidRPr="00A75822">
        <w:rPr>
          <w:rFonts w:ascii="Times New Roman" w:hAnsi="Times New Roman"/>
          <w:sz w:val="28"/>
          <w:szCs w:val="28"/>
        </w:rPr>
        <w:t xml:space="preserve">з </w:t>
      </w:r>
      <w:r w:rsidRPr="00A75822">
        <w:rPr>
          <w:rFonts w:ascii="Times New Roman" w:hAnsi="Times New Roman"/>
          <w:sz w:val="28"/>
          <w:szCs w:val="28"/>
          <w:lang w:val="uk-UA"/>
        </w:rPr>
        <w:t xml:space="preserve">корекції </w:t>
      </w:r>
      <w:r w:rsidRPr="00A75822">
        <w:rPr>
          <w:rFonts w:ascii="Times New Roman" w:hAnsi="Times New Roman"/>
          <w:sz w:val="28"/>
          <w:szCs w:val="28"/>
        </w:rPr>
        <w:t xml:space="preserve">рубцевих змін </w:t>
      </w:r>
      <w:r w:rsidRPr="00A75822">
        <w:rPr>
          <w:rFonts w:ascii="Times New Roman" w:hAnsi="Times New Roman"/>
          <w:sz w:val="28"/>
          <w:szCs w:val="28"/>
          <w:lang w:val="uk-UA"/>
        </w:rPr>
        <w:t xml:space="preserve">шкіри після травм, </w:t>
      </w:r>
      <w:proofErr w:type="spellStart"/>
      <w:r w:rsidRPr="00A75822">
        <w:rPr>
          <w:rFonts w:ascii="Times New Roman" w:hAnsi="Times New Roman"/>
          <w:sz w:val="28"/>
          <w:szCs w:val="28"/>
          <w:lang w:val="uk-UA"/>
        </w:rPr>
        <w:t>опіків</w:t>
      </w:r>
      <w:proofErr w:type="spellEnd"/>
      <w:r w:rsidRPr="00A75822">
        <w:rPr>
          <w:rFonts w:ascii="Times New Roman" w:hAnsi="Times New Roman"/>
          <w:sz w:val="28"/>
          <w:szCs w:val="28"/>
          <w:lang w:val="uk-UA"/>
        </w:rPr>
        <w:t xml:space="preserve"> окремим категоріям осіб, які захищали незалежність, суверенітет та територіальну цілісність України,</w:t>
      </w:r>
      <w:r w:rsidRPr="00A75822">
        <w:rPr>
          <w:rFonts w:ascii="Times New Roman" w:hAnsi="Times New Roman"/>
          <w:sz w:val="28"/>
          <w:szCs w:val="28"/>
          <w:lang w:eastAsia="uk"/>
        </w:rPr>
        <w:t xml:space="preserve"> </w:t>
      </w:r>
      <w:r w:rsidRPr="00A75822">
        <w:rPr>
          <w:rFonts w:ascii="Times New Roman" w:hAnsi="Times New Roman"/>
          <w:sz w:val="28"/>
          <w:szCs w:val="28"/>
          <w:lang w:val="uk-UA" w:eastAsia="uk"/>
        </w:rPr>
        <w:t>створення умов для їх соціальної адаптації та підв</w:t>
      </w:r>
      <w:r w:rsidRPr="00A75822">
        <w:rPr>
          <w:rFonts w:ascii="Times New Roman" w:hAnsi="Times New Roman"/>
          <w:sz w:val="28"/>
          <w:szCs w:val="28"/>
          <w:lang w:val="uk-UA" w:eastAsia="uk"/>
        </w:rPr>
        <w:t>ищення рівня якості життя таких осіб</w:t>
      </w:r>
      <w:r w:rsidRPr="00A75822">
        <w:rPr>
          <w:rFonts w:ascii="Times New Roman" w:hAnsi="Times New Roman"/>
          <w:sz w:val="28"/>
          <w:szCs w:val="28"/>
          <w:lang w:val="uk-UA"/>
        </w:rPr>
        <w:t>, визначення обсягу та порядку надання зазначених послуг.</w:t>
      </w:r>
    </w:p>
    <w:p w14:paraId="7C9712AC"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5. Координатором реалізації експериментального проекту є Мінветеранів.</w:t>
      </w:r>
      <w:bookmarkStart w:id="5" w:name="bookmark=id.4sqf98jyf421"/>
      <w:bookmarkStart w:id="6" w:name="bookmark=id.jcyqx1pkz0y6"/>
      <w:bookmarkEnd w:id="5"/>
      <w:bookmarkEnd w:id="6"/>
    </w:p>
    <w:p w14:paraId="4AB44705"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6. Запланована кількість осіб — </w:t>
      </w:r>
      <w:r w:rsidRPr="00A75822">
        <w:rPr>
          <w:rFonts w:ascii="Times New Roman" w:hAnsi="Times New Roman"/>
          <w:color w:val="000000" w:themeColor="text1"/>
          <w:sz w:val="28"/>
          <w:szCs w:val="28"/>
          <w:lang w:val="uk-UA"/>
        </w:rPr>
        <w:t>отримувачів послуг</w:t>
      </w:r>
      <w:r w:rsidRPr="00A75822">
        <w:rPr>
          <w:rFonts w:ascii="Times New Roman" w:hAnsi="Times New Roman"/>
          <w:sz w:val="28"/>
          <w:szCs w:val="28"/>
          <w:lang w:val="uk-UA"/>
        </w:rPr>
        <w:t xml:space="preserve"> під час реалізації експериментального пр</w:t>
      </w:r>
      <w:r w:rsidRPr="00A75822">
        <w:rPr>
          <w:rFonts w:ascii="Times New Roman" w:hAnsi="Times New Roman"/>
          <w:sz w:val="28"/>
          <w:szCs w:val="28"/>
          <w:lang w:val="uk-UA"/>
        </w:rPr>
        <w:t>оекту становить 252 особи у 2026 році.</w:t>
      </w:r>
    </w:p>
    <w:p w14:paraId="01157272"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7</w:t>
      </w:r>
      <w:bookmarkStart w:id="7" w:name="bookmark=id.8hrongleyklc"/>
      <w:bookmarkEnd w:id="7"/>
      <w:r w:rsidRPr="00A75822">
        <w:rPr>
          <w:rFonts w:ascii="Times New Roman" w:hAnsi="Times New Roman"/>
          <w:sz w:val="28"/>
          <w:szCs w:val="28"/>
          <w:lang w:val="uk-UA"/>
        </w:rPr>
        <w:t xml:space="preserve">. Експериментальний проект реалізується за рахунок коштів, передбачених у загальному фонді державного бюджету за бюджетною програмою 1501120 “Заходи з підтримки та допомоги ветеранам війни, членам їх сімей та членам </w:t>
      </w:r>
      <w:r w:rsidRPr="00A75822">
        <w:rPr>
          <w:rFonts w:ascii="Times New Roman" w:hAnsi="Times New Roman"/>
          <w:sz w:val="28"/>
          <w:szCs w:val="28"/>
          <w:lang w:val="uk-UA"/>
        </w:rPr>
        <w:t>родин загиблих” (далі — бюджетні кошти).</w:t>
      </w:r>
    </w:p>
    <w:p w14:paraId="2ED43AE9"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Учасниками експериментального проекту під час його реалізації надаються послуги з </w:t>
      </w:r>
      <w:r w:rsidRPr="00A75822">
        <w:rPr>
          <w:rFonts w:ascii="Times New Roman" w:hAnsi="Times New Roman"/>
          <w:color w:val="000000" w:themeColor="text1"/>
          <w:sz w:val="28"/>
          <w:szCs w:val="28"/>
          <w:lang w:val="uk-UA"/>
        </w:rPr>
        <w:t xml:space="preserve">корекції рубцевих змін шкіри </w:t>
      </w:r>
      <w:r w:rsidRPr="00A75822">
        <w:rPr>
          <w:rFonts w:ascii="Times New Roman" w:hAnsi="Times New Roman"/>
          <w:sz w:val="28"/>
          <w:szCs w:val="28"/>
          <w:lang w:val="uk-UA"/>
        </w:rPr>
        <w:t>особам — отримувачам послуг за рахунок коштів державного бюджету на підставі договорів, крім послуг, фін</w:t>
      </w:r>
      <w:r w:rsidRPr="00A75822">
        <w:rPr>
          <w:rFonts w:ascii="Times New Roman" w:hAnsi="Times New Roman"/>
          <w:sz w:val="28"/>
          <w:szCs w:val="28"/>
          <w:lang w:val="uk-UA"/>
        </w:rPr>
        <w:t>ансування яких здійснюється за рахунок коштів інших програм державного бюджету, а також інших джерел, не заборонених законодавством.</w:t>
      </w:r>
    </w:p>
    <w:p w14:paraId="1EE4B8AA"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8" w:name="bookmark=id.6u4aehn2uxir"/>
      <w:bookmarkStart w:id="9" w:name="bookmark=id.braeso78vx1n"/>
      <w:bookmarkEnd w:id="8"/>
      <w:bookmarkEnd w:id="9"/>
      <w:r w:rsidRPr="00A75822">
        <w:rPr>
          <w:rFonts w:ascii="Times New Roman" w:hAnsi="Times New Roman"/>
          <w:sz w:val="28"/>
          <w:szCs w:val="28"/>
          <w:lang w:val="uk-UA"/>
        </w:rPr>
        <w:t xml:space="preserve">8. Для отримання послуг </w:t>
      </w:r>
      <w:r w:rsidRPr="00A75822">
        <w:rPr>
          <w:rFonts w:ascii="Times New Roman" w:hAnsi="Times New Roman"/>
          <w:color w:val="000000"/>
          <w:sz w:val="28"/>
          <w:szCs w:val="28"/>
          <w:lang w:val="uk-UA"/>
        </w:rPr>
        <w:t xml:space="preserve">з </w:t>
      </w:r>
      <w:r w:rsidRPr="00A75822">
        <w:rPr>
          <w:rFonts w:ascii="Times New Roman" w:hAnsi="Times New Roman"/>
          <w:color w:val="000000" w:themeColor="text1"/>
          <w:sz w:val="28"/>
          <w:szCs w:val="28"/>
          <w:lang w:val="uk-UA"/>
        </w:rPr>
        <w:t xml:space="preserve">корекції рубцевих змін шкіри </w:t>
      </w:r>
      <w:r w:rsidRPr="00A75822">
        <w:rPr>
          <w:rFonts w:ascii="Times New Roman" w:hAnsi="Times New Roman"/>
          <w:sz w:val="28"/>
          <w:szCs w:val="28"/>
          <w:lang w:val="uk-UA"/>
        </w:rPr>
        <w:t xml:space="preserve">особа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 xml:space="preserve">отримувач послуг безпосередньо звертається до </w:t>
      </w:r>
      <w:r w:rsidRPr="00A75822">
        <w:rPr>
          <w:rFonts w:ascii="Times New Roman" w:hAnsi="Times New Roman"/>
          <w:sz w:val="28"/>
          <w:szCs w:val="28"/>
          <w:lang w:val="uk-UA"/>
        </w:rPr>
        <w:t>учасника експериментального проекту із заявою, примірна форма якої затверджується Мінветеранів, і пред’являє оригінали або витяги з таких документів:</w:t>
      </w:r>
    </w:p>
    <w:p w14:paraId="478D23B1"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паспорт громадянина України або паспортний документ іноземця чи інший документ, що посвідчує особу іноземц</w:t>
      </w:r>
      <w:r w:rsidRPr="00A75822">
        <w:rPr>
          <w:rFonts w:ascii="Times New Roman" w:hAnsi="Times New Roman"/>
          <w:sz w:val="28"/>
          <w:szCs w:val="28"/>
          <w:lang w:val="uk-UA"/>
        </w:rPr>
        <w:t>я або особу без громадянства (для військовослужбовців з числа іноземців та осіб без громадянства, які проходять військову службу за контрактом у Збройних Силах, розвідувальному органі Міноборони);</w:t>
      </w:r>
    </w:p>
    <w:p w14:paraId="0C9F1BE7"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bCs/>
          <w:sz w:val="28"/>
          <w:szCs w:val="28"/>
          <w:lang w:val="uk-UA"/>
        </w:rPr>
        <w:t xml:space="preserve">документ, що засвідчує реєстрацію особи у </w:t>
      </w:r>
      <w:r w:rsidRPr="00A75822">
        <w:rPr>
          <w:rFonts w:ascii="Times New Roman" w:hAnsi="Times New Roman"/>
          <w:sz w:val="28"/>
          <w:szCs w:val="28"/>
          <w:lang w:val="uk-UA"/>
        </w:rPr>
        <w:t>Державному реєстр</w:t>
      </w:r>
      <w:r w:rsidRPr="00A75822">
        <w:rPr>
          <w:rFonts w:ascii="Times New Roman" w:hAnsi="Times New Roman"/>
          <w:sz w:val="28"/>
          <w:szCs w:val="28"/>
          <w:lang w:val="uk-UA"/>
        </w:rPr>
        <w:t>і фізичних осіб — платників податків</w:t>
      </w:r>
      <w:r w:rsidRPr="00A75822">
        <w:rPr>
          <w:rFonts w:ascii="Times New Roman" w:hAnsi="Times New Roman"/>
          <w:bCs/>
          <w:sz w:val="28"/>
          <w:szCs w:val="28"/>
          <w:lang w:val="uk-UA"/>
        </w:rPr>
        <w:t xml:space="preserve"> (далі </w:t>
      </w:r>
      <w:r w:rsidRPr="00A75822">
        <w:rPr>
          <w:rFonts w:ascii="Times New Roman" w:hAnsi="Times New Roman"/>
          <w:sz w:val="28"/>
          <w:szCs w:val="28"/>
          <w:lang w:val="uk-UA"/>
        </w:rPr>
        <w:t>—</w:t>
      </w:r>
      <w:r w:rsidRPr="00A75822">
        <w:rPr>
          <w:rFonts w:ascii="Times New Roman" w:hAnsi="Times New Roman"/>
          <w:bCs/>
          <w:sz w:val="28"/>
          <w:szCs w:val="28"/>
          <w:lang w:val="uk-UA"/>
        </w:rPr>
        <w:t xml:space="preserve"> Державний реєстр) (картка платника податків), або дані про реєстраційний номер облікової картки платника податків з Державного реєстру, внесені до паспорта громадянина України</w:t>
      </w:r>
      <w:r w:rsidRPr="00A75822">
        <w:rPr>
          <w:rFonts w:ascii="Times New Roman" w:hAnsi="Times New Roman"/>
          <w:sz w:val="28"/>
          <w:szCs w:val="28"/>
          <w:lang w:val="uk-UA"/>
        </w:rPr>
        <w:t xml:space="preserve"> або </w:t>
      </w:r>
      <w:r w:rsidRPr="00A75822">
        <w:rPr>
          <w:rFonts w:ascii="Times New Roman" w:hAnsi="Times New Roman"/>
          <w:bCs/>
          <w:sz w:val="28"/>
          <w:szCs w:val="28"/>
          <w:lang w:val="uk-UA"/>
        </w:rPr>
        <w:t>паспорт громадянина України</w:t>
      </w:r>
      <w:r w:rsidRPr="00A75822">
        <w:rPr>
          <w:rFonts w:ascii="Times New Roman" w:hAnsi="Times New Roman"/>
          <w:sz w:val="28"/>
          <w:szCs w:val="28"/>
          <w:lang w:val="uk-UA"/>
        </w:rPr>
        <w:t xml:space="preserve"> (дл</w:t>
      </w:r>
      <w:r w:rsidRPr="00A75822">
        <w:rPr>
          <w:rFonts w:ascii="Times New Roman" w:hAnsi="Times New Roman"/>
          <w:sz w:val="28"/>
          <w:szCs w:val="28"/>
          <w:lang w:val="uk-UA"/>
        </w:rPr>
        <w:t xml:space="preserve">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(для військовослужбовців з числа </w:t>
      </w:r>
      <w:r w:rsidRPr="00A75822">
        <w:rPr>
          <w:rFonts w:ascii="Times New Roman" w:hAnsi="Times New Roman"/>
          <w:sz w:val="28"/>
          <w:szCs w:val="28"/>
          <w:lang w:val="uk-UA"/>
        </w:rPr>
        <w:t>іноземців та осіб без громадянства, які проходять військову службу за контрактом у Збройних Силах, розвідувальному органі Міноборони);</w:t>
      </w:r>
    </w:p>
    <w:p w14:paraId="4EFE1993"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lastRenderedPageBreak/>
        <w:t>для осіб, зазначених в абзаці другому пункту 3 цього Порядку, — посвідчення учасника бойових дій</w:t>
      </w:r>
      <w:r w:rsidRPr="00A75822">
        <w:rPr>
          <w:rFonts w:ascii="Times New Roman" w:hAnsi="Times New Roman"/>
          <w:sz w:val="28"/>
          <w:szCs w:val="28"/>
          <w:lang w:val="uk-UA"/>
        </w:rPr>
        <w:t xml:space="preserve"> </w:t>
      </w:r>
      <w:r w:rsidRPr="00A75822">
        <w:rPr>
          <w:rFonts w:ascii="Times New Roman" w:hAnsi="Times New Roman"/>
          <w:sz w:val="28"/>
          <w:szCs w:val="28"/>
          <w:lang w:val="uk-UA"/>
        </w:rPr>
        <w:t>або витяг з Єдиного держ</w:t>
      </w:r>
      <w:r w:rsidRPr="00A75822">
        <w:rPr>
          <w:rFonts w:ascii="Times New Roman" w:hAnsi="Times New Roman"/>
          <w:sz w:val="28"/>
          <w:szCs w:val="28"/>
          <w:lang w:val="uk-UA"/>
        </w:rPr>
        <w:t>авного реєстру ветеранів війни;</w:t>
      </w:r>
    </w:p>
    <w:p w14:paraId="05280023"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для осіб, зазначених в абзаці третьому пункту 3 цього Порядку, — посвідчення особи з інвалідністю внаслідок війни</w:t>
      </w:r>
      <w:r w:rsidRPr="00A75822">
        <w:rPr>
          <w:rFonts w:ascii="Times New Roman" w:hAnsi="Times New Roman"/>
          <w:sz w:val="28"/>
          <w:szCs w:val="28"/>
          <w:lang w:val="uk-UA"/>
        </w:rPr>
        <w:t xml:space="preserve"> </w:t>
      </w:r>
      <w:r w:rsidRPr="00A75822">
        <w:rPr>
          <w:rFonts w:ascii="Times New Roman" w:hAnsi="Times New Roman"/>
          <w:sz w:val="28"/>
          <w:szCs w:val="28"/>
          <w:lang w:val="uk-UA"/>
        </w:rPr>
        <w:t>або витяг з Єдиного державного реєстру ветеранів війни;</w:t>
      </w:r>
    </w:p>
    <w:p w14:paraId="6A99E91F"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для осіб, зазначених в абзацах четвертому та п’ятому п</w:t>
      </w:r>
      <w:r w:rsidRPr="00A75822">
        <w:rPr>
          <w:rFonts w:ascii="Times New Roman" w:hAnsi="Times New Roman"/>
          <w:sz w:val="28"/>
          <w:szCs w:val="28"/>
          <w:lang w:val="uk-UA"/>
        </w:rPr>
        <w:t>ункту 3 цього Порядку, — довідка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w:t>
      </w:r>
      <w:r w:rsidRPr="00A75822">
        <w:rPr>
          <w:rFonts w:ascii="Times New Roman" w:hAnsi="Times New Roman"/>
          <w:sz w:val="28"/>
          <w:szCs w:val="28"/>
          <w:lang w:val="uk-UA"/>
        </w:rPr>
        <w:t>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w:t>
      </w:r>
      <w:r w:rsidRPr="00A75822">
        <w:rPr>
          <w:rFonts w:ascii="Times New Roman" w:hAnsi="Times New Roman"/>
          <w:sz w:val="28"/>
          <w:szCs w:val="28"/>
          <w:lang w:val="uk-UA"/>
        </w:rPr>
        <w:t xml:space="preserve">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w:t>
      </w:r>
      <w:r w:rsidRPr="00A75822">
        <w:rPr>
          <w:rFonts w:ascii="Times New Roman" w:hAnsi="Times New Roman"/>
          <w:sz w:val="28"/>
          <w:szCs w:val="28"/>
          <w:lang w:val="uk-UA"/>
        </w:rPr>
        <w:br/>
        <w:t>20 серпня 2014 р. № 413 (Офіційний вісник України, 2</w:t>
      </w:r>
      <w:r w:rsidRPr="00A75822">
        <w:rPr>
          <w:rFonts w:ascii="Times New Roman" w:hAnsi="Times New Roman"/>
          <w:sz w:val="28"/>
          <w:szCs w:val="28"/>
          <w:lang w:val="uk-UA"/>
        </w:rPr>
        <w:t xml:space="preserve">014 р., № 73, ст. 2068), а для військовослужбовців з числа іноземців або осіб без громадянства, які проходять військову службу за контрактом у Збройних Силах, розвідувальному органі Міноборони, </w:t>
      </w:r>
      <w:proofErr w:type="spellStart"/>
      <w:r w:rsidRPr="00A75822">
        <w:rPr>
          <w:rFonts w:ascii="Times New Roman" w:hAnsi="Times New Roman"/>
          <w:sz w:val="28"/>
          <w:szCs w:val="28"/>
          <w:lang w:val="uk-UA"/>
        </w:rPr>
        <w:t>Держспецтрансслужбі</w:t>
      </w:r>
      <w:proofErr w:type="spellEnd"/>
      <w:r w:rsidRPr="00A75822">
        <w:rPr>
          <w:rFonts w:ascii="Times New Roman" w:hAnsi="Times New Roman"/>
          <w:sz w:val="28"/>
          <w:szCs w:val="28"/>
          <w:lang w:val="uk-UA"/>
        </w:rPr>
        <w:t xml:space="preserve"> та Національній гвардії, — також військово</w:t>
      </w:r>
      <w:r w:rsidRPr="00A75822">
        <w:rPr>
          <w:rFonts w:ascii="Times New Roman" w:hAnsi="Times New Roman"/>
          <w:sz w:val="28"/>
          <w:szCs w:val="28"/>
          <w:lang w:val="uk-UA"/>
        </w:rPr>
        <w:t>-обліковий документ (службове посвідчення);</w:t>
      </w:r>
    </w:p>
    <w:p w14:paraId="2D91431F" w14:textId="77777777" w:rsidR="00655108" w:rsidRPr="00A75822" w:rsidRDefault="00A943C1">
      <w:pPr>
        <w:spacing w:before="120" w:after="0" w:line="240" w:lineRule="auto"/>
        <w:ind w:firstLine="567"/>
        <w:jc w:val="both"/>
        <w:rPr>
          <w:rFonts w:ascii="Times New Roman" w:hAnsi="Times New Roman"/>
          <w:b/>
          <w:sz w:val="28"/>
          <w:szCs w:val="28"/>
          <w:lang w:val="uk-UA" w:eastAsia="ru-RU"/>
        </w:rPr>
      </w:pPr>
      <w:r w:rsidRPr="00A75822">
        <w:rPr>
          <w:rFonts w:ascii="Times New Roman" w:hAnsi="Times New Roman"/>
          <w:sz w:val="28"/>
          <w:szCs w:val="28"/>
          <w:lang w:val="uk-UA"/>
        </w:rPr>
        <w:t xml:space="preserve">направлення від лікаря загальної практики — сімейної медицини або іншого лікаря-спеціаліста для отримання послуг пацієнтом, або направлення з військової частини, </w:t>
      </w:r>
      <w:r w:rsidRPr="00A75822">
        <w:rPr>
          <w:rFonts w:ascii="Times New Roman" w:hAnsi="Times New Roman"/>
          <w:sz w:val="28"/>
          <w:szCs w:val="28"/>
          <w:lang w:val="uk-UA" w:eastAsia="ru-RU"/>
        </w:rPr>
        <w:t>якщо на момент отримання послуги отримувач послуги</w:t>
      </w:r>
      <w:r w:rsidRPr="00A75822">
        <w:rPr>
          <w:rFonts w:ascii="Times New Roman" w:hAnsi="Times New Roman"/>
          <w:sz w:val="28"/>
          <w:szCs w:val="28"/>
          <w:lang w:val="uk-UA" w:eastAsia="ru-RU"/>
        </w:rPr>
        <w:t xml:space="preserve"> є військовослужбовцем</w:t>
      </w:r>
      <w:r w:rsidRPr="00A75822">
        <w:rPr>
          <w:rFonts w:ascii="Times New Roman" w:hAnsi="Times New Roman"/>
          <w:sz w:val="28"/>
          <w:szCs w:val="28"/>
          <w:lang w:val="uk-UA"/>
        </w:rPr>
        <w:t>.</w:t>
      </w:r>
    </w:p>
    <w:p w14:paraId="38C8D594"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9. Особа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отримувач послуг має право:</w:t>
      </w:r>
    </w:p>
    <w:p w14:paraId="0BB65607"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10" w:name="n83"/>
      <w:bookmarkEnd w:id="10"/>
      <w:r w:rsidRPr="00A75822">
        <w:rPr>
          <w:rFonts w:ascii="Times New Roman" w:hAnsi="Times New Roman"/>
          <w:sz w:val="28"/>
          <w:szCs w:val="28"/>
          <w:lang w:val="uk-UA"/>
        </w:rPr>
        <w:t>обирати та змінювати (за потреби) суб’єкта надання послуг з корекції рубцевих змін шкіри;</w:t>
      </w:r>
    </w:p>
    <w:p w14:paraId="6D0EF40D"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отримувати інформацію про послуги з корекції рубцевих змін шкіри, зокрема про результати діагностики, м</w:t>
      </w:r>
      <w:r w:rsidRPr="00A75822">
        <w:rPr>
          <w:rFonts w:ascii="Times New Roman" w:hAnsi="Times New Roman"/>
          <w:sz w:val="28"/>
          <w:szCs w:val="28"/>
          <w:lang w:val="uk-UA"/>
        </w:rPr>
        <w:t>ету та зміст послуг з корекції рубцевих змін шкіри;</w:t>
      </w:r>
    </w:p>
    <w:p w14:paraId="71B588B0"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11" w:name="n85"/>
      <w:bookmarkEnd w:id="11"/>
      <w:r w:rsidRPr="00A75822">
        <w:rPr>
          <w:rFonts w:ascii="Times New Roman" w:hAnsi="Times New Roman"/>
          <w:sz w:val="28"/>
          <w:szCs w:val="28"/>
          <w:lang w:val="uk-UA"/>
        </w:rPr>
        <w:t>отримувати послуги з корекції рубцевих змін шкіри належної якості;</w:t>
      </w:r>
    </w:p>
    <w:p w14:paraId="5C49AC6A"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12" w:name="n86"/>
      <w:bookmarkEnd w:id="12"/>
      <w:r w:rsidRPr="00A75822">
        <w:rPr>
          <w:rFonts w:ascii="Times New Roman" w:hAnsi="Times New Roman"/>
          <w:sz w:val="28"/>
          <w:szCs w:val="28"/>
          <w:lang w:val="uk-UA"/>
        </w:rPr>
        <w:t>відмовитися від певних або всіх видів послуг з корекції рубцевих змін шкіри із зазначенням обґрунтованої причини такої відмови;</w:t>
      </w:r>
    </w:p>
    <w:p w14:paraId="11684EAE"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припинити</w:t>
      </w:r>
      <w:r w:rsidRPr="00A75822">
        <w:rPr>
          <w:rFonts w:ascii="Times New Roman" w:hAnsi="Times New Roman"/>
          <w:sz w:val="28"/>
          <w:szCs w:val="28"/>
          <w:lang w:val="uk-UA"/>
        </w:rPr>
        <w:t xml:space="preserve"> лікування на будь-якому етапі, повідомивши про це суб’єкта надання послуг письмовою заявою, форма якої визначається суб’єктом надання послуг, та є прийнятною для подачі до замовника послуг з корекції рубцевих змін шкіри з метою відшкодування за фактично н</w:t>
      </w:r>
      <w:r w:rsidRPr="00A75822">
        <w:rPr>
          <w:rFonts w:ascii="Times New Roman" w:hAnsi="Times New Roman"/>
          <w:sz w:val="28"/>
          <w:szCs w:val="28"/>
          <w:lang w:val="uk-UA"/>
        </w:rPr>
        <w:t xml:space="preserve">аданий обсяг послуг з корекції рубцевих змін шкіри на момент отримання заяви про </w:t>
      </w:r>
      <w:r w:rsidRPr="00A75822">
        <w:rPr>
          <w:rFonts w:ascii="Times New Roman" w:hAnsi="Times New Roman"/>
          <w:sz w:val="28"/>
          <w:szCs w:val="28"/>
          <w:lang w:val="uk-UA"/>
        </w:rPr>
        <w:lastRenderedPageBreak/>
        <w:t xml:space="preserve">припинення. Невикористані кошти (передбачені на подальші етапи лікування) не підлягають оплаті </w:t>
      </w:r>
      <w:r w:rsidRPr="00A75822">
        <w:rPr>
          <w:rFonts w:ascii="Times New Roman" w:hAnsi="Times New Roman"/>
          <w:sz w:val="28"/>
          <w:szCs w:val="28"/>
          <w:lang w:val="uk-UA" w:eastAsia="uk"/>
        </w:rPr>
        <w:t>замовником послуг з корекції рубцевих змін шкіри</w:t>
      </w:r>
      <w:r w:rsidRPr="00A75822">
        <w:rPr>
          <w:rFonts w:ascii="Times New Roman" w:hAnsi="Times New Roman"/>
          <w:sz w:val="28"/>
          <w:szCs w:val="28"/>
          <w:lang w:val="uk-UA"/>
        </w:rPr>
        <w:t>;</w:t>
      </w:r>
    </w:p>
    <w:p w14:paraId="699F1976"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13" w:name="n87"/>
      <w:bookmarkEnd w:id="13"/>
      <w:r w:rsidRPr="00A75822">
        <w:rPr>
          <w:rFonts w:ascii="Times New Roman" w:hAnsi="Times New Roman"/>
          <w:sz w:val="28"/>
          <w:szCs w:val="28"/>
          <w:lang w:val="uk-UA"/>
        </w:rPr>
        <w:t>надавати зворотний зв’язок щод</w:t>
      </w:r>
      <w:r w:rsidRPr="00A75822">
        <w:rPr>
          <w:rFonts w:ascii="Times New Roman" w:hAnsi="Times New Roman"/>
          <w:sz w:val="28"/>
          <w:szCs w:val="28"/>
          <w:lang w:val="uk-UA"/>
        </w:rPr>
        <w:t>о якості отриманих послуг з корекції рубцевих змін шкіри та суб’єкта надання послуг з корекції рубцевих змін шкіри тощо.</w:t>
      </w:r>
    </w:p>
    <w:p w14:paraId="17A0C32C"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10. Суб’єкт надання послуг має право:</w:t>
      </w:r>
    </w:p>
    <w:p w14:paraId="0D6C39C4"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14" w:name="n89"/>
      <w:bookmarkEnd w:id="14"/>
      <w:r w:rsidRPr="00A75822">
        <w:rPr>
          <w:rFonts w:ascii="Times New Roman" w:hAnsi="Times New Roman"/>
          <w:sz w:val="28"/>
          <w:szCs w:val="28"/>
          <w:lang w:val="uk-UA"/>
        </w:rPr>
        <w:t xml:space="preserve">1) здійснювати комплексний супровід особи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 xml:space="preserve">отримувача послуг протягом всього періоду надання послуг з корекції рубцевих змін шкіри, який включає регулярну клінічну оцінку стану рубця, контроль за динамікою </w:t>
      </w:r>
      <w:r w:rsidRPr="00A75822">
        <w:rPr>
          <w:rFonts w:ascii="Times New Roman" w:hAnsi="Times New Roman"/>
          <w:sz w:val="28"/>
          <w:szCs w:val="28"/>
        </w:rPr>
        <w:t>стану особи — отримувача послуг</w:t>
      </w:r>
      <w:r w:rsidRPr="00A75822">
        <w:rPr>
          <w:rFonts w:ascii="Times New Roman" w:hAnsi="Times New Roman"/>
          <w:sz w:val="28"/>
          <w:szCs w:val="28"/>
          <w:lang w:val="uk-UA"/>
        </w:rPr>
        <w:t>, своєчасне виявлення та усунення можливих ускладнень, надання</w:t>
      </w:r>
      <w:r w:rsidRPr="00A75822">
        <w:rPr>
          <w:rFonts w:ascii="Times New Roman" w:hAnsi="Times New Roman"/>
          <w:sz w:val="28"/>
          <w:szCs w:val="28"/>
          <w:lang w:val="uk-UA"/>
        </w:rPr>
        <w:t xml:space="preserve"> особі — отримувачу послуг детальної інформації про мету, методи, очікувані результати та ризики процедур, а також забезпечення детальними інструкціями щодо догляду за шкірою між процедурами, та сприяти дотриманню правил і норм етичної поведінки, конфіденц</w:t>
      </w:r>
      <w:r w:rsidRPr="00A75822">
        <w:rPr>
          <w:rFonts w:ascii="Times New Roman" w:hAnsi="Times New Roman"/>
          <w:sz w:val="28"/>
          <w:szCs w:val="28"/>
          <w:lang w:val="uk-UA"/>
        </w:rPr>
        <w:t xml:space="preserve">ійності медичної інформації та інших відомостей, отриманих від особи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отримувача послуг;</w:t>
      </w:r>
    </w:p>
    <w:p w14:paraId="0BF0D252"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15" w:name="n90"/>
      <w:bookmarkEnd w:id="15"/>
      <w:r w:rsidRPr="00A75822">
        <w:rPr>
          <w:rFonts w:ascii="Times New Roman" w:hAnsi="Times New Roman"/>
          <w:sz w:val="28"/>
          <w:szCs w:val="28"/>
          <w:lang w:val="uk-UA"/>
        </w:rPr>
        <w:t xml:space="preserve">2) отримувати відшкодування за надані послуги з корекції рубцевих змін шкіри в розмірах та порядку, що визначаються цим Порядком, на підставі поданих Мінветеранів </w:t>
      </w:r>
      <w:proofErr w:type="spellStart"/>
      <w:r w:rsidRPr="00A75822">
        <w:rPr>
          <w:rFonts w:ascii="Times New Roman" w:hAnsi="Times New Roman"/>
          <w:sz w:val="28"/>
          <w:szCs w:val="28"/>
          <w:lang w:val="uk-UA"/>
        </w:rPr>
        <w:t>акт</w:t>
      </w:r>
      <w:r w:rsidRPr="00A75822">
        <w:rPr>
          <w:rFonts w:ascii="Times New Roman" w:hAnsi="Times New Roman"/>
          <w:sz w:val="28"/>
          <w:szCs w:val="28"/>
          <w:lang w:val="uk-UA"/>
        </w:rPr>
        <w:t>а</w:t>
      </w:r>
      <w:proofErr w:type="spellEnd"/>
      <w:r w:rsidRPr="00A75822">
        <w:rPr>
          <w:rFonts w:ascii="Times New Roman" w:hAnsi="Times New Roman"/>
          <w:sz w:val="28"/>
          <w:szCs w:val="28"/>
          <w:lang w:val="uk-UA"/>
        </w:rPr>
        <w:t xml:space="preserve"> наданих послуг з корекції рубцевих змін шкіри (далі — акт) та інших документів, передбачених договором про відшкодування послуг з корекції рубцевих змін шкіри;</w:t>
      </w:r>
    </w:p>
    <w:p w14:paraId="30C15D85"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16" w:name="n91"/>
      <w:bookmarkEnd w:id="16"/>
      <w:r w:rsidRPr="00A75822">
        <w:rPr>
          <w:rFonts w:ascii="Times New Roman" w:hAnsi="Times New Roman"/>
          <w:sz w:val="28"/>
          <w:szCs w:val="28"/>
          <w:lang w:val="uk-UA"/>
        </w:rPr>
        <w:t>3) припинити надання послуг відповідно до укладеної угоди (</w:t>
      </w:r>
      <w:r w:rsidRPr="00A75822">
        <w:rPr>
          <w:rFonts w:ascii="Times New Roman" w:hAnsi="Times New Roman"/>
          <w:sz w:val="28"/>
          <w:szCs w:val="28"/>
          <w:lang w:val="uk-UA" w:eastAsia="uk"/>
        </w:rPr>
        <w:t>договору</w:t>
      </w:r>
      <w:r w:rsidRPr="00A75822">
        <w:rPr>
          <w:rFonts w:ascii="Times New Roman" w:hAnsi="Times New Roman"/>
          <w:sz w:val="28"/>
          <w:szCs w:val="28"/>
          <w:lang w:val="uk-UA"/>
        </w:rPr>
        <w:t>) між суб’єктом надання пос</w:t>
      </w:r>
      <w:r w:rsidRPr="00A75822">
        <w:rPr>
          <w:rFonts w:ascii="Times New Roman" w:hAnsi="Times New Roman"/>
          <w:sz w:val="28"/>
          <w:szCs w:val="28"/>
          <w:lang w:val="uk-UA"/>
        </w:rPr>
        <w:t xml:space="preserve">луг </w:t>
      </w:r>
      <w:bookmarkStart w:id="17" w:name="_Hlk209188453"/>
      <w:r w:rsidRPr="00A75822">
        <w:rPr>
          <w:rFonts w:ascii="Times New Roman" w:hAnsi="Times New Roman"/>
          <w:sz w:val="28"/>
          <w:szCs w:val="28"/>
          <w:lang w:val="uk-UA"/>
        </w:rPr>
        <w:t>з корекції рубцевих змін шкіри</w:t>
      </w:r>
      <w:bookmarkEnd w:id="17"/>
      <w:r w:rsidRPr="00A75822">
        <w:rPr>
          <w:rFonts w:ascii="Times New Roman" w:hAnsi="Times New Roman"/>
          <w:sz w:val="28"/>
          <w:szCs w:val="28"/>
          <w:lang w:val="uk-UA"/>
        </w:rPr>
        <w:t xml:space="preserve"> та особою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 xml:space="preserve">отримувачем послуг у таких випадках: </w:t>
      </w:r>
    </w:p>
    <w:p w14:paraId="052D86F8"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у разі наявності обґрунтованих медичних показань (зокрема, виникнення абсолютних протипоказань або ускладнень, що вимагають інших методів лікування);</w:t>
      </w:r>
    </w:p>
    <w:p w14:paraId="3E9F8ECB"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у разі систематичного невиконання особою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отримувачем послуг призначень або рекомендацій лікаря, відмови від співпраці або порушення правил і норм етичної поведінки.</w:t>
      </w:r>
    </w:p>
    <w:p w14:paraId="0A35CC27"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Рішення про припинення послуг оформлюється медичним висновком та підписується медичним фа</w:t>
      </w:r>
      <w:r w:rsidRPr="00A75822">
        <w:rPr>
          <w:rFonts w:ascii="Times New Roman" w:hAnsi="Times New Roman"/>
          <w:sz w:val="28"/>
          <w:szCs w:val="28"/>
          <w:lang w:val="uk-UA"/>
        </w:rPr>
        <w:t>хівцем</w:t>
      </w:r>
      <w:r w:rsidRPr="00A75822">
        <w:rPr>
          <w:rStyle w:val="af9"/>
          <w:rFonts w:ascii="Times New Roman" w:hAnsi="Times New Roman"/>
          <w:sz w:val="28"/>
          <w:szCs w:val="28"/>
          <w:lang w:val="uk-UA"/>
        </w:rPr>
        <w:t xml:space="preserve">, який безпосередньо надавав послуги </w:t>
      </w:r>
      <w:r w:rsidRPr="00A75822">
        <w:rPr>
          <w:rFonts w:ascii="Times New Roman" w:hAnsi="Times New Roman"/>
          <w:sz w:val="28"/>
          <w:szCs w:val="28"/>
          <w:lang w:val="uk-UA"/>
        </w:rPr>
        <w:t>з корекції рубцевих змін шкіри та керівником суб’єкта надання послуг</w:t>
      </w:r>
      <w:r w:rsidRPr="00A75822">
        <w:rPr>
          <w:rFonts w:ascii="Times New Roman" w:hAnsi="Times New Roman"/>
          <w:color w:val="EE0000"/>
          <w:sz w:val="28"/>
          <w:szCs w:val="28"/>
          <w:lang w:val="uk-UA"/>
        </w:rPr>
        <w:t xml:space="preserve"> </w:t>
      </w:r>
      <w:r w:rsidRPr="00A75822">
        <w:rPr>
          <w:rFonts w:ascii="Times New Roman" w:hAnsi="Times New Roman"/>
          <w:sz w:val="28"/>
          <w:szCs w:val="28"/>
          <w:lang w:val="uk-UA"/>
        </w:rPr>
        <w:t>або іншою особою, яка станом на дату підписання офіційно виконує обов’язки керівника, подається до замовника послуг з корекції рубцевих змін шкі</w:t>
      </w:r>
      <w:r w:rsidRPr="00A75822">
        <w:rPr>
          <w:rFonts w:ascii="Times New Roman" w:hAnsi="Times New Roman"/>
          <w:sz w:val="28"/>
          <w:szCs w:val="28"/>
          <w:lang w:val="uk-UA"/>
        </w:rPr>
        <w:t xml:space="preserve">ри з метою відшкодування за фактично наданий до моменту отримання заяви про припинення обсяг послуг з корекції рубцевих змін шкіри. Подальші заплановані етапи лікування, передбачені договором, оплаті не підлягають. </w:t>
      </w:r>
    </w:p>
    <w:p w14:paraId="4CE5B5CE" w14:textId="77777777" w:rsidR="00655108" w:rsidRPr="00A75822" w:rsidRDefault="00655108">
      <w:pPr>
        <w:spacing w:before="120" w:after="0" w:line="240" w:lineRule="auto"/>
        <w:ind w:firstLine="567"/>
        <w:jc w:val="both"/>
        <w:rPr>
          <w:rFonts w:ascii="Times New Roman" w:hAnsi="Times New Roman"/>
          <w:sz w:val="28"/>
          <w:szCs w:val="28"/>
          <w:lang w:val="uk-UA"/>
        </w:rPr>
      </w:pPr>
      <w:bookmarkStart w:id="18" w:name="n92"/>
      <w:bookmarkEnd w:id="18"/>
    </w:p>
    <w:p w14:paraId="237C7E2C" w14:textId="77777777" w:rsidR="00655108" w:rsidRPr="00A75822" w:rsidRDefault="00655108">
      <w:pPr>
        <w:spacing w:before="120" w:after="0" w:line="240" w:lineRule="auto"/>
        <w:ind w:firstLine="567"/>
        <w:jc w:val="both"/>
        <w:rPr>
          <w:rFonts w:ascii="Times New Roman" w:hAnsi="Times New Roman"/>
          <w:sz w:val="28"/>
          <w:szCs w:val="28"/>
          <w:lang w:val="uk-UA"/>
        </w:rPr>
      </w:pPr>
    </w:p>
    <w:p w14:paraId="7A012BC2"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lastRenderedPageBreak/>
        <w:t>11. Для суб’єкта надання послуг є обов</w:t>
      </w:r>
      <w:r w:rsidRPr="00A75822">
        <w:rPr>
          <w:rFonts w:ascii="Times New Roman" w:hAnsi="Times New Roman"/>
          <w:sz w:val="28"/>
          <w:szCs w:val="28"/>
          <w:lang w:val="uk-UA"/>
        </w:rPr>
        <w:t>’язковими:</w:t>
      </w:r>
    </w:p>
    <w:p w14:paraId="19F8A026"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19" w:name="n93"/>
      <w:bookmarkEnd w:id="19"/>
      <w:r w:rsidRPr="00A75822">
        <w:rPr>
          <w:rFonts w:ascii="Times New Roman" w:hAnsi="Times New Roman"/>
          <w:sz w:val="28"/>
          <w:szCs w:val="28"/>
          <w:lang w:val="uk-UA"/>
        </w:rPr>
        <w:t>ліцензія на медичну практику за однією з таких спеціальностей “</w:t>
      </w:r>
      <w:proofErr w:type="spellStart"/>
      <w:r w:rsidRPr="00A75822">
        <w:rPr>
          <w:rFonts w:ascii="Times New Roman" w:hAnsi="Times New Roman"/>
          <w:sz w:val="28"/>
          <w:szCs w:val="28"/>
          <w:lang w:val="uk-UA"/>
        </w:rPr>
        <w:t>Дерматовенерологіяˮ</w:t>
      </w:r>
      <w:proofErr w:type="spellEnd"/>
      <w:r w:rsidRPr="00A75822">
        <w:rPr>
          <w:rFonts w:ascii="Times New Roman" w:hAnsi="Times New Roman"/>
          <w:sz w:val="28"/>
          <w:szCs w:val="28"/>
          <w:lang w:val="uk-UA"/>
        </w:rPr>
        <w:t xml:space="preserve"> та/або “Хірургічна </w:t>
      </w:r>
      <w:proofErr w:type="spellStart"/>
      <w:r w:rsidRPr="00A75822">
        <w:rPr>
          <w:rFonts w:ascii="Times New Roman" w:hAnsi="Times New Roman"/>
          <w:sz w:val="28"/>
          <w:szCs w:val="28"/>
          <w:lang w:val="uk-UA"/>
        </w:rPr>
        <w:t>дерматологіяˮ</w:t>
      </w:r>
      <w:proofErr w:type="spellEnd"/>
      <w:r w:rsidRPr="00A75822">
        <w:rPr>
          <w:rFonts w:ascii="Times New Roman" w:hAnsi="Times New Roman"/>
          <w:sz w:val="28"/>
          <w:szCs w:val="28"/>
          <w:lang w:val="uk-UA"/>
        </w:rPr>
        <w:t>, або “Пластична хірургія;</w:t>
      </w:r>
    </w:p>
    <w:p w14:paraId="72249038"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рівень кваліфікації медичного персоналу, підтверджений відповідно до вимог, зазначених у цьому Порядку </w:t>
      </w:r>
      <w:r w:rsidRPr="00A75822">
        <w:rPr>
          <w:rFonts w:ascii="Times New Roman" w:hAnsi="Times New Roman"/>
          <w:sz w:val="28"/>
          <w:szCs w:val="28"/>
          <w:lang w:val="uk-UA"/>
        </w:rPr>
        <w:t>(дипломи, сертифікати, свідоцтва про підвищення кваліфікації тощо);</w:t>
      </w:r>
    </w:p>
    <w:p w14:paraId="7FBD99F1"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для юридичних осіб — оформлені відповідно до законодавства статутні документи та офіційні трудові відносини з фахівцями, які безпосередньо надаватимуть послуги з корекції рубцевих змін шкі</w:t>
      </w:r>
      <w:r w:rsidRPr="00A75822">
        <w:rPr>
          <w:rFonts w:ascii="Times New Roman" w:hAnsi="Times New Roman"/>
          <w:sz w:val="28"/>
          <w:szCs w:val="28"/>
          <w:lang w:val="uk-UA"/>
        </w:rPr>
        <w:t>ри, та відповідають вимогам до фахівця відповідно до підпунктів 2 і 3 пункту 12 цього Порядку;</w:t>
      </w:r>
    </w:p>
    <w:p w14:paraId="27C7BE72"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20" w:name="n94"/>
      <w:bookmarkEnd w:id="20"/>
      <w:r w:rsidRPr="00A75822">
        <w:rPr>
          <w:rFonts w:ascii="Times New Roman" w:hAnsi="Times New Roman"/>
          <w:sz w:val="28"/>
          <w:szCs w:val="28"/>
          <w:lang w:val="uk-UA"/>
        </w:rPr>
        <w:t>для фізичних осіб — підприємців — особистий рівень кваліфікації, відповідний вимогам до фахівця, що безпосередньо надає такі послуги відповідно до підпунктів 2 і</w:t>
      </w:r>
      <w:r w:rsidRPr="00A75822">
        <w:rPr>
          <w:rFonts w:ascii="Times New Roman" w:hAnsi="Times New Roman"/>
          <w:sz w:val="28"/>
          <w:szCs w:val="28"/>
          <w:lang w:val="uk-UA"/>
        </w:rPr>
        <w:t xml:space="preserve"> 3 пункту 12 цього Порядку або наявність офіційних трудових відносин з фахівцями зазначеного рівня, що безпосередньо надаватимуть послуги з корекції рубцевих змін шкіри;</w:t>
      </w:r>
    </w:p>
    <w:p w14:paraId="34E1D3B0"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21" w:name="n95"/>
      <w:bookmarkEnd w:id="21"/>
      <w:r w:rsidRPr="00A75822">
        <w:rPr>
          <w:rFonts w:ascii="Times New Roman" w:hAnsi="Times New Roman"/>
          <w:sz w:val="28"/>
          <w:szCs w:val="28"/>
          <w:lang w:val="uk-UA"/>
        </w:rPr>
        <w:t>наявність лазерної апаратури, технічні характеристики якої відповідні ДСТУ EN 60825—1:</w:t>
      </w:r>
      <w:r w:rsidRPr="00A75822">
        <w:rPr>
          <w:rFonts w:ascii="Times New Roman" w:hAnsi="Times New Roman"/>
          <w:sz w:val="28"/>
          <w:szCs w:val="28"/>
          <w:lang w:val="uk-UA"/>
        </w:rPr>
        <w:t>2016 (Національний стандарт безпеки лазерних пристроїв), а її експлуатація здійснюється згідно з правилами охорони праці під час роботи з джерелами оптичного випромінювання та медичною лазерною апаратурою;</w:t>
      </w:r>
    </w:p>
    <w:p w14:paraId="5682CA39"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дотримання  правил лазерної безпеки: використання </w:t>
      </w:r>
      <w:r w:rsidRPr="00A75822">
        <w:rPr>
          <w:rFonts w:ascii="Times New Roman" w:hAnsi="Times New Roman"/>
          <w:sz w:val="28"/>
          <w:szCs w:val="28"/>
          <w:lang w:val="uk-UA"/>
        </w:rPr>
        <w:t>захисних окулярів, знаків попередження, контролю доступу до приміщення, в якому застосовується лазерна апаратура тощо;</w:t>
      </w:r>
    </w:p>
    <w:p w14:paraId="7294CAE4"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наявність обладнаного кабінету (кабінетів) для надання послуг з корекції рубцевих змін шкіри із застосуванням методів лазерної корекції в</w:t>
      </w:r>
      <w:r w:rsidRPr="00A75822">
        <w:rPr>
          <w:rFonts w:ascii="Times New Roman" w:hAnsi="Times New Roman"/>
          <w:sz w:val="28"/>
          <w:szCs w:val="28"/>
          <w:lang w:val="uk-UA"/>
        </w:rPr>
        <w:t xml:space="preserve">ідповідно до вимог законодавства, </w:t>
      </w:r>
      <w:r w:rsidRPr="00A75822">
        <w:rPr>
          <w:rFonts w:ascii="Times New Roman" w:hAnsi="Times New Roman"/>
          <w:sz w:val="28"/>
          <w:szCs w:val="28"/>
          <w:lang w:val="uk-UA" w:eastAsia="uk"/>
        </w:rPr>
        <w:t>який відповідає</w:t>
      </w:r>
      <w:r w:rsidRPr="00A75822">
        <w:rPr>
          <w:rFonts w:ascii="Times New Roman" w:hAnsi="Times New Roman"/>
          <w:sz w:val="28"/>
          <w:szCs w:val="28"/>
          <w:lang w:val="uk-UA"/>
        </w:rPr>
        <w:t xml:space="preserve"> санітарно-гігієнічним нормам та вимогам ліцензійних умов (площа, освітлення, вентиляція, обробка тощо);</w:t>
      </w:r>
    </w:p>
    <w:p w14:paraId="51387308"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ведення відповідної медичної документації згідно з наказом МОЗ </w:t>
      </w:r>
      <w:r w:rsidRPr="00A75822">
        <w:rPr>
          <w:rFonts w:ascii="Times New Roman" w:hAnsi="Times New Roman"/>
          <w:sz w:val="28"/>
          <w:szCs w:val="28"/>
          <w:lang w:val="uk-UA"/>
        </w:rPr>
        <w:br/>
        <w:t>від 14 лютого 2012 р. № 110;</w:t>
      </w:r>
    </w:p>
    <w:p w14:paraId="7DA1CA73"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справний </w:t>
      </w:r>
      <w:r w:rsidRPr="00A75822">
        <w:rPr>
          <w:rFonts w:ascii="Times New Roman" w:hAnsi="Times New Roman"/>
          <w:sz w:val="28"/>
          <w:szCs w:val="28"/>
          <w:lang w:val="uk-UA"/>
        </w:rPr>
        <w:t xml:space="preserve">стан лазерної апаратури, що пройшла встановлену процедуру оцінки відповідності як виріб медичного призначення Класу </w:t>
      </w:r>
      <w:proofErr w:type="spellStart"/>
      <w:r w:rsidRPr="00A75822">
        <w:rPr>
          <w:rFonts w:ascii="Times New Roman" w:hAnsi="Times New Roman"/>
          <w:sz w:val="28"/>
          <w:szCs w:val="28"/>
          <w:lang w:val="uk-UA"/>
        </w:rPr>
        <w:t>IIb</w:t>
      </w:r>
      <w:proofErr w:type="spellEnd"/>
      <w:r w:rsidRPr="00A75822">
        <w:rPr>
          <w:rFonts w:ascii="Times New Roman" w:hAnsi="Times New Roman"/>
          <w:sz w:val="28"/>
          <w:szCs w:val="28"/>
          <w:lang w:val="uk-UA"/>
        </w:rPr>
        <w:t xml:space="preserve"> або Класу III відповідно до </w:t>
      </w:r>
      <w:r w:rsidRPr="00A75822">
        <w:rPr>
          <w:rFonts w:ascii="Times New Roman" w:hAnsi="Times New Roman"/>
          <w:sz w:val="28"/>
          <w:szCs w:val="28"/>
          <w:lang w:val="uk-UA" w:eastAsia="uk"/>
        </w:rPr>
        <w:t>вимог</w:t>
      </w:r>
      <w:r w:rsidRPr="00A75822">
        <w:rPr>
          <w:rFonts w:ascii="Times New Roman" w:hAnsi="Times New Roman"/>
          <w:sz w:val="28"/>
          <w:szCs w:val="28"/>
          <w:lang w:val="uk-UA"/>
        </w:rPr>
        <w:t xml:space="preserve"> постанови Кабінету Міністрів України від 02 жовтня 2013 р. № 753 “Про затвердження Технічного регламен</w:t>
      </w:r>
      <w:r w:rsidRPr="00A75822">
        <w:rPr>
          <w:rFonts w:ascii="Times New Roman" w:hAnsi="Times New Roman"/>
          <w:sz w:val="28"/>
          <w:szCs w:val="28"/>
          <w:lang w:val="uk-UA"/>
        </w:rPr>
        <w:t>ту щодо медичних виробів” (Офіційний вісник України, 2013 р., № 82, ст. 3046) з відповідними документами та, у разі необхідності, проходженням метрологічної повірки;</w:t>
      </w:r>
    </w:p>
    <w:p w14:paraId="42E0A818"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наявність інформованої добровільної згоди особи — отримувача послуг відповідно до вимог за</w:t>
      </w:r>
      <w:r w:rsidRPr="00A75822">
        <w:rPr>
          <w:rFonts w:ascii="Times New Roman" w:hAnsi="Times New Roman"/>
          <w:sz w:val="28"/>
          <w:szCs w:val="28"/>
          <w:lang w:val="uk-UA"/>
        </w:rPr>
        <w:t>конодавства, яку дає  перед початком надання послуг з корекції рубцевих змін шкіри;</w:t>
      </w:r>
    </w:p>
    <w:p w14:paraId="3F9D868C"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lastRenderedPageBreak/>
        <w:t>інформування особи — отримувача послуг про мету, методи та зміст процесу надання послуг, очікувані результати.</w:t>
      </w:r>
    </w:p>
    <w:p w14:paraId="193F7CEE"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22" w:name="n96"/>
      <w:bookmarkStart w:id="23" w:name="n97"/>
      <w:bookmarkEnd w:id="22"/>
      <w:bookmarkEnd w:id="23"/>
      <w:r w:rsidRPr="00A75822">
        <w:rPr>
          <w:rFonts w:ascii="Times New Roman" w:hAnsi="Times New Roman"/>
          <w:sz w:val="28"/>
          <w:szCs w:val="28"/>
          <w:lang w:val="uk-UA"/>
        </w:rPr>
        <w:t>12. Оцінка відповідності суб’єкта надання послуг здійснюється</w:t>
      </w:r>
      <w:r w:rsidRPr="00A75822">
        <w:rPr>
          <w:rFonts w:ascii="Times New Roman" w:hAnsi="Times New Roman"/>
          <w:sz w:val="28"/>
          <w:szCs w:val="28"/>
          <w:lang w:val="uk-UA"/>
        </w:rPr>
        <w:t xml:space="preserve"> за такими критеріями:</w:t>
      </w:r>
    </w:p>
    <w:p w14:paraId="33A888A9"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24" w:name="n155"/>
      <w:bookmarkEnd w:id="24"/>
      <w:r w:rsidRPr="00A75822">
        <w:rPr>
          <w:rFonts w:ascii="Times New Roman" w:hAnsi="Times New Roman"/>
          <w:sz w:val="28"/>
          <w:szCs w:val="28"/>
          <w:lang w:val="uk-UA"/>
        </w:rPr>
        <w:t>1) щодо якості надання послуг:</w:t>
      </w:r>
    </w:p>
    <w:p w14:paraId="638F78D5"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25" w:name="n156"/>
      <w:bookmarkEnd w:id="25"/>
      <w:r w:rsidRPr="00A75822">
        <w:rPr>
          <w:rFonts w:ascii="Times New Roman" w:hAnsi="Times New Roman"/>
          <w:sz w:val="28"/>
          <w:szCs w:val="28"/>
          <w:lang w:val="uk-UA"/>
        </w:rPr>
        <w:t>наявність спеціалізованої матеріально-технічної бази;</w:t>
      </w:r>
    </w:p>
    <w:p w14:paraId="121B817D"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26" w:name="n157"/>
      <w:bookmarkEnd w:id="26"/>
      <w:r w:rsidRPr="00A75822">
        <w:rPr>
          <w:rFonts w:ascii="Times New Roman" w:hAnsi="Times New Roman"/>
          <w:sz w:val="28"/>
          <w:szCs w:val="28"/>
          <w:lang w:val="uk-UA"/>
        </w:rPr>
        <w:t>дотримання норм законодавства у сфері охорони здоров’я, професійних стандартів та правил з лазерної безпеки, а також наявність стандартних операційн</w:t>
      </w:r>
      <w:r w:rsidRPr="00A75822">
        <w:rPr>
          <w:rFonts w:ascii="Times New Roman" w:hAnsi="Times New Roman"/>
          <w:sz w:val="28"/>
          <w:szCs w:val="28"/>
          <w:lang w:val="uk-UA"/>
        </w:rPr>
        <w:t xml:space="preserve">их процедур надання послуг, в тому числі з корекції рубцевих змін шкіри із застосуванням методів лазерної корекції, що охоплюють всі етапи роботи з особами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отримувачами послуг;</w:t>
      </w:r>
    </w:p>
    <w:p w14:paraId="4443406C"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27" w:name="n158"/>
      <w:bookmarkEnd w:id="27"/>
      <w:r w:rsidRPr="00A75822">
        <w:rPr>
          <w:rFonts w:ascii="Times New Roman" w:hAnsi="Times New Roman"/>
          <w:sz w:val="28"/>
          <w:szCs w:val="28"/>
          <w:lang w:val="uk-UA"/>
        </w:rPr>
        <w:t xml:space="preserve">2) наявність у медичного персоналу, який надає послуги з корекції </w:t>
      </w:r>
      <w:r w:rsidRPr="00A75822">
        <w:rPr>
          <w:rFonts w:ascii="Times New Roman" w:hAnsi="Times New Roman"/>
          <w:sz w:val="28"/>
          <w:szCs w:val="28"/>
          <w:lang w:val="uk-UA"/>
        </w:rPr>
        <w:t>рубцевих змін шкіри із застосуванням методів лазерної корекції:</w:t>
      </w:r>
    </w:p>
    <w:p w14:paraId="630B48EC"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28" w:name="n159"/>
      <w:bookmarkEnd w:id="28"/>
      <w:r w:rsidRPr="00A75822">
        <w:rPr>
          <w:rFonts w:ascii="Times New Roman" w:hAnsi="Times New Roman"/>
          <w:sz w:val="28"/>
          <w:szCs w:val="28"/>
          <w:lang w:val="uk-UA"/>
        </w:rPr>
        <w:t xml:space="preserve">повної вищої освіти (спеціаліст, магістр) за напрямом підготовки </w:t>
      </w:r>
      <w:bookmarkStart w:id="29" w:name="_Hlk209192492"/>
      <w:r w:rsidRPr="00A75822">
        <w:rPr>
          <w:rFonts w:ascii="Times New Roman" w:hAnsi="Times New Roman"/>
          <w:sz w:val="28"/>
          <w:szCs w:val="28"/>
          <w:lang w:val="uk-UA"/>
        </w:rPr>
        <w:t>“</w:t>
      </w:r>
      <w:proofErr w:type="spellStart"/>
      <w:r w:rsidRPr="00A75822">
        <w:rPr>
          <w:rFonts w:ascii="Times New Roman" w:hAnsi="Times New Roman"/>
          <w:sz w:val="28"/>
          <w:szCs w:val="28"/>
          <w:lang w:val="uk-UA"/>
        </w:rPr>
        <w:t>Медицинаˮ</w:t>
      </w:r>
      <w:bookmarkEnd w:id="29"/>
      <w:proofErr w:type="spellEnd"/>
      <w:r w:rsidRPr="00A75822">
        <w:rPr>
          <w:rFonts w:ascii="Times New Roman" w:hAnsi="Times New Roman"/>
          <w:sz w:val="28"/>
          <w:szCs w:val="28"/>
          <w:lang w:val="uk-UA"/>
        </w:rPr>
        <w:t xml:space="preserve">, спеціальністю “Лікувальна </w:t>
      </w:r>
      <w:proofErr w:type="spellStart"/>
      <w:r w:rsidRPr="00A75822">
        <w:rPr>
          <w:rFonts w:ascii="Times New Roman" w:hAnsi="Times New Roman"/>
          <w:sz w:val="28"/>
          <w:szCs w:val="28"/>
          <w:lang w:val="uk-UA"/>
        </w:rPr>
        <w:t>справаˮ</w:t>
      </w:r>
      <w:proofErr w:type="spellEnd"/>
      <w:r w:rsidRPr="00A75822">
        <w:rPr>
          <w:rFonts w:ascii="Times New Roman" w:hAnsi="Times New Roman"/>
          <w:sz w:val="28"/>
          <w:szCs w:val="28"/>
          <w:lang w:val="uk-UA"/>
        </w:rPr>
        <w:t xml:space="preserve"> або “</w:t>
      </w:r>
      <w:proofErr w:type="spellStart"/>
      <w:r w:rsidRPr="00A75822">
        <w:rPr>
          <w:rFonts w:ascii="Times New Roman" w:hAnsi="Times New Roman"/>
          <w:sz w:val="28"/>
          <w:szCs w:val="28"/>
          <w:lang w:val="uk-UA"/>
        </w:rPr>
        <w:t>Педіатріяˮ</w:t>
      </w:r>
      <w:proofErr w:type="spellEnd"/>
      <w:r w:rsidRPr="00A75822">
        <w:rPr>
          <w:rFonts w:ascii="Times New Roman" w:hAnsi="Times New Roman"/>
          <w:sz w:val="28"/>
          <w:szCs w:val="28"/>
          <w:lang w:val="uk-UA"/>
        </w:rPr>
        <w:t>, відповідного сертифікату лікаря-спеціаліста та посвідчення про п</w:t>
      </w:r>
      <w:r w:rsidRPr="00A75822">
        <w:rPr>
          <w:rFonts w:ascii="Times New Roman" w:hAnsi="Times New Roman"/>
          <w:sz w:val="28"/>
          <w:szCs w:val="28"/>
          <w:lang w:val="uk-UA"/>
        </w:rPr>
        <w:t>рисвоєння (підтвердження) кваліфікаційної категорії з відповідної спеціальності, проходження інтернатури (спеціалізації) за спеціальностями “</w:t>
      </w:r>
      <w:proofErr w:type="spellStart"/>
      <w:r w:rsidRPr="00A75822">
        <w:rPr>
          <w:rFonts w:ascii="Times New Roman" w:hAnsi="Times New Roman"/>
          <w:sz w:val="28"/>
          <w:szCs w:val="28"/>
          <w:lang w:val="uk-UA"/>
        </w:rPr>
        <w:t>Дерматовенерологіяˮ</w:t>
      </w:r>
      <w:proofErr w:type="spellEnd"/>
      <w:r w:rsidRPr="00A75822">
        <w:rPr>
          <w:rFonts w:ascii="Times New Roman" w:hAnsi="Times New Roman"/>
          <w:sz w:val="28"/>
          <w:szCs w:val="28"/>
          <w:lang w:val="uk-UA"/>
        </w:rPr>
        <w:t xml:space="preserve"> або наявність у фахівців вищої освіти другого (магістерського) рівня галузі знань “Охорона </w:t>
      </w:r>
      <w:proofErr w:type="spellStart"/>
      <w:r w:rsidRPr="00A75822">
        <w:rPr>
          <w:rFonts w:ascii="Times New Roman" w:hAnsi="Times New Roman"/>
          <w:sz w:val="28"/>
          <w:szCs w:val="28"/>
          <w:lang w:val="uk-UA"/>
        </w:rPr>
        <w:t>здор</w:t>
      </w:r>
      <w:r w:rsidRPr="00A75822">
        <w:rPr>
          <w:rFonts w:ascii="Times New Roman" w:hAnsi="Times New Roman"/>
          <w:sz w:val="28"/>
          <w:szCs w:val="28"/>
          <w:lang w:val="uk-UA"/>
        </w:rPr>
        <w:t>ов’яˮ</w:t>
      </w:r>
      <w:proofErr w:type="spellEnd"/>
      <w:r w:rsidRPr="00A75822">
        <w:rPr>
          <w:rFonts w:ascii="Times New Roman" w:hAnsi="Times New Roman"/>
          <w:sz w:val="28"/>
          <w:szCs w:val="28"/>
          <w:lang w:val="uk-UA"/>
        </w:rPr>
        <w:t>, за спеціальністю “</w:t>
      </w:r>
      <w:proofErr w:type="spellStart"/>
      <w:r w:rsidRPr="00A75822">
        <w:rPr>
          <w:rFonts w:ascii="Times New Roman" w:hAnsi="Times New Roman"/>
          <w:sz w:val="28"/>
          <w:szCs w:val="28"/>
          <w:lang w:val="uk-UA"/>
        </w:rPr>
        <w:t>Медицинаˮ</w:t>
      </w:r>
      <w:proofErr w:type="spellEnd"/>
      <w:r w:rsidRPr="00A75822">
        <w:rPr>
          <w:rFonts w:ascii="Times New Roman" w:hAnsi="Times New Roman"/>
          <w:sz w:val="28"/>
          <w:szCs w:val="28"/>
          <w:lang w:val="uk-UA"/>
        </w:rPr>
        <w:t xml:space="preserve"> з проходженням інтернатури (спеціалізації) за спеціальністю “</w:t>
      </w:r>
      <w:proofErr w:type="spellStart"/>
      <w:r w:rsidRPr="00A75822">
        <w:rPr>
          <w:rFonts w:ascii="Times New Roman" w:hAnsi="Times New Roman"/>
          <w:sz w:val="28"/>
          <w:szCs w:val="28"/>
          <w:lang w:val="uk-UA"/>
        </w:rPr>
        <w:t>Дерматовенерологіяˮ</w:t>
      </w:r>
      <w:proofErr w:type="spellEnd"/>
      <w:r w:rsidRPr="00A75822">
        <w:rPr>
          <w:rFonts w:ascii="Times New Roman" w:hAnsi="Times New Roman"/>
          <w:sz w:val="28"/>
          <w:szCs w:val="28"/>
          <w:lang w:val="uk-UA"/>
        </w:rPr>
        <w:t xml:space="preserve"> з подальшою спеціалізацією за фахом “Хірургічна </w:t>
      </w:r>
      <w:proofErr w:type="spellStart"/>
      <w:r w:rsidRPr="00A75822">
        <w:rPr>
          <w:rFonts w:ascii="Times New Roman" w:hAnsi="Times New Roman"/>
          <w:sz w:val="28"/>
          <w:szCs w:val="28"/>
          <w:lang w:val="uk-UA"/>
        </w:rPr>
        <w:t>дерматологіяˮ</w:t>
      </w:r>
      <w:proofErr w:type="spellEnd"/>
      <w:r w:rsidRPr="00A75822">
        <w:rPr>
          <w:rFonts w:ascii="Times New Roman" w:hAnsi="Times New Roman"/>
          <w:sz w:val="28"/>
          <w:szCs w:val="28"/>
          <w:lang w:val="uk-UA"/>
        </w:rPr>
        <w:t xml:space="preserve"> відповідного сертифікату лікаря-спеціаліста або посвідчення про присвоєння (пі</w:t>
      </w:r>
      <w:r w:rsidRPr="00A75822">
        <w:rPr>
          <w:rFonts w:ascii="Times New Roman" w:hAnsi="Times New Roman"/>
          <w:sz w:val="28"/>
          <w:szCs w:val="28"/>
          <w:lang w:val="uk-UA"/>
        </w:rPr>
        <w:t>дтвердження) кваліфікаційної категорії з цієї спеціальності;</w:t>
      </w:r>
    </w:p>
    <w:p w14:paraId="42F96FD5"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або повної вищої освіти (спеціаліст, магістр) за напрямом підготовки “</w:t>
      </w:r>
      <w:proofErr w:type="spellStart"/>
      <w:r w:rsidRPr="00A75822">
        <w:rPr>
          <w:rFonts w:ascii="Times New Roman" w:hAnsi="Times New Roman"/>
          <w:sz w:val="28"/>
          <w:szCs w:val="28"/>
          <w:lang w:val="uk-UA"/>
        </w:rPr>
        <w:t>Медицинаˮ</w:t>
      </w:r>
      <w:proofErr w:type="spellEnd"/>
      <w:r w:rsidRPr="00A75822">
        <w:rPr>
          <w:rFonts w:ascii="Times New Roman" w:hAnsi="Times New Roman"/>
          <w:sz w:val="28"/>
          <w:szCs w:val="28"/>
          <w:lang w:val="uk-UA"/>
        </w:rPr>
        <w:t xml:space="preserve">, спеціальністю “Лікувальна </w:t>
      </w:r>
      <w:proofErr w:type="spellStart"/>
      <w:r w:rsidRPr="00A75822">
        <w:rPr>
          <w:rFonts w:ascii="Times New Roman" w:hAnsi="Times New Roman"/>
          <w:sz w:val="28"/>
          <w:szCs w:val="28"/>
          <w:lang w:val="uk-UA"/>
        </w:rPr>
        <w:t>справаˮ</w:t>
      </w:r>
      <w:proofErr w:type="spellEnd"/>
      <w:r w:rsidRPr="00A75822">
        <w:rPr>
          <w:rFonts w:ascii="Times New Roman" w:hAnsi="Times New Roman"/>
          <w:sz w:val="28"/>
          <w:szCs w:val="28"/>
          <w:lang w:val="uk-UA"/>
        </w:rPr>
        <w:t xml:space="preserve"> або “</w:t>
      </w:r>
      <w:proofErr w:type="spellStart"/>
      <w:r w:rsidRPr="00A75822">
        <w:rPr>
          <w:rFonts w:ascii="Times New Roman" w:hAnsi="Times New Roman"/>
          <w:sz w:val="28"/>
          <w:szCs w:val="28"/>
          <w:lang w:val="uk-UA"/>
        </w:rPr>
        <w:t>Педіатріяˮ</w:t>
      </w:r>
      <w:proofErr w:type="spellEnd"/>
      <w:r w:rsidRPr="00A75822">
        <w:rPr>
          <w:rFonts w:ascii="Times New Roman" w:hAnsi="Times New Roman"/>
          <w:sz w:val="28"/>
          <w:szCs w:val="28"/>
          <w:lang w:val="uk-UA"/>
        </w:rPr>
        <w:t xml:space="preserve">, відповідного сертифікату лікаря-спеціаліста та посвідчення про </w:t>
      </w:r>
      <w:r w:rsidRPr="00A75822">
        <w:rPr>
          <w:rFonts w:ascii="Times New Roman" w:hAnsi="Times New Roman"/>
          <w:sz w:val="28"/>
          <w:szCs w:val="28"/>
          <w:lang w:val="uk-UA"/>
        </w:rPr>
        <w:t>присвоєння (підтвердження) кваліфікаційної категорії з відповідної спеціальності, проходження інтернатури (спеціалізації) за спеціальностями “</w:t>
      </w:r>
      <w:proofErr w:type="spellStart"/>
      <w:r w:rsidRPr="00A75822">
        <w:rPr>
          <w:rFonts w:ascii="Times New Roman" w:hAnsi="Times New Roman"/>
          <w:sz w:val="28"/>
          <w:szCs w:val="28"/>
          <w:lang w:val="uk-UA"/>
        </w:rPr>
        <w:t>Дерматовенерологіяˮ</w:t>
      </w:r>
      <w:proofErr w:type="spellEnd"/>
      <w:r w:rsidRPr="00A75822">
        <w:rPr>
          <w:rFonts w:ascii="Times New Roman" w:hAnsi="Times New Roman"/>
          <w:sz w:val="28"/>
          <w:szCs w:val="28"/>
          <w:lang w:val="uk-UA"/>
        </w:rPr>
        <w:t xml:space="preserve"> або наявність у фахівців вищої освіти другого (магістерського) рівня галузі знань “Охорона </w:t>
      </w:r>
      <w:proofErr w:type="spellStart"/>
      <w:r w:rsidRPr="00A75822">
        <w:rPr>
          <w:rFonts w:ascii="Times New Roman" w:hAnsi="Times New Roman"/>
          <w:sz w:val="28"/>
          <w:szCs w:val="28"/>
          <w:lang w:val="uk-UA"/>
        </w:rPr>
        <w:t>здо</w:t>
      </w:r>
      <w:r w:rsidRPr="00A75822">
        <w:rPr>
          <w:rFonts w:ascii="Times New Roman" w:hAnsi="Times New Roman"/>
          <w:sz w:val="28"/>
          <w:szCs w:val="28"/>
          <w:lang w:val="uk-UA"/>
        </w:rPr>
        <w:t>ров’яˮ</w:t>
      </w:r>
      <w:proofErr w:type="spellEnd"/>
      <w:r w:rsidRPr="00A75822">
        <w:rPr>
          <w:rFonts w:ascii="Times New Roman" w:hAnsi="Times New Roman"/>
          <w:sz w:val="28"/>
          <w:szCs w:val="28"/>
          <w:lang w:val="uk-UA"/>
        </w:rPr>
        <w:t>, за спеціальністю “</w:t>
      </w:r>
      <w:proofErr w:type="spellStart"/>
      <w:r w:rsidRPr="00A75822">
        <w:rPr>
          <w:rFonts w:ascii="Times New Roman" w:hAnsi="Times New Roman"/>
          <w:sz w:val="28"/>
          <w:szCs w:val="28"/>
          <w:lang w:val="uk-UA"/>
        </w:rPr>
        <w:t>Медицинаˮ</w:t>
      </w:r>
      <w:proofErr w:type="spellEnd"/>
      <w:r w:rsidRPr="00A75822">
        <w:rPr>
          <w:rFonts w:ascii="Times New Roman" w:hAnsi="Times New Roman"/>
          <w:sz w:val="28"/>
          <w:szCs w:val="28"/>
          <w:lang w:val="uk-UA"/>
        </w:rPr>
        <w:t>, проходження інтернатури (спеціалізації) за спеціальністю “</w:t>
      </w:r>
      <w:proofErr w:type="spellStart"/>
      <w:r w:rsidRPr="00A75822">
        <w:rPr>
          <w:rFonts w:ascii="Times New Roman" w:hAnsi="Times New Roman"/>
          <w:sz w:val="28"/>
          <w:szCs w:val="28"/>
          <w:lang w:val="uk-UA"/>
        </w:rPr>
        <w:t>Хірургіяˮ</w:t>
      </w:r>
      <w:proofErr w:type="spellEnd"/>
      <w:r w:rsidRPr="00A75822">
        <w:rPr>
          <w:rFonts w:ascii="Times New Roman" w:hAnsi="Times New Roman"/>
          <w:sz w:val="28"/>
          <w:szCs w:val="28"/>
          <w:lang w:val="uk-UA"/>
        </w:rPr>
        <w:t xml:space="preserve"> з подальшою спеціалізацією за фахом “Пластична </w:t>
      </w:r>
      <w:proofErr w:type="spellStart"/>
      <w:r w:rsidRPr="00A75822">
        <w:rPr>
          <w:rFonts w:ascii="Times New Roman" w:hAnsi="Times New Roman"/>
          <w:sz w:val="28"/>
          <w:szCs w:val="28"/>
          <w:lang w:val="uk-UA"/>
        </w:rPr>
        <w:t>хірургіяˮ</w:t>
      </w:r>
      <w:proofErr w:type="spellEnd"/>
      <w:r w:rsidRPr="00A75822">
        <w:rPr>
          <w:rFonts w:ascii="Times New Roman" w:hAnsi="Times New Roman"/>
          <w:sz w:val="28"/>
          <w:szCs w:val="28"/>
          <w:lang w:val="uk-UA"/>
        </w:rPr>
        <w:t xml:space="preserve"> та “</w:t>
      </w:r>
      <w:proofErr w:type="spellStart"/>
      <w:r w:rsidRPr="00A75822">
        <w:rPr>
          <w:rFonts w:ascii="Times New Roman" w:hAnsi="Times New Roman"/>
          <w:sz w:val="28"/>
          <w:szCs w:val="28"/>
          <w:lang w:val="uk-UA"/>
        </w:rPr>
        <w:t>Дерматовенерологіяˮ</w:t>
      </w:r>
      <w:proofErr w:type="spellEnd"/>
      <w:r w:rsidRPr="00A75822">
        <w:rPr>
          <w:rFonts w:ascii="Times New Roman" w:hAnsi="Times New Roman"/>
          <w:sz w:val="28"/>
          <w:szCs w:val="28"/>
          <w:lang w:val="uk-UA"/>
        </w:rPr>
        <w:t xml:space="preserve"> відповідного сертифікату лікаря-спеціаліста або посвідчення про присво</w:t>
      </w:r>
      <w:r w:rsidRPr="00A75822">
        <w:rPr>
          <w:rFonts w:ascii="Times New Roman" w:hAnsi="Times New Roman"/>
          <w:sz w:val="28"/>
          <w:szCs w:val="28"/>
          <w:lang w:val="uk-UA"/>
        </w:rPr>
        <w:t>єння (підтвердження) кваліфікаційної категорії з цієї спеціальності;</w:t>
      </w:r>
    </w:p>
    <w:p w14:paraId="76442002"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підтвердження безперервного професійного розвитку, який передбачає набір балів протягом п’яти років з метою проходження атестації для підтвердження або присвоєння відповідної кваліфікацій</w:t>
      </w:r>
      <w:r w:rsidRPr="00A75822">
        <w:rPr>
          <w:rFonts w:ascii="Times New Roman" w:hAnsi="Times New Roman"/>
          <w:sz w:val="28"/>
          <w:szCs w:val="28"/>
          <w:lang w:val="uk-UA"/>
        </w:rPr>
        <w:t xml:space="preserve">ної категорії: постійна участь в освітніх заходах (цикли тематичного удосконалення, семінари, конференції, тренінги, майстер—класи), а також проходження </w:t>
      </w:r>
      <w:r w:rsidRPr="00A75822">
        <w:rPr>
          <w:rFonts w:ascii="Times New Roman" w:hAnsi="Times New Roman"/>
          <w:sz w:val="28"/>
          <w:szCs w:val="28"/>
          <w:lang w:val="uk-UA"/>
        </w:rPr>
        <w:lastRenderedPageBreak/>
        <w:t>курсів/стажування з лазерних технологій у дерматології та хірургічній дерматології;</w:t>
      </w:r>
    </w:p>
    <w:p w14:paraId="2E8CE091"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сертифікату/свідоцт</w:t>
      </w:r>
      <w:r w:rsidRPr="00A75822">
        <w:rPr>
          <w:rFonts w:ascii="Times New Roman" w:hAnsi="Times New Roman"/>
          <w:sz w:val="28"/>
          <w:szCs w:val="28"/>
          <w:lang w:val="uk-UA"/>
        </w:rPr>
        <w:t xml:space="preserve">ва від виробника лазера або його уповноваженого представника в Україні про проходження відповідного навчання щодо роботи з конкретним типом лазера; </w:t>
      </w:r>
    </w:p>
    <w:p w14:paraId="6D8FED9E"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знань щодо показань, протипоказань до проведення корекції рубцевих змін шкіри із застосуванням методів лазе</w:t>
      </w:r>
      <w:r w:rsidRPr="00A75822">
        <w:rPr>
          <w:rFonts w:ascii="Times New Roman" w:hAnsi="Times New Roman"/>
          <w:sz w:val="28"/>
          <w:szCs w:val="28"/>
          <w:lang w:val="uk-UA"/>
        </w:rPr>
        <w:t>рної корекції, а також ускладнень і методів їх усунення;</w:t>
      </w:r>
    </w:p>
    <w:p w14:paraId="459BC986"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знань та умінь роботи з клінічними шкалами оцінки стану рубців (VSS, POSAS) та уміння застосовувати додатково інші інструментальні методи оцінки стану рубця;</w:t>
      </w:r>
    </w:p>
    <w:p w14:paraId="048EEEBA"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знань щодо вибору типу лазеру та </w:t>
      </w:r>
      <w:r w:rsidRPr="00A75822">
        <w:rPr>
          <w:rFonts w:ascii="Times New Roman" w:hAnsi="Times New Roman"/>
          <w:sz w:val="28"/>
          <w:szCs w:val="28"/>
          <w:lang w:val="uk-UA"/>
        </w:rPr>
        <w:t>підбору параметрів залежно від домінуючого компоненту рубцевих змін шкіри особи — отримувача послуг;</w:t>
      </w:r>
    </w:p>
    <w:p w14:paraId="7A690F43"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дотримання лазерної безпеки та внутрішнього інфекційного контролю;</w:t>
      </w:r>
    </w:p>
    <w:p w14:paraId="2B7B784C"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надання послуг з корекції рубцевих змін шкіри комплексно, відповідно до потреби отримува</w:t>
      </w:r>
      <w:r w:rsidRPr="00A75822">
        <w:rPr>
          <w:rFonts w:ascii="Times New Roman" w:hAnsi="Times New Roman"/>
          <w:sz w:val="28"/>
          <w:szCs w:val="28"/>
          <w:lang w:val="uk-UA"/>
        </w:rPr>
        <w:t>ча послуги із застосовуванням компресії, топічних засобів, фізіотерапії тощо;</w:t>
      </w:r>
    </w:p>
    <w:p w14:paraId="3AC2D84C"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ведення належної медичної документації.</w:t>
      </w:r>
    </w:p>
    <w:p w14:paraId="5FF0A988"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30" w:name="n160"/>
      <w:bookmarkEnd w:id="30"/>
      <w:r w:rsidRPr="00A75822">
        <w:rPr>
          <w:rFonts w:ascii="Times New Roman" w:hAnsi="Times New Roman"/>
          <w:sz w:val="28"/>
          <w:szCs w:val="28"/>
          <w:lang w:val="uk-UA"/>
        </w:rPr>
        <w:t xml:space="preserve">3) досвід практичної роботи медичного персоналу (фахівців) у сфері охорони здоров’я, пов’язаний з наданням послуг </w:t>
      </w:r>
      <w:bookmarkStart w:id="31" w:name="_Hlk209196889"/>
      <w:r w:rsidRPr="00A75822">
        <w:rPr>
          <w:rFonts w:ascii="Times New Roman" w:hAnsi="Times New Roman"/>
          <w:sz w:val="28"/>
          <w:szCs w:val="28"/>
          <w:lang w:val="uk-UA"/>
        </w:rPr>
        <w:t>з корекції рубцевих змін</w:t>
      </w:r>
      <w:r w:rsidRPr="00A75822">
        <w:rPr>
          <w:rFonts w:ascii="Times New Roman" w:hAnsi="Times New Roman"/>
          <w:sz w:val="28"/>
          <w:szCs w:val="28"/>
          <w:lang w:val="uk-UA"/>
        </w:rPr>
        <w:t xml:space="preserve"> шкіри </w:t>
      </w:r>
      <w:bookmarkEnd w:id="31"/>
      <w:r w:rsidRPr="00A75822">
        <w:rPr>
          <w:rFonts w:ascii="Times New Roman" w:hAnsi="Times New Roman"/>
          <w:sz w:val="28"/>
          <w:szCs w:val="28"/>
          <w:lang w:val="uk-UA"/>
        </w:rPr>
        <w:t>із застосуванням методів лазерної корекції, не менше двох років та підтверджений шляхом надання достовірної документальної інформації про кількість осіб, які успішно пройшли курс корекції рубцевих змін шкіри із застосуванням методів лазерної корекці</w:t>
      </w:r>
      <w:r w:rsidRPr="00A75822">
        <w:rPr>
          <w:rFonts w:ascii="Times New Roman" w:hAnsi="Times New Roman"/>
          <w:sz w:val="28"/>
          <w:szCs w:val="28"/>
          <w:lang w:val="uk-UA"/>
        </w:rPr>
        <w:t>ї.</w:t>
      </w:r>
    </w:p>
    <w:p w14:paraId="2EA4C303"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13. Суб’єкт надання послуг зобов’язаний мати як мінімум один із таких типів медичної лазерної апаратури:</w:t>
      </w:r>
    </w:p>
    <w:p w14:paraId="01DA268E"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1) </w:t>
      </w:r>
      <w:proofErr w:type="spellStart"/>
      <w:r w:rsidRPr="00A75822">
        <w:rPr>
          <w:rFonts w:ascii="Times New Roman" w:hAnsi="Times New Roman"/>
          <w:sz w:val="28"/>
          <w:szCs w:val="28"/>
          <w:lang w:val="uk-UA"/>
        </w:rPr>
        <w:t>твердотільний</w:t>
      </w:r>
      <w:proofErr w:type="spellEnd"/>
      <w:r w:rsidRPr="00A75822">
        <w:rPr>
          <w:rFonts w:ascii="Times New Roman" w:hAnsi="Times New Roman"/>
          <w:sz w:val="28"/>
          <w:szCs w:val="28"/>
          <w:lang w:val="uk-UA"/>
        </w:rPr>
        <w:t xml:space="preserve"> </w:t>
      </w:r>
      <w:proofErr w:type="spellStart"/>
      <w:r w:rsidRPr="00A75822">
        <w:rPr>
          <w:rFonts w:ascii="Times New Roman" w:hAnsi="Times New Roman"/>
          <w:sz w:val="28"/>
          <w:szCs w:val="28"/>
          <w:lang w:val="uk-UA"/>
        </w:rPr>
        <w:t>Er</w:t>
      </w:r>
      <w:proofErr w:type="spellEnd"/>
      <w:r w:rsidRPr="00A75822">
        <w:rPr>
          <w:rFonts w:ascii="Times New Roman" w:hAnsi="Times New Roman"/>
          <w:sz w:val="28"/>
          <w:szCs w:val="28"/>
          <w:lang w:val="uk-UA"/>
        </w:rPr>
        <w:t xml:space="preserve">: YAG лазер з довжиною хвилі 2940 нм, енергією </w:t>
      </w:r>
      <w:r w:rsidRPr="00A75822">
        <w:rPr>
          <w:rFonts w:ascii="Times New Roman" w:hAnsi="Times New Roman"/>
          <w:sz w:val="28"/>
          <w:szCs w:val="28"/>
          <w:lang w:val="uk-UA"/>
        </w:rPr>
        <w:br/>
        <w:t xml:space="preserve">3 </w:t>
      </w:r>
      <w:proofErr w:type="spellStart"/>
      <w:r w:rsidRPr="00A75822">
        <w:rPr>
          <w:rFonts w:ascii="Times New Roman" w:hAnsi="Times New Roman"/>
          <w:sz w:val="28"/>
          <w:szCs w:val="28"/>
          <w:lang w:val="uk-UA"/>
        </w:rPr>
        <w:t>Дж</w:t>
      </w:r>
      <w:proofErr w:type="spellEnd"/>
      <w:r w:rsidRPr="00A75822">
        <w:rPr>
          <w:rFonts w:ascii="Times New Roman" w:hAnsi="Times New Roman"/>
          <w:sz w:val="28"/>
          <w:szCs w:val="28"/>
          <w:lang w:val="uk-UA"/>
        </w:rPr>
        <w:t xml:space="preserve"> та </w:t>
      </w:r>
      <w:proofErr w:type="spellStart"/>
      <w:r w:rsidRPr="00A75822">
        <w:rPr>
          <w:rFonts w:ascii="Times New Roman" w:hAnsi="Times New Roman"/>
          <w:sz w:val="28"/>
          <w:szCs w:val="28"/>
          <w:lang w:val="uk-UA"/>
        </w:rPr>
        <w:t>флюенсом</w:t>
      </w:r>
      <w:proofErr w:type="spellEnd"/>
      <w:r w:rsidRPr="00A75822">
        <w:rPr>
          <w:rFonts w:ascii="Times New Roman" w:hAnsi="Times New Roman"/>
          <w:sz w:val="28"/>
          <w:szCs w:val="28"/>
          <w:lang w:val="uk-UA"/>
        </w:rPr>
        <w:t xml:space="preserve"> до 240—250 </w:t>
      </w:r>
      <w:proofErr w:type="spellStart"/>
      <w:r w:rsidRPr="00A75822">
        <w:rPr>
          <w:rFonts w:ascii="Times New Roman" w:hAnsi="Times New Roman"/>
          <w:sz w:val="28"/>
          <w:szCs w:val="28"/>
          <w:lang w:val="uk-UA"/>
        </w:rPr>
        <w:t>Дж</w:t>
      </w:r>
      <w:proofErr w:type="spellEnd"/>
      <w:r w:rsidRPr="00A75822">
        <w:rPr>
          <w:rFonts w:ascii="Times New Roman" w:hAnsi="Times New Roman"/>
          <w:sz w:val="28"/>
          <w:szCs w:val="28"/>
          <w:lang w:val="uk-UA"/>
        </w:rPr>
        <w:t>/см², тривалістю імпульсу від 100 до 1 500 </w:t>
      </w:r>
      <w:proofErr w:type="spellStart"/>
      <w:r w:rsidRPr="00A75822">
        <w:rPr>
          <w:rFonts w:ascii="Times New Roman" w:hAnsi="Times New Roman"/>
          <w:sz w:val="28"/>
          <w:szCs w:val="28"/>
          <w:lang w:val="uk-UA"/>
        </w:rPr>
        <w:t>мкс</w:t>
      </w:r>
      <w:proofErr w:type="spellEnd"/>
      <w:r w:rsidRPr="00A75822">
        <w:rPr>
          <w:rFonts w:ascii="Times New Roman" w:hAnsi="Times New Roman"/>
          <w:sz w:val="28"/>
          <w:szCs w:val="28"/>
          <w:lang w:val="uk-UA"/>
        </w:rPr>
        <w:t xml:space="preserve"> з ви</w:t>
      </w:r>
      <w:r w:rsidRPr="00A75822">
        <w:rPr>
          <w:rFonts w:ascii="Times New Roman" w:hAnsi="Times New Roman"/>
          <w:sz w:val="28"/>
          <w:szCs w:val="28"/>
          <w:lang w:val="uk-UA"/>
        </w:rPr>
        <w:t>бірковим регулюванням.</w:t>
      </w:r>
    </w:p>
    <w:p w14:paraId="2905CE9C" w14:textId="77777777" w:rsidR="00655108" w:rsidRPr="00A75822" w:rsidRDefault="00A943C1">
      <w:pPr>
        <w:tabs>
          <w:tab w:val="left" w:pos="851"/>
        </w:tabs>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Димовий евакуатор, інтегрований з керуванням всмоктуванням (або “</w:t>
      </w:r>
      <w:proofErr w:type="spellStart"/>
      <w:r w:rsidRPr="00A75822">
        <w:rPr>
          <w:rFonts w:ascii="Times New Roman" w:hAnsi="Times New Roman"/>
          <w:sz w:val="28"/>
          <w:szCs w:val="28"/>
          <w:lang w:val="uk-UA"/>
        </w:rPr>
        <w:t>аспірацієюˮ</w:t>
      </w:r>
      <w:proofErr w:type="spellEnd"/>
      <w:r w:rsidRPr="00A75822">
        <w:rPr>
          <w:rFonts w:ascii="Times New Roman" w:hAnsi="Times New Roman"/>
          <w:sz w:val="28"/>
          <w:szCs w:val="28"/>
          <w:lang w:val="uk-UA"/>
        </w:rPr>
        <w:t>).</w:t>
      </w:r>
    </w:p>
    <w:p w14:paraId="5ED3F2EA" w14:textId="77777777" w:rsidR="00655108" w:rsidRPr="00A75822" w:rsidRDefault="00A943C1">
      <w:pPr>
        <w:pStyle w:val="a4"/>
        <w:tabs>
          <w:tab w:val="left" w:pos="851"/>
        </w:tabs>
        <w:spacing w:before="120" w:after="0" w:line="240" w:lineRule="auto"/>
        <w:ind w:left="0" w:firstLine="567"/>
        <w:contextualSpacing w:val="0"/>
        <w:jc w:val="both"/>
        <w:rPr>
          <w:rFonts w:ascii="Times New Roman" w:hAnsi="Times New Roman"/>
          <w:sz w:val="28"/>
          <w:szCs w:val="28"/>
          <w:lang w:val="uk-UA"/>
        </w:rPr>
      </w:pPr>
      <w:r w:rsidRPr="00A75822">
        <w:rPr>
          <w:rFonts w:ascii="Times New Roman" w:hAnsi="Times New Roman"/>
          <w:sz w:val="28"/>
          <w:szCs w:val="28"/>
          <w:lang w:val="uk-UA"/>
        </w:rPr>
        <w:t>Наконечники (але не виключно):</w:t>
      </w:r>
    </w:p>
    <w:p w14:paraId="041AED5A" w14:textId="77777777" w:rsidR="00655108" w:rsidRPr="00A75822" w:rsidRDefault="00A943C1">
      <w:pPr>
        <w:pStyle w:val="a4"/>
        <w:tabs>
          <w:tab w:val="left" w:pos="851"/>
        </w:tabs>
        <w:spacing w:before="120" w:after="0" w:line="240" w:lineRule="auto"/>
        <w:ind w:left="0" w:firstLine="567"/>
        <w:contextualSpacing w:val="0"/>
        <w:jc w:val="both"/>
        <w:rPr>
          <w:rFonts w:ascii="Times New Roman" w:hAnsi="Times New Roman"/>
          <w:sz w:val="28"/>
          <w:szCs w:val="28"/>
          <w:lang w:val="uk-UA"/>
        </w:rPr>
      </w:pPr>
      <w:proofErr w:type="spellStart"/>
      <w:r w:rsidRPr="00A75822">
        <w:rPr>
          <w:rFonts w:ascii="Times New Roman" w:hAnsi="Times New Roman"/>
          <w:sz w:val="28"/>
          <w:szCs w:val="28"/>
          <w:lang w:val="uk-UA"/>
        </w:rPr>
        <w:t>абляційні</w:t>
      </w:r>
      <w:proofErr w:type="spellEnd"/>
      <w:r w:rsidRPr="00A75822">
        <w:rPr>
          <w:rFonts w:ascii="Times New Roman" w:hAnsi="Times New Roman"/>
          <w:sz w:val="28"/>
          <w:szCs w:val="28"/>
          <w:lang w:val="uk-UA"/>
        </w:rPr>
        <w:t xml:space="preserve"> наконечники змінного розміру плями 1—6мм;</w:t>
      </w:r>
    </w:p>
    <w:p w14:paraId="18105038" w14:textId="77777777" w:rsidR="00655108" w:rsidRPr="00A75822" w:rsidRDefault="00A943C1">
      <w:pPr>
        <w:pStyle w:val="a4"/>
        <w:tabs>
          <w:tab w:val="left" w:pos="851"/>
        </w:tabs>
        <w:spacing w:before="120" w:after="0" w:line="240" w:lineRule="auto"/>
        <w:ind w:left="0" w:firstLine="567"/>
        <w:contextualSpacing w:val="0"/>
        <w:jc w:val="both"/>
        <w:rPr>
          <w:rFonts w:ascii="Times New Roman" w:hAnsi="Times New Roman"/>
          <w:sz w:val="28"/>
          <w:szCs w:val="28"/>
          <w:lang w:val="uk-UA"/>
        </w:rPr>
      </w:pPr>
      <w:r w:rsidRPr="00A75822">
        <w:rPr>
          <w:rFonts w:ascii="Times New Roman" w:hAnsi="Times New Roman"/>
          <w:sz w:val="28"/>
          <w:szCs w:val="28"/>
          <w:lang w:val="uk-UA"/>
        </w:rPr>
        <w:t xml:space="preserve">фракційні </w:t>
      </w:r>
      <w:proofErr w:type="spellStart"/>
      <w:r w:rsidRPr="00A75822">
        <w:rPr>
          <w:rFonts w:ascii="Times New Roman" w:hAnsi="Times New Roman"/>
          <w:sz w:val="28"/>
          <w:szCs w:val="28"/>
          <w:lang w:val="uk-UA"/>
        </w:rPr>
        <w:t>абляційні</w:t>
      </w:r>
      <w:proofErr w:type="spellEnd"/>
      <w:r w:rsidRPr="00A75822">
        <w:rPr>
          <w:rFonts w:ascii="Times New Roman" w:hAnsi="Times New Roman"/>
          <w:sz w:val="28"/>
          <w:szCs w:val="28"/>
          <w:lang w:val="uk-UA"/>
        </w:rPr>
        <w:t xml:space="preserve"> наконечники;</w:t>
      </w:r>
    </w:p>
    <w:p w14:paraId="44E22280" w14:textId="77777777" w:rsidR="00655108" w:rsidRPr="00A75822" w:rsidRDefault="00A943C1">
      <w:pPr>
        <w:pStyle w:val="a4"/>
        <w:tabs>
          <w:tab w:val="left" w:pos="851"/>
        </w:tabs>
        <w:spacing w:before="120" w:after="0" w:line="240" w:lineRule="auto"/>
        <w:ind w:left="0" w:firstLine="567"/>
        <w:contextualSpacing w:val="0"/>
        <w:jc w:val="both"/>
        <w:rPr>
          <w:rFonts w:ascii="Times New Roman" w:hAnsi="Times New Roman"/>
          <w:sz w:val="28"/>
          <w:szCs w:val="28"/>
          <w:lang w:val="uk-UA"/>
        </w:rPr>
      </w:pPr>
      <w:r w:rsidRPr="00A75822">
        <w:rPr>
          <w:rFonts w:ascii="Times New Roman" w:hAnsi="Times New Roman"/>
          <w:sz w:val="28"/>
          <w:szCs w:val="28"/>
          <w:lang w:val="uk-UA"/>
        </w:rPr>
        <w:t>фракційні з енергією одного пострілу д</w:t>
      </w:r>
      <w:r w:rsidRPr="00A75822">
        <w:rPr>
          <w:rFonts w:ascii="Times New Roman" w:hAnsi="Times New Roman"/>
          <w:sz w:val="28"/>
          <w:szCs w:val="28"/>
          <w:lang w:val="uk-UA"/>
        </w:rPr>
        <w:t xml:space="preserve">о 30 </w:t>
      </w:r>
      <w:proofErr w:type="spellStart"/>
      <w:r w:rsidRPr="00A75822">
        <w:rPr>
          <w:rFonts w:ascii="Times New Roman" w:hAnsi="Times New Roman"/>
          <w:sz w:val="28"/>
          <w:szCs w:val="28"/>
          <w:lang w:val="uk-UA"/>
        </w:rPr>
        <w:t>Дж</w:t>
      </w:r>
      <w:proofErr w:type="spellEnd"/>
      <w:r w:rsidRPr="00A75822">
        <w:rPr>
          <w:rFonts w:ascii="Times New Roman" w:hAnsi="Times New Roman"/>
          <w:sz w:val="28"/>
          <w:szCs w:val="28"/>
          <w:lang w:val="uk-UA"/>
        </w:rPr>
        <w:t xml:space="preserve">/см² та регульованою тривалістю імпульсу 100—300—600 </w:t>
      </w:r>
      <w:proofErr w:type="spellStart"/>
      <w:r w:rsidRPr="00A75822">
        <w:rPr>
          <w:rFonts w:ascii="Times New Roman" w:hAnsi="Times New Roman"/>
          <w:sz w:val="28"/>
          <w:szCs w:val="28"/>
          <w:lang w:val="uk-UA"/>
        </w:rPr>
        <w:t>мкс</w:t>
      </w:r>
      <w:proofErr w:type="spellEnd"/>
      <w:r w:rsidRPr="00A75822">
        <w:rPr>
          <w:rFonts w:ascii="Times New Roman" w:hAnsi="Times New Roman"/>
          <w:sz w:val="28"/>
          <w:szCs w:val="28"/>
          <w:lang w:val="uk-UA"/>
        </w:rPr>
        <w:t>;</w:t>
      </w:r>
    </w:p>
    <w:p w14:paraId="32525E25" w14:textId="77777777" w:rsidR="00655108" w:rsidRPr="00A75822" w:rsidRDefault="00A943C1">
      <w:pPr>
        <w:tabs>
          <w:tab w:val="left" w:pos="851"/>
        </w:tabs>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2) імпульсний </w:t>
      </w:r>
      <w:proofErr w:type="spellStart"/>
      <w:r w:rsidRPr="00A75822">
        <w:rPr>
          <w:rFonts w:ascii="Times New Roman" w:hAnsi="Times New Roman"/>
          <w:sz w:val="28"/>
          <w:szCs w:val="28"/>
          <w:lang w:val="uk-UA"/>
        </w:rPr>
        <w:t>твердотільний</w:t>
      </w:r>
      <w:proofErr w:type="spellEnd"/>
      <w:r w:rsidRPr="00A75822">
        <w:rPr>
          <w:rFonts w:ascii="Times New Roman" w:hAnsi="Times New Roman"/>
          <w:sz w:val="28"/>
          <w:szCs w:val="28"/>
          <w:lang w:val="uk-UA"/>
        </w:rPr>
        <w:t xml:space="preserve"> лазер </w:t>
      </w:r>
      <w:proofErr w:type="spellStart"/>
      <w:r w:rsidRPr="00A75822">
        <w:rPr>
          <w:rFonts w:ascii="Times New Roman" w:hAnsi="Times New Roman"/>
          <w:sz w:val="28"/>
          <w:szCs w:val="28"/>
          <w:lang w:val="uk-UA"/>
        </w:rPr>
        <w:t>Nd:YAG</w:t>
      </w:r>
      <w:proofErr w:type="spellEnd"/>
      <w:r w:rsidRPr="00A75822">
        <w:rPr>
          <w:rFonts w:ascii="Times New Roman" w:hAnsi="Times New Roman"/>
          <w:sz w:val="28"/>
          <w:szCs w:val="28"/>
          <w:lang w:val="uk-UA"/>
        </w:rPr>
        <w:t xml:space="preserve"> 1064 нм / 532 нм, енергією до 800 </w:t>
      </w:r>
      <w:proofErr w:type="spellStart"/>
      <w:r w:rsidRPr="00A75822">
        <w:rPr>
          <w:rFonts w:ascii="Times New Roman" w:hAnsi="Times New Roman"/>
          <w:sz w:val="28"/>
          <w:szCs w:val="28"/>
          <w:lang w:val="uk-UA"/>
        </w:rPr>
        <w:t>мДж</w:t>
      </w:r>
      <w:proofErr w:type="spellEnd"/>
      <w:r w:rsidRPr="00A75822">
        <w:rPr>
          <w:rFonts w:ascii="Times New Roman" w:hAnsi="Times New Roman"/>
          <w:sz w:val="28"/>
          <w:szCs w:val="28"/>
          <w:lang w:val="uk-UA"/>
        </w:rPr>
        <w:t xml:space="preserve"> 1064 нм, піковою оптичною потужністю не менше 1,7 </w:t>
      </w:r>
      <w:proofErr w:type="spellStart"/>
      <w:r w:rsidRPr="00A75822">
        <w:rPr>
          <w:rFonts w:ascii="Times New Roman" w:hAnsi="Times New Roman"/>
          <w:sz w:val="28"/>
          <w:szCs w:val="28"/>
          <w:lang w:val="uk-UA"/>
        </w:rPr>
        <w:t>ГВт</w:t>
      </w:r>
      <w:proofErr w:type="spellEnd"/>
      <w:r w:rsidRPr="00A75822">
        <w:rPr>
          <w:rFonts w:ascii="Times New Roman" w:hAnsi="Times New Roman"/>
          <w:sz w:val="28"/>
          <w:szCs w:val="28"/>
          <w:lang w:val="uk-UA"/>
        </w:rPr>
        <w:t xml:space="preserve">, </w:t>
      </w:r>
      <w:proofErr w:type="spellStart"/>
      <w:r w:rsidRPr="00A75822">
        <w:rPr>
          <w:rFonts w:ascii="Times New Roman" w:hAnsi="Times New Roman"/>
          <w:sz w:val="28"/>
          <w:szCs w:val="28"/>
          <w:lang w:val="uk-UA"/>
        </w:rPr>
        <w:t>флюенсом</w:t>
      </w:r>
      <w:proofErr w:type="spellEnd"/>
      <w:r w:rsidRPr="00A75822">
        <w:rPr>
          <w:rFonts w:ascii="Times New Roman" w:hAnsi="Times New Roman"/>
          <w:sz w:val="28"/>
          <w:szCs w:val="28"/>
          <w:lang w:val="uk-UA"/>
        </w:rPr>
        <w:t xml:space="preserve"> до 3 </w:t>
      </w:r>
      <w:proofErr w:type="spellStart"/>
      <w:r w:rsidRPr="00A75822">
        <w:rPr>
          <w:rFonts w:ascii="Times New Roman" w:hAnsi="Times New Roman"/>
          <w:sz w:val="28"/>
          <w:szCs w:val="28"/>
          <w:lang w:val="uk-UA"/>
        </w:rPr>
        <w:t>Дж</w:t>
      </w:r>
      <w:proofErr w:type="spellEnd"/>
      <w:r w:rsidRPr="00A75822">
        <w:rPr>
          <w:rFonts w:ascii="Times New Roman" w:hAnsi="Times New Roman"/>
          <w:sz w:val="28"/>
          <w:szCs w:val="28"/>
          <w:lang w:val="uk-UA"/>
        </w:rPr>
        <w:t xml:space="preserve">/см, тривалістю імпульсу 300 </w:t>
      </w:r>
      <w:proofErr w:type="spellStart"/>
      <w:r w:rsidRPr="00A75822">
        <w:rPr>
          <w:rFonts w:ascii="Times New Roman" w:hAnsi="Times New Roman"/>
          <w:sz w:val="28"/>
          <w:szCs w:val="28"/>
          <w:lang w:val="uk-UA"/>
        </w:rPr>
        <w:t>псек</w:t>
      </w:r>
      <w:proofErr w:type="spellEnd"/>
      <w:r w:rsidRPr="00A75822">
        <w:rPr>
          <w:rFonts w:ascii="Times New Roman" w:hAnsi="Times New Roman"/>
          <w:sz w:val="28"/>
          <w:szCs w:val="28"/>
          <w:lang w:val="uk-UA"/>
        </w:rPr>
        <w:t xml:space="preserve"> в режим</w:t>
      </w:r>
      <w:r w:rsidRPr="00A75822">
        <w:rPr>
          <w:rFonts w:ascii="Times New Roman" w:hAnsi="Times New Roman"/>
          <w:sz w:val="28"/>
          <w:szCs w:val="28"/>
          <w:lang w:val="uk-UA"/>
        </w:rPr>
        <w:t xml:space="preserve">і TEM00 </w:t>
      </w:r>
      <w:r w:rsidRPr="00A75822">
        <w:rPr>
          <w:rFonts w:ascii="Times New Roman" w:hAnsi="Times New Roman"/>
          <w:sz w:val="28"/>
          <w:szCs w:val="28"/>
          <w:lang w:val="uk-UA"/>
        </w:rPr>
        <w:lastRenderedPageBreak/>
        <w:t>(</w:t>
      </w:r>
      <w:proofErr w:type="spellStart"/>
      <w:r w:rsidRPr="00A75822">
        <w:rPr>
          <w:rFonts w:ascii="Times New Roman" w:hAnsi="Times New Roman"/>
          <w:sz w:val="28"/>
          <w:szCs w:val="28"/>
          <w:lang w:val="uk-UA"/>
        </w:rPr>
        <w:t>Гаусс</w:t>
      </w:r>
      <w:proofErr w:type="spellEnd"/>
      <w:r w:rsidRPr="00A75822">
        <w:rPr>
          <w:rFonts w:ascii="Times New Roman" w:hAnsi="Times New Roman"/>
          <w:sz w:val="28"/>
          <w:szCs w:val="28"/>
          <w:lang w:val="uk-UA"/>
        </w:rPr>
        <w:t>) (декларовані параметри мають супроводжуватися даними осцилограми).</w:t>
      </w:r>
    </w:p>
    <w:p w14:paraId="1CF27C86" w14:textId="77777777" w:rsidR="00655108" w:rsidRPr="00A75822" w:rsidRDefault="00A943C1">
      <w:pPr>
        <w:tabs>
          <w:tab w:val="left" w:pos="851"/>
        </w:tabs>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Наконечники (але не виключно):</w:t>
      </w:r>
    </w:p>
    <w:p w14:paraId="1D9FD44F" w14:textId="77777777" w:rsidR="00655108" w:rsidRPr="00A75822" w:rsidRDefault="00A943C1">
      <w:pPr>
        <w:tabs>
          <w:tab w:val="left" w:pos="851"/>
        </w:tabs>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оптика з розміром плями 1 мм;</w:t>
      </w:r>
    </w:p>
    <w:p w14:paraId="17A093F2" w14:textId="77777777" w:rsidR="00655108" w:rsidRPr="00A75822" w:rsidRDefault="00A943C1">
      <w:pPr>
        <w:tabs>
          <w:tab w:val="left" w:pos="851"/>
        </w:tabs>
        <w:spacing w:before="120" w:after="0" w:line="240" w:lineRule="auto"/>
        <w:ind w:firstLine="567"/>
        <w:jc w:val="both"/>
        <w:rPr>
          <w:rFonts w:ascii="Times New Roman" w:hAnsi="Times New Roman"/>
          <w:sz w:val="28"/>
          <w:szCs w:val="28"/>
          <w:lang w:val="uk-UA"/>
        </w:rPr>
      </w:pPr>
      <w:proofErr w:type="spellStart"/>
      <w:r w:rsidRPr="00A75822">
        <w:rPr>
          <w:rFonts w:ascii="Times New Roman" w:hAnsi="Times New Roman"/>
          <w:sz w:val="28"/>
          <w:szCs w:val="28"/>
          <w:lang w:val="uk-UA"/>
        </w:rPr>
        <w:t>скануючий</w:t>
      </w:r>
      <w:proofErr w:type="spellEnd"/>
      <w:r w:rsidRPr="00A75822">
        <w:rPr>
          <w:rFonts w:ascii="Times New Roman" w:hAnsi="Times New Roman"/>
          <w:sz w:val="28"/>
          <w:szCs w:val="28"/>
          <w:lang w:val="uk-UA"/>
        </w:rPr>
        <w:t xml:space="preserve"> наконечник для обробки великих поверхонь з вбудованим охолодженням шкіри;</w:t>
      </w:r>
    </w:p>
    <w:p w14:paraId="06587C11"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3) судинний лазер з довжиною</w:t>
      </w:r>
      <w:r w:rsidRPr="00A75822">
        <w:rPr>
          <w:rFonts w:ascii="Times New Roman" w:hAnsi="Times New Roman"/>
          <w:sz w:val="28"/>
          <w:szCs w:val="28"/>
          <w:lang w:val="uk-UA"/>
        </w:rPr>
        <w:t xml:space="preserve"> хвилі 577 нм, потужністю 5—8 Вт, довжиною імпульсу: 1 мс — 95 </w:t>
      </w:r>
      <w:proofErr w:type="spellStart"/>
      <w:r w:rsidRPr="00A75822">
        <w:rPr>
          <w:rFonts w:ascii="Times New Roman" w:hAnsi="Times New Roman"/>
          <w:sz w:val="28"/>
          <w:szCs w:val="28"/>
          <w:lang w:val="uk-UA"/>
        </w:rPr>
        <w:t>сек</w:t>
      </w:r>
      <w:proofErr w:type="spellEnd"/>
      <w:r w:rsidRPr="00A75822">
        <w:rPr>
          <w:rFonts w:ascii="Times New Roman" w:hAnsi="Times New Roman"/>
          <w:sz w:val="28"/>
          <w:szCs w:val="28"/>
          <w:lang w:val="uk-UA"/>
        </w:rPr>
        <w:t xml:space="preserve"> і </w:t>
      </w:r>
      <w:proofErr w:type="spellStart"/>
      <w:r w:rsidRPr="00A75822">
        <w:rPr>
          <w:rFonts w:ascii="Times New Roman" w:hAnsi="Times New Roman"/>
          <w:sz w:val="28"/>
          <w:szCs w:val="28"/>
          <w:lang w:val="uk-UA"/>
        </w:rPr>
        <w:t>cw</w:t>
      </w:r>
      <w:proofErr w:type="spellEnd"/>
      <w:r w:rsidRPr="00A75822">
        <w:rPr>
          <w:rFonts w:ascii="Times New Roman" w:hAnsi="Times New Roman"/>
          <w:sz w:val="28"/>
          <w:szCs w:val="28"/>
          <w:lang w:val="uk-UA"/>
        </w:rPr>
        <w:t xml:space="preserve"> (в залежності від режиму) та частотою імпульсів: до 100 </w:t>
      </w:r>
      <w:proofErr w:type="spellStart"/>
      <w:r w:rsidRPr="00A75822">
        <w:rPr>
          <w:rFonts w:ascii="Times New Roman" w:hAnsi="Times New Roman"/>
          <w:sz w:val="28"/>
          <w:szCs w:val="28"/>
          <w:lang w:val="uk-UA"/>
        </w:rPr>
        <w:t>Гц</w:t>
      </w:r>
      <w:proofErr w:type="spellEnd"/>
      <w:r w:rsidRPr="00A75822">
        <w:rPr>
          <w:rFonts w:ascii="Times New Roman" w:hAnsi="Times New Roman"/>
          <w:sz w:val="28"/>
          <w:szCs w:val="28"/>
          <w:lang w:val="uk-UA"/>
        </w:rPr>
        <w:t>.</w:t>
      </w:r>
    </w:p>
    <w:p w14:paraId="0B9C40CA"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Залежно від режиму роботи застосовуються різні параметри (розмір плями, плавність або потужність, тривалість імпульсу, часто</w:t>
      </w:r>
      <w:r w:rsidRPr="00A75822">
        <w:rPr>
          <w:rFonts w:ascii="Times New Roman" w:hAnsi="Times New Roman"/>
          <w:sz w:val="28"/>
          <w:szCs w:val="28"/>
          <w:lang w:val="uk-UA"/>
        </w:rPr>
        <w:t>та імпульсів, інтенсивність прицільного променю).</w:t>
      </w:r>
    </w:p>
    <w:p w14:paraId="046E4A19"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14. Для фіксації результатів надання послуг </w:t>
      </w:r>
      <w:bookmarkStart w:id="32" w:name="_Hlk209197121"/>
      <w:r w:rsidRPr="00A75822">
        <w:rPr>
          <w:rFonts w:ascii="Times New Roman" w:hAnsi="Times New Roman"/>
          <w:sz w:val="28"/>
          <w:szCs w:val="28"/>
          <w:lang w:val="uk-UA"/>
        </w:rPr>
        <w:t xml:space="preserve">з корекції рубцевих змін шкіри </w:t>
      </w:r>
      <w:bookmarkEnd w:id="32"/>
      <w:r w:rsidRPr="00A75822">
        <w:rPr>
          <w:rFonts w:ascii="Times New Roman" w:hAnsi="Times New Roman"/>
          <w:sz w:val="28"/>
          <w:szCs w:val="28"/>
          <w:lang w:val="uk-UA"/>
        </w:rPr>
        <w:t>суб’єкт надання послуг веде необхідну медичну документацію</w:t>
      </w:r>
      <w:r w:rsidRPr="00A75822">
        <w:rPr>
          <w:rFonts w:ascii="Times New Roman" w:hAnsi="Times New Roman"/>
          <w:color w:val="EE0000"/>
          <w:sz w:val="28"/>
          <w:szCs w:val="28"/>
          <w:lang w:val="uk-UA"/>
        </w:rPr>
        <w:t>:</w:t>
      </w:r>
      <w:r w:rsidRPr="00A75822">
        <w:rPr>
          <w:rFonts w:ascii="Times New Roman" w:hAnsi="Times New Roman"/>
          <w:sz w:val="28"/>
          <w:szCs w:val="28"/>
          <w:lang w:val="uk-UA"/>
        </w:rPr>
        <w:t xml:space="preserve"> акт, звіт про надані послуги з корекції рубцевих змін шкіри (далі — зві</w:t>
      </w:r>
      <w:r w:rsidRPr="00A75822">
        <w:rPr>
          <w:rFonts w:ascii="Times New Roman" w:hAnsi="Times New Roman"/>
          <w:sz w:val="28"/>
          <w:szCs w:val="28"/>
          <w:lang w:val="uk-UA"/>
        </w:rPr>
        <w:t>т) у паперовій та електронній формі.</w:t>
      </w:r>
    </w:p>
    <w:p w14:paraId="161D43DA"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33" w:name="n99"/>
      <w:bookmarkEnd w:id="33"/>
      <w:r w:rsidRPr="00A75822">
        <w:rPr>
          <w:rFonts w:ascii="Times New Roman" w:hAnsi="Times New Roman"/>
          <w:sz w:val="28"/>
          <w:szCs w:val="28"/>
          <w:lang w:val="uk-UA"/>
        </w:rPr>
        <w:t xml:space="preserve">15. Примірні форми звіту, </w:t>
      </w:r>
      <w:proofErr w:type="spellStart"/>
      <w:r w:rsidRPr="00A75822">
        <w:rPr>
          <w:rFonts w:ascii="Times New Roman" w:hAnsi="Times New Roman"/>
          <w:sz w:val="28"/>
          <w:szCs w:val="28"/>
          <w:lang w:val="uk-UA"/>
        </w:rPr>
        <w:t>акта</w:t>
      </w:r>
      <w:proofErr w:type="spellEnd"/>
      <w:r w:rsidRPr="00A75822">
        <w:rPr>
          <w:rFonts w:ascii="Times New Roman" w:hAnsi="Times New Roman"/>
          <w:sz w:val="28"/>
          <w:szCs w:val="28"/>
          <w:lang w:val="uk-UA"/>
        </w:rPr>
        <w:t xml:space="preserve"> та договору про відшкодування вартості наданих послуг з корекції рубцевих змін шкіри затверджуються Мінветеранів.</w:t>
      </w:r>
    </w:p>
    <w:p w14:paraId="7BC0C075"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16. Для звітування про фактично надані послуги з корекції рубцевих змін шк</w:t>
      </w:r>
      <w:r w:rsidRPr="00A75822">
        <w:rPr>
          <w:rFonts w:ascii="Times New Roman" w:hAnsi="Times New Roman"/>
          <w:sz w:val="28"/>
          <w:szCs w:val="28"/>
          <w:lang w:val="uk-UA"/>
        </w:rPr>
        <w:t>іри, суб’єктом надання послуг щомісяця складається звіт з інформацією про:</w:t>
      </w:r>
    </w:p>
    <w:p w14:paraId="2CA44689"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загальну кількість наданих послуг у співвідношенні з обсягом послуг, визначеним пунктами 18—22 цього Порядку;</w:t>
      </w:r>
    </w:p>
    <w:p w14:paraId="3532BD54"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кількість осіб-отримувачів послуг, яким надано послуги з </w:t>
      </w:r>
      <w:r w:rsidRPr="00A75822">
        <w:rPr>
          <w:rFonts w:ascii="Times New Roman" w:hAnsi="Times New Roman"/>
          <w:sz w:val="28"/>
          <w:szCs w:val="28"/>
          <w:lang w:val="uk-UA"/>
        </w:rPr>
        <w:t>корекції рубцевих змін шкіри протягом звітного періоду;</w:t>
      </w:r>
    </w:p>
    <w:p w14:paraId="769604E5"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у разі виникнення у особи — отримувача послуг ускладнень у звіт додається інформація щодо цього випадку із зазначенням персональних даних про особу — отримувача послуг та результати усунення наслідків</w:t>
      </w:r>
      <w:r w:rsidRPr="00A75822">
        <w:rPr>
          <w:rFonts w:ascii="Times New Roman" w:hAnsi="Times New Roman"/>
          <w:sz w:val="28"/>
          <w:szCs w:val="28"/>
          <w:lang w:val="uk-UA"/>
        </w:rPr>
        <w:t xml:space="preserve"> ускладнень.</w:t>
      </w:r>
    </w:p>
    <w:p w14:paraId="7446CD09"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34" w:name="n103"/>
      <w:bookmarkEnd w:id="34"/>
      <w:r w:rsidRPr="00A75822">
        <w:rPr>
          <w:rFonts w:ascii="Times New Roman" w:hAnsi="Times New Roman"/>
          <w:sz w:val="28"/>
          <w:szCs w:val="28"/>
          <w:lang w:val="uk-UA"/>
        </w:rPr>
        <w:t>17. Звіти подаються щомісяця до 5 числа наступного за звітним замовнику послуг з адаптації.</w:t>
      </w:r>
    </w:p>
    <w:p w14:paraId="5B34B83F"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35" w:name="n104"/>
      <w:bookmarkEnd w:id="35"/>
      <w:r w:rsidRPr="00A75822">
        <w:rPr>
          <w:rFonts w:ascii="Times New Roman" w:hAnsi="Times New Roman"/>
          <w:sz w:val="28"/>
          <w:szCs w:val="28"/>
          <w:lang w:val="uk-UA"/>
        </w:rPr>
        <w:t xml:space="preserve">Складовою частиною звіту є акт, який є підставою для проведення замовником послуг з </w:t>
      </w:r>
      <w:bookmarkStart w:id="36" w:name="_Hlk209198267"/>
      <w:r w:rsidRPr="00A75822">
        <w:rPr>
          <w:rFonts w:ascii="Times New Roman" w:hAnsi="Times New Roman"/>
          <w:sz w:val="28"/>
          <w:szCs w:val="28"/>
          <w:lang w:val="uk-UA"/>
        </w:rPr>
        <w:t xml:space="preserve">корекції рубцевих змін шкіри </w:t>
      </w:r>
      <w:bookmarkEnd w:id="36"/>
      <w:r w:rsidRPr="00A75822">
        <w:rPr>
          <w:rFonts w:ascii="Times New Roman" w:hAnsi="Times New Roman"/>
          <w:sz w:val="28"/>
          <w:szCs w:val="28"/>
          <w:lang w:val="uk-UA"/>
        </w:rPr>
        <w:t>розрахунків із суб’єктом надання послу</w:t>
      </w:r>
      <w:r w:rsidRPr="00A75822">
        <w:rPr>
          <w:rFonts w:ascii="Times New Roman" w:hAnsi="Times New Roman"/>
          <w:sz w:val="28"/>
          <w:szCs w:val="28"/>
          <w:lang w:val="uk-UA"/>
        </w:rPr>
        <w:t>г.</w:t>
      </w:r>
    </w:p>
    <w:p w14:paraId="108D2AF9"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37" w:name="n105"/>
      <w:bookmarkEnd w:id="37"/>
      <w:r w:rsidRPr="00A75822">
        <w:rPr>
          <w:rFonts w:ascii="Times New Roman" w:hAnsi="Times New Roman"/>
          <w:sz w:val="28"/>
          <w:szCs w:val="28"/>
          <w:lang w:val="uk-UA"/>
        </w:rPr>
        <w:t>Відповідальність за достовірність даних, зазначених у звіті та акті, несе суб’єкт надання послуг.</w:t>
      </w:r>
    </w:p>
    <w:p w14:paraId="12B63D05"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18. Тариф на процедури, які входять до послуг з корекції рубцевих змін шкіри, у 2026 році становить:</w:t>
      </w:r>
    </w:p>
    <w:p w14:paraId="744FA2E2" w14:textId="77777777" w:rsidR="00655108" w:rsidRPr="00A75822" w:rsidRDefault="00A943C1">
      <w:pPr>
        <w:spacing w:before="120" w:after="0" w:line="240" w:lineRule="auto"/>
        <w:ind w:firstLine="567"/>
        <w:jc w:val="both"/>
        <w:rPr>
          <w:rFonts w:ascii="Times New Roman" w:hAnsi="Times New Roman"/>
          <w:iCs/>
          <w:sz w:val="28"/>
          <w:szCs w:val="28"/>
          <w:lang w:val="uk-UA"/>
        </w:rPr>
      </w:pPr>
      <w:bookmarkStart w:id="38" w:name="bookmark=id.lt16fv218747"/>
      <w:bookmarkStart w:id="39" w:name="bookmark=id.lriplzdmw2tp"/>
      <w:bookmarkEnd w:id="38"/>
      <w:bookmarkEnd w:id="39"/>
      <w:r w:rsidRPr="00A75822">
        <w:rPr>
          <w:rFonts w:ascii="Times New Roman" w:hAnsi="Times New Roman"/>
          <w:iCs/>
          <w:sz w:val="28"/>
          <w:szCs w:val="28"/>
          <w:lang w:val="uk-UA"/>
        </w:rPr>
        <w:lastRenderedPageBreak/>
        <w:t xml:space="preserve">гранична вартість прийому </w:t>
      </w:r>
      <w:r w:rsidRPr="00A75822">
        <w:rPr>
          <w:rFonts w:ascii="Times New Roman" w:hAnsi="Times New Roman"/>
          <w:sz w:val="28"/>
          <w:szCs w:val="28"/>
          <w:lang w:val="uk-UA"/>
        </w:rPr>
        <w:t xml:space="preserve">— </w:t>
      </w:r>
      <w:r w:rsidRPr="00A75822">
        <w:rPr>
          <w:rFonts w:ascii="Times New Roman" w:hAnsi="Times New Roman"/>
          <w:iCs/>
          <w:sz w:val="28"/>
          <w:szCs w:val="28"/>
          <w:lang w:val="uk-UA"/>
        </w:rPr>
        <w:t xml:space="preserve">первинної </w:t>
      </w:r>
      <w:r w:rsidRPr="00A75822">
        <w:rPr>
          <w:rFonts w:ascii="Times New Roman" w:hAnsi="Times New Roman"/>
          <w:iCs/>
          <w:sz w:val="28"/>
          <w:szCs w:val="28"/>
          <w:lang w:val="uk-UA"/>
        </w:rPr>
        <w:t>консультації особи</w:t>
      </w:r>
      <w:r w:rsidRPr="00A75822">
        <w:rPr>
          <w:rFonts w:ascii="Times New Roman" w:hAnsi="Times New Roman"/>
          <w:sz w:val="28"/>
          <w:szCs w:val="28"/>
          <w:lang w:val="uk-UA"/>
        </w:rPr>
        <w:t xml:space="preserve"> —</w:t>
      </w:r>
      <w:r w:rsidRPr="00A75822">
        <w:rPr>
          <w:rFonts w:ascii="Times New Roman" w:hAnsi="Times New Roman"/>
          <w:iCs/>
          <w:sz w:val="28"/>
          <w:szCs w:val="28"/>
          <w:lang w:val="uk-UA"/>
        </w:rPr>
        <w:t xml:space="preserve">отримувача послуг перед початком проведення сеансів </w:t>
      </w:r>
      <w:r w:rsidRPr="00A75822">
        <w:rPr>
          <w:rFonts w:ascii="Times New Roman" w:hAnsi="Times New Roman"/>
          <w:sz w:val="28"/>
          <w:szCs w:val="28"/>
          <w:lang w:val="uk-UA"/>
        </w:rPr>
        <w:t>корекції рубцевих змін шкіри</w:t>
      </w:r>
      <w:r w:rsidRPr="00A75822">
        <w:rPr>
          <w:rFonts w:ascii="Times New Roman" w:hAnsi="Times New Roman"/>
          <w:iCs/>
          <w:sz w:val="28"/>
          <w:szCs w:val="28"/>
          <w:lang w:val="uk-UA"/>
        </w:rPr>
        <w:t xml:space="preserve"> — 600 гривень;</w:t>
      </w:r>
    </w:p>
    <w:p w14:paraId="2E28AF8A" w14:textId="77777777" w:rsidR="00655108" w:rsidRPr="00A75822" w:rsidRDefault="00A943C1">
      <w:pPr>
        <w:spacing w:before="120" w:after="0" w:line="240" w:lineRule="auto"/>
        <w:ind w:firstLine="567"/>
        <w:jc w:val="both"/>
        <w:rPr>
          <w:rFonts w:ascii="Times New Roman" w:hAnsi="Times New Roman"/>
          <w:iCs/>
          <w:sz w:val="28"/>
          <w:szCs w:val="28"/>
          <w:lang w:val="uk-UA"/>
        </w:rPr>
      </w:pPr>
      <w:r w:rsidRPr="00A75822">
        <w:rPr>
          <w:rFonts w:ascii="Times New Roman" w:hAnsi="Times New Roman"/>
          <w:iCs/>
          <w:sz w:val="28"/>
          <w:szCs w:val="28"/>
          <w:lang w:val="uk-UA"/>
        </w:rPr>
        <w:t>гранична вартість однієї процедури (включно з препаратом) підготовки рубцевих змін шкіри за допомогою ін’єкційних виробів медичного призначе</w:t>
      </w:r>
      <w:r w:rsidRPr="00A75822">
        <w:rPr>
          <w:rFonts w:ascii="Times New Roman" w:hAnsi="Times New Roman"/>
          <w:iCs/>
          <w:sz w:val="28"/>
          <w:szCs w:val="28"/>
          <w:lang w:val="uk-UA"/>
        </w:rPr>
        <w:t>ння полінуклеотидів з максимальним вмістом активної субстанції, але не менше 2,2 відсотка, до апаратного втручання, що проводиться у кількості не більше трьох процедур з частотою один раз на два тижні, — 4 000 гривень;</w:t>
      </w:r>
    </w:p>
    <w:p w14:paraId="69E30949" w14:textId="77777777" w:rsidR="00655108" w:rsidRPr="00A75822" w:rsidRDefault="00A943C1">
      <w:pPr>
        <w:spacing w:before="120" w:after="0" w:line="240" w:lineRule="auto"/>
        <w:ind w:firstLine="567"/>
        <w:jc w:val="both"/>
        <w:rPr>
          <w:rFonts w:ascii="Times New Roman" w:hAnsi="Times New Roman"/>
          <w:iCs/>
          <w:sz w:val="28"/>
          <w:szCs w:val="28"/>
          <w:lang w:val="uk-UA"/>
        </w:rPr>
      </w:pPr>
      <w:r w:rsidRPr="00A75822">
        <w:rPr>
          <w:rFonts w:ascii="Times New Roman" w:hAnsi="Times New Roman"/>
          <w:iCs/>
          <w:sz w:val="28"/>
          <w:szCs w:val="28"/>
          <w:lang w:val="uk-UA"/>
        </w:rPr>
        <w:t>гранична вартість одного сеансу лазер</w:t>
      </w:r>
      <w:r w:rsidRPr="00A75822">
        <w:rPr>
          <w:rFonts w:ascii="Times New Roman" w:hAnsi="Times New Roman"/>
          <w:iCs/>
          <w:sz w:val="28"/>
          <w:szCs w:val="28"/>
          <w:lang w:val="uk-UA"/>
        </w:rPr>
        <w:t>ного впливу на судинний компонент</w:t>
      </w:r>
      <w:bookmarkStart w:id="40" w:name="_Hlk212223148"/>
      <w:r w:rsidRPr="00A75822">
        <w:rPr>
          <w:rFonts w:ascii="Times New Roman" w:hAnsi="Times New Roman"/>
          <w:iCs/>
          <w:sz w:val="28"/>
          <w:szCs w:val="28"/>
          <w:lang w:val="uk-UA"/>
        </w:rPr>
        <w:t xml:space="preserve">, що проводиться не більше одного разу на три або чотири тижні, з урахуванням повторних оглядів лікарем — </w:t>
      </w:r>
      <w:bookmarkStart w:id="41" w:name="_Hlk212221241"/>
      <w:bookmarkEnd w:id="40"/>
      <w:r w:rsidRPr="00A75822">
        <w:rPr>
          <w:rFonts w:ascii="Times New Roman" w:hAnsi="Times New Roman"/>
          <w:iCs/>
          <w:sz w:val="28"/>
          <w:szCs w:val="28"/>
          <w:lang w:val="uk-UA"/>
        </w:rPr>
        <w:t xml:space="preserve">2 000 </w:t>
      </w:r>
      <w:bookmarkEnd w:id="41"/>
      <w:r w:rsidRPr="00A75822">
        <w:rPr>
          <w:rFonts w:ascii="Times New Roman" w:hAnsi="Times New Roman"/>
          <w:iCs/>
          <w:sz w:val="28"/>
          <w:szCs w:val="28"/>
          <w:lang w:val="uk-UA"/>
        </w:rPr>
        <w:t>гривень;</w:t>
      </w:r>
    </w:p>
    <w:p w14:paraId="45E832A6" w14:textId="77777777" w:rsidR="00655108" w:rsidRPr="00A75822" w:rsidRDefault="00A943C1">
      <w:pPr>
        <w:spacing w:before="120" w:after="0" w:line="240" w:lineRule="auto"/>
        <w:ind w:firstLine="567"/>
        <w:jc w:val="both"/>
        <w:rPr>
          <w:rFonts w:ascii="Times New Roman" w:hAnsi="Times New Roman"/>
          <w:iCs/>
          <w:sz w:val="28"/>
          <w:szCs w:val="28"/>
          <w:lang w:val="uk-UA"/>
        </w:rPr>
      </w:pPr>
      <w:r w:rsidRPr="00A75822">
        <w:rPr>
          <w:rFonts w:ascii="Times New Roman" w:hAnsi="Times New Roman"/>
          <w:iCs/>
          <w:sz w:val="28"/>
          <w:szCs w:val="28"/>
          <w:lang w:val="uk-UA"/>
        </w:rPr>
        <w:t>гранична вартість одного сеансу шліфування ербієвим лазером, що проводиться не більше одного разу на т</w:t>
      </w:r>
      <w:r w:rsidRPr="00A75822">
        <w:rPr>
          <w:rFonts w:ascii="Times New Roman" w:hAnsi="Times New Roman"/>
          <w:iCs/>
          <w:sz w:val="28"/>
          <w:szCs w:val="28"/>
          <w:lang w:val="uk-UA"/>
        </w:rPr>
        <w:t>ри або чотири тижні, з урахуванням повторних оглядів лікарем — 3 000 гривень;</w:t>
      </w:r>
    </w:p>
    <w:p w14:paraId="77EBF12E" w14:textId="77777777" w:rsidR="00655108" w:rsidRPr="00A75822" w:rsidRDefault="00A943C1">
      <w:pPr>
        <w:spacing w:before="120" w:after="0" w:line="240" w:lineRule="auto"/>
        <w:ind w:firstLine="567"/>
        <w:jc w:val="both"/>
        <w:rPr>
          <w:rFonts w:ascii="Times New Roman" w:hAnsi="Times New Roman"/>
          <w:iCs/>
          <w:sz w:val="28"/>
          <w:szCs w:val="28"/>
          <w:lang w:val="uk-UA"/>
        </w:rPr>
      </w:pPr>
      <w:bookmarkStart w:id="42" w:name="_Hlk212223632"/>
      <w:r w:rsidRPr="00A75822">
        <w:rPr>
          <w:rFonts w:ascii="Times New Roman" w:hAnsi="Times New Roman"/>
          <w:iCs/>
          <w:sz w:val="28"/>
          <w:szCs w:val="28"/>
          <w:lang w:val="uk-UA"/>
        </w:rPr>
        <w:t xml:space="preserve">гранична вартість </w:t>
      </w:r>
      <w:bookmarkEnd w:id="42"/>
      <w:r w:rsidRPr="00A75822">
        <w:rPr>
          <w:rFonts w:ascii="Times New Roman" w:hAnsi="Times New Roman"/>
          <w:iCs/>
          <w:sz w:val="28"/>
          <w:szCs w:val="28"/>
          <w:lang w:val="uk-UA"/>
        </w:rPr>
        <w:t xml:space="preserve">одного сеансу впливу </w:t>
      </w:r>
      <w:proofErr w:type="spellStart"/>
      <w:r w:rsidRPr="00A75822">
        <w:rPr>
          <w:rFonts w:ascii="Times New Roman" w:hAnsi="Times New Roman"/>
          <w:iCs/>
          <w:sz w:val="28"/>
          <w:szCs w:val="28"/>
          <w:lang w:val="uk-UA"/>
        </w:rPr>
        <w:t>пікосекундними</w:t>
      </w:r>
      <w:proofErr w:type="spellEnd"/>
      <w:r w:rsidRPr="00A75822">
        <w:rPr>
          <w:rFonts w:ascii="Times New Roman" w:hAnsi="Times New Roman"/>
          <w:iCs/>
          <w:sz w:val="28"/>
          <w:szCs w:val="28"/>
          <w:lang w:val="uk-UA"/>
        </w:rPr>
        <w:t xml:space="preserve"> лазерами (рубці, травматичний </w:t>
      </w:r>
      <w:proofErr w:type="spellStart"/>
      <w:r w:rsidRPr="00A75822">
        <w:rPr>
          <w:rFonts w:ascii="Times New Roman" w:hAnsi="Times New Roman"/>
          <w:iCs/>
          <w:sz w:val="28"/>
          <w:szCs w:val="28"/>
          <w:lang w:val="uk-UA"/>
        </w:rPr>
        <w:t>татуаж</w:t>
      </w:r>
      <w:proofErr w:type="spellEnd"/>
      <w:r w:rsidRPr="00A75822">
        <w:rPr>
          <w:rFonts w:ascii="Times New Roman" w:hAnsi="Times New Roman"/>
          <w:iCs/>
          <w:sz w:val="28"/>
          <w:szCs w:val="28"/>
          <w:lang w:val="uk-UA"/>
        </w:rPr>
        <w:t xml:space="preserve"> тощо), </w:t>
      </w:r>
      <w:bookmarkStart w:id="43" w:name="_Hlk212223413"/>
      <w:r w:rsidRPr="00A75822">
        <w:rPr>
          <w:rFonts w:ascii="Times New Roman" w:hAnsi="Times New Roman"/>
          <w:iCs/>
          <w:sz w:val="28"/>
          <w:szCs w:val="28"/>
          <w:lang w:val="uk-UA"/>
        </w:rPr>
        <w:t xml:space="preserve">що проводиться не більше </w:t>
      </w:r>
      <w:bookmarkEnd w:id="43"/>
      <w:r w:rsidRPr="00A75822">
        <w:rPr>
          <w:rFonts w:ascii="Times New Roman" w:hAnsi="Times New Roman"/>
          <w:iCs/>
          <w:sz w:val="28"/>
          <w:szCs w:val="28"/>
          <w:lang w:val="uk-UA"/>
        </w:rPr>
        <w:t>одного разу на три або чотири тижні, з урахуванням повт</w:t>
      </w:r>
      <w:r w:rsidRPr="00A75822">
        <w:rPr>
          <w:rFonts w:ascii="Times New Roman" w:hAnsi="Times New Roman"/>
          <w:iCs/>
          <w:sz w:val="28"/>
          <w:szCs w:val="28"/>
          <w:lang w:val="uk-UA"/>
        </w:rPr>
        <w:t>орних оглядів лікарем — 3 000 гривень;</w:t>
      </w:r>
    </w:p>
    <w:p w14:paraId="31905A9D" w14:textId="77777777" w:rsidR="00655108" w:rsidRPr="00A75822" w:rsidRDefault="00A943C1">
      <w:pPr>
        <w:spacing w:before="120" w:after="0" w:line="240" w:lineRule="auto"/>
        <w:ind w:firstLine="567"/>
        <w:jc w:val="both"/>
        <w:rPr>
          <w:rFonts w:ascii="Times New Roman" w:hAnsi="Times New Roman"/>
          <w:iCs/>
          <w:sz w:val="28"/>
          <w:szCs w:val="28"/>
          <w:lang w:val="uk-UA"/>
        </w:rPr>
      </w:pPr>
      <w:bookmarkStart w:id="44" w:name="bookmark=id.tdcmmll96og4"/>
      <w:bookmarkEnd w:id="44"/>
      <w:r w:rsidRPr="00A75822">
        <w:rPr>
          <w:rFonts w:ascii="Times New Roman" w:hAnsi="Times New Roman"/>
          <w:iCs/>
          <w:sz w:val="28"/>
          <w:szCs w:val="28"/>
          <w:lang w:val="uk-UA"/>
        </w:rPr>
        <w:t xml:space="preserve">гранична вартість процедури </w:t>
      </w:r>
      <w:r w:rsidRPr="00A75822">
        <w:rPr>
          <w:rFonts w:ascii="Times New Roman" w:hAnsi="Times New Roman"/>
          <w:sz w:val="28"/>
          <w:szCs w:val="28"/>
          <w:lang w:val="uk-UA"/>
        </w:rPr>
        <w:t xml:space="preserve">знеболювання та підготовки шкіри, </w:t>
      </w:r>
      <w:r w:rsidRPr="00A75822">
        <w:rPr>
          <w:rFonts w:ascii="Times New Roman" w:hAnsi="Times New Roman"/>
          <w:iCs/>
          <w:sz w:val="28"/>
          <w:szCs w:val="28"/>
          <w:lang w:val="uk-UA"/>
        </w:rPr>
        <w:t>що проводиться перед кожним сеансом впливу медичним лазером відповідного виду, кратність проведення якої залежить від виду послуги та потреби пацієнта в зн</w:t>
      </w:r>
      <w:r w:rsidRPr="00A75822">
        <w:rPr>
          <w:rFonts w:ascii="Times New Roman" w:hAnsi="Times New Roman"/>
          <w:iCs/>
          <w:sz w:val="28"/>
          <w:szCs w:val="28"/>
          <w:lang w:val="uk-UA"/>
        </w:rPr>
        <w:t>еболенні — 500 гривень.</w:t>
      </w:r>
    </w:p>
    <w:p w14:paraId="09F0F7E7" w14:textId="77777777" w:rsidR="00655108" w:rsidRPr="00A75822" w:rsidRDefault="00A943C1">
      <w:pPr>
        <w:spacing w:before="120" w:after="0" w:line="240" w:lineRule="auto"/>
        <w:ind w:firstLine="567"/>
        <w:jc w:val="both"/>
        <w:rPr>
          <w:rFonts w:ascii="Times New Roman" w:hAnsi="Times New Roman"/>
          <w:color w:val="000000"/>
          <w:sz w:val="28"/>
          <w:szCs w:val="28"/>
          <w:lang w:val="uk-UA"/>
        </w:rPr>
      </w:pPr>
      <w:bookmarkStart w:id="45" w:name="_Hlk212223760"/>
      <w:r w:rsidRPr="00A75822">
        <w:rPr>
          <w:rFonts w:ascii="Times New Roman" w:hAnsi="Times New Roman"/>
          <w:iCs/>
          <w:sz w:val="28"/>
          <w:szCs w:val="28"/>
          <w:lang w:val="uk-UA"/>
        </w:rPr>
        <w:t xml:space="preserve">19. Гранична вартість </w:t>
      </w:r>
      <w:r w:rsidRPr="00A75822">
        <w:rPr>
          <w:rFonts w:ascii="Times New Roman" w:hAnsi="Times New Roman"/>
          <w:color w:val="000000"/>
          <w:sz w:val="28"/>
          <w:szCs w:val="28"/>
          <w:lang w:val="uk-UA"/>
        </w:rPr>
        <w:t xml:space="preserve">послуги </w:t>
      </w:r>
      <w:bookmarkEnd w:id="45"/>
      <w:r w:rsidRPr="00A75822">
        <w:rPr>
          <w:rFonts w:ascii="Times New Roman" w:hAnsi="Times New Roman"/>
          <w:color w:val="000000"/>
          <w:sz w:val="28"/>
          <w:szCs w:val="28"/>
          <w:lang w:val="uk-UA"/>
        </w:rPr>
        <w:t xml:space="preserve">з лазерної судинної терапії, що підлягає відшкодуванню за договором про відшкодування вартості наданих послуг </w:t>
      </w:r>
      <w:r w:rsidRPr="00A75822">
        <w:rPr>
          <w:rFonts w:ascii="Times New Roman" w:hAnsi="Times New Roman"/>
          <w:sz w:val="28"/>
          <w:szCs w:val="28"/>
          <w:lang w:val="uk-UA"/>
        </w:rPr>
        <w:t>з корекції рубцевих змін шкіри,</w:t>
      </w:r>
      <w:r w:rsidRPr="00A75822">
        <w:rPr>
          <w:rFonts w:ascii="Times New Roman" w:hAnsi="Times New Roman"/>
          <w:color w:val="000000"/>
          <w:sz w:val="28"/>
          <w:szCs w:val="28"/>
          <w:lang w:val="uk-UA"/>
        </w:rPr>
        <w:t xml:space="preserve"> становить </w:t>
      </w:r>
      <w:r w:rsidRPr="00A75822">
        <w:rPr>
          <w:rFonts w:ascii="Times New Roman" w:hAnsi="Times New Roman"/>
          <w:iCs/>
          <w:sz w:val="28"/>
          <w:szCs w:val="28"/>
          <w:lang w:val="uk-UA"/>
        </w:rPr>
        <w:t>35 827,40 гривень</w:t>
      </w:r>
      <w:r w:rsidRPr="00A75822">
        <w:rPr>
          <w:rFonts w:ascii="Times New Roman" w:hAnsi="Times New Roman"/>
          <w:color w:val="000000"/>
          <w:sz w:val="28"/>
          <w:szCs w:val="28"/>
          <w:lang w:val="uk-UA"/>
        </w:rPr>
        <w:t xml:space="preserve"> на одну </w:t>
      </w:r>
      <w:r w:rsidRPr="00A75822">
        <w:rPr>
          <w:rFonts w:ascii="Times New Roman" w:hAnsi="Times New Roman"/>
          <w:iCs/>
          <w:sz w:val="28"/>
          <w:szCs w:val="28"/>
          <w:lang w:val="uk-UA"/>
        </w:rPr>
        <w:t>особу — отримувача послу</w:t>
      </w:r>
      <w:r w:rsidRPr="00A75822">
        <w:rPr>
          <w:rFonts w:ascii="Times New Roman" w:hAnsi="Times New Roman"/>
          <w:iCs/>
          <w:sz w:val="28"/>
          <w:szCs w:val="28"/>
          <w:lang w:val="uk-UA"/>
        </w:rPr>
        <w:t xml:space="preserve">г </w:t>
      </w:r>
      <w:r w:rsidRPr="00A75822">
        <w:rPr>
          <w:rFonts w:ascii="Times New Roman" w:hAnsi="Times New Roman"/>
          <w:color w:val="000000"/>
          <w:sz w:val="28"/>
          <w:szCs w:val="28"/>
          <w:lang w:val="uk-UA"/>
        </w:rPr>
        <w:t>та включає:</w:t>
      </w:r>
    </w:p>
    <w:p w14:paraId="7C631B9A"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iCs/>
          <w:sz w:val="28"/>
          <w:szCs w:val="28"/>
          <w:lang w:val="uk-UA"/>
        </w:rPr>
        <w:t xml:space="preserve">прийом — первинну консультацію особи — отримувача послуг перед початком проведення сеансів </w:t>
      </w:r>
      <w:r w:rsidRPr="00A75822">
        <w:rPr>
          <w:rFonts w:ascii="Times New Roman" w:hAnsi="Times New Roman"/>
          <w:sz w:val="28"/>
          <w:szCs w:val="28"/>
          <w:lang w:val="uk-UA"/>
        </w:rPr>
        <w:t>корекції рубцевих змін шкіри відповідно до встановленого тарифу граничної вартості, визначеного абзацом другим пункту 18 цього Порядку;</w:t>
      </w:r>
    </w:p>
    <w:p w14:paraId="0126D61D" w14:textId="77777777" w:rsidR="00655108" w:rsidRPr="00A75822" w:rsidRDefault="00A943C1">
      <w:pPr>
        <w:spacing w:before="120" w:after="0" w:line="240" w:lineRule="auto"/>
        <w:ind w:firstLine="567"/>
        <w:jc w:val="both"/>
        <w:rPr>
          <w:rFonts w:ascii="Times New Roman" w:hAnsi="Times New Roman"/>
          <w:color w:val="000000"/>
          <w:sz w:val="28"/>
          <w:szCs w:val="28"/>
          <w:lang w:val="uk-UA"/>
        </w:rPr>
      </w:pPr>
      <w:r w:rsidRPr="00A75822">
        <w:rPr>
          <w:rFonts w:ascii="Times New Roman" w:hAnsi="Times New Roman"/>
          <w:sz w:val="28"/>
          <w:szCs w:val="28"/>
          <w:lang w:val="uk-UA"/>
        </w:rPr>
        <w:t>процедуру судин</w:t>
      </w:r>
      <w:r w:rsidRPr="00A75822">
        <w:rPr>
          <w:rFonts w:ascii="Times New Roman" w:hAnsi="Times New Roman"/>
          <w:sz w:val="28"/>
          <w:szCs w:val="28"/>
          <w:lang w:val="uk-UA"/>
        </w:rPr>
        <w:t xml:space="preserve">ного лазеру не більше восьми </w:t>
      </w:r>
      <w:r w:rsidRPr="00A75822">
        <w:rPr>
          <w:rFonts w:ascii="Times New Roman" w:hAnsi="Times New Roman"/>
          <w:color w:val="000000"/>
          <w:sz w:val="28"/>
          <w:szCs w:val="28"/>
          <w:lang w:val="uk-UA"/>
        </w:rPr>
        <w:t xml:space="preserve">сеансів з частотою </w:t>
      </w:r>
      <w:r w:rsidRPr="00A75822">
        <w:rPr>
          <w:rFonts w:ascii="Times New Roman" w:hAnsi="Times New Roman"/>
          <w:iCs/>
          <w:sz w:val="28"/>
          <w:szCs w:val="28"/>
          <w:lang w:val="uk-UA"/>
        </w:rPr>
        <w:t xml:space="preserve">один раз на три або чотири тижні з урахуванням повторних оглядів лікарем </w:t>
      </w:r>
      <w:r w:rsidRPr="00A75822">
        <w:rPr>
          <w:rFonts w:ascii="Times New Roman" w:hAnsi="Times New Roman"/>
          <w:sz w:val="28"/>
          <w:szCs w:val="28"/>
          <w:lang w:val="uk-UA"/>
        </w:rPr>
        <w:t xml:space="preserve">відповідно до встановленого тарифу граничної вартості, визначеного абзацом четвертим пункту 18 цього Порядку; </w:t>
      </w:r>
    </w:p>
    <w:p w14:paraId="49F0D10E" w14:textId="77777777" w:rsidR="00655108" w:rsidRPr="00A75822" w:rsidRDefault="00A943C1">
      <w:pPr>
        <w:spacing w:before="120" w:after="0" w:line="240" w:lineRule="auto"/>
        <w:ind w:firstLine="567"/>
        <w:jc w:val="both"/>
        <w:rPr>
          <w:rFonts w:ascii="Times New Roman" w:hAnsi="Times New Roman"/>
          <w:iCs/>
          <w:sz w:val="28"/>
          <w:szCs w:val="28"/>
          <w:lang w:val="uk-UA"/>
        </w:rPr>
      </w:pPr>
      <w:r w:rsidRPr="00A75822">
        <w:rPr>
          <w:rFonts w:ascii="Times New Roman" w:hAnsi="Times New Roman"/>
          <w:iCs/>
          <w:sz w:val="28"/>
          <w:szCs w:val="28"/>
          <w:lang w:val="uk-UA"/>
        </w:rPr>
        <w:t>процедури підготовки руб</w:t>
      </w:r>
      <w:r w:rsidRPr="00A75822">
        <w:rPr>
          <w:rFonts w:ascii="Times New Roman" w:hAnsi="Times New Roman"/>
          <w:iCs/>
          <w:sz w:val="28"/>
          <w:szCs w:val="28"/>
          <w:lang w:val="uk-UA"/>
        </w:rPr>
        <w:t xml:space="preserve">цевих змін шкіри (включно з препаратом) за допомогою ін’єкційних виробів медичного призначення полінуклеотидів з максимальним вмістом активної субстанції, але не менше 2,2 відсотка, до апаратних </w:t>
      </w:r>
      <w:proofErr w:type="spellStart"/>
      <w:r w:rsidRPr="00A75822">
        <w:rPr>
          <w:rFonts w:ascii="Times New Roman" w:hAnsi="Times New Roman"/>
          <w:iCs/>
          <w:sz w:val="28"/>
          <w:szCs w:val="28"/>
          <w:lang w:val="uk-UA"/>
        </w:rPr>
        <w:t>втручань</w:t>
      </w:r>
      <w:proofErr w:type="spellEnd"/>
      <w:r w:rsidRPr="00A75822">
        <w:rPr>
          <w:rFonts w:ascii="Times New Roman" w:hAnsi="Times New Roman"/>
          <w:iCs/>
          <w:sz w:val="28"/>
          <w:szCs w:val="28"/>
          <w:lang w:val="uk-UA"/>
        </w:rPr>
        <w:t>, що проводиться у кількості не більше трьох процедур</w:t>
      </w:r>
      <w:r w:rsidRPr="00A75822">
        <w:rPr>
          <w:rFonts w:ascii="Times New Roman" w:hAnsi="Times New Roman"/>
          <w:iCs/>
          <w:sz w:val="28"/>
          <w:szCs w:val="28"/>
          <w:lang w:val="uk-UA"/>
        </w:rPr>
        <w:t xml:space="preserve"> з частотою один раз на два тижні </w:t>
      </w:r>
      <w:r w:rsidRPr="00A75822">
        <w:rPr>
          <w:rFonts w:ascii="Times New Roman" w:hAnsi="Times New Roman"/>
          <w:sz w:val="28"/>
          <w:szCs w:val="28"/>
          <w:lang w:val="uk-UA"/>
        </w:rPr>
        <w:t>відповідно до встановленого тарифу граничної вартості, визначеного абзацом третім пункту 18 цього Порядку</w:t>
      </w:r>
      <w:r w:rsidRPr="00A75822">
        <w:rPr>
          <w:rFonts w:ascii="Times New Roman" w:hAnsi="Times New Roman"/>
          <w:iCs/>
          <w:sz w:val="28"/>
          <w:szCs w:val="28"/>
          <w:lang w:val="uk-UA"/>
        </w:rPr>
        <w:t xml:space="preserve">; </w:t>
      </w:r>
    </w:p>
    <w:p w14:paraId="3690DA9B"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iCs/>
          <w:sz w:val="28"/>
          <w:szCs w:val="28"/>
          <w:lang w:val="uk-UA"/>
        </w:rPr>
        <w:lastRenderedPageBreak/>
        <w:t xml:space="preserve">процедуру </w:t>
      </w:r>
      <w:r w:rsidRPr="00A75822">
        <w:rPr>
          <w:rFonts w:ascii="Times New Roman" w:hAnsi="Times New Roman"/>
          <w:sz w:val="28"/>
          <w:szCs w:val="28"/>
          <w:lang w:val="uk-UA"/>
        </w:rPr>
        <w:t xml:space="preserve">знеболювання та підготовки шкіри, </w:t>
      </w:r>
      <w:r w:rsidRPr="00A75822">
        <w:rPr>
          <w:rFonts w:ascii="Times New Roman" w:hAnsi="Times New Roman"/>
          <w:iCs/>
          <w:sz w:val="28"/>
          <w:szCs w:val="28"/>
          <w:lang w:val="uk-UA"/>
        </w:rPr>
        <w:t>що проводиться перед кожним сеансом впливу медичним лазером відповідно</w:t>
      </w:r>
      <w:r w:rsidRPr="00A75822">
        <w:rPr>
          <w:rFonts w:ascii="Times New Roman" w:hAnsi="Times New Roman"/>
          <w:iCs/>
          <w:sz w:val="28"/>
          <w:szCs w:val="28"/>
          <w:lang w:val="uk-UA"/>
        </w:rPr>
        <w:t xml:space="preserve">го виду, кратність проведення якої залежить від виду послуги та потреби пацієнта в знеболенні, але не більше восьми процедур, відповідно до </w:t>
      </w:r>
      <w:r w:rsidRPr="00A75822">
        <w:rPr>
          <w:rFonts w:ascii="Times New Roman" w:hAnsi="Times New Roman"/>
          <w:sz w:val="28"/>
          <w:szCs w:val="28"/>
          <w:lang w:val="uk-UA"/>
        </w:rPr>
        <w:t>встановленого тарифу граничної вартості, визначеного абзацом сьомим пункту 18 цього Порядку.</w:t>
      </w:r>
    </w:p>
    <w:p w14:paraId="6E1F4D6A" w14:textId="77777777" w:rsidR="00655108" w:rsidRPr="00A75822" w:rsidRDefault="00A943C1">
      <w:pPr>
        <w:spacing w:before="120" w:after="0" w:line="240" w:lineRule="auto"/>
        <w:ind w:firstLine="567"/>
        <w:jc w:val="both"/>
        <w:rPr>
          <w:rFonts w:ascii="Times New Roman" w:hAnsi="Times New Roman"/>
          <w:color w:val="000000"/>
          <w:sz w:val="28"/>
          <w:szCs w:val="28"/>
          <w:lang w:val="uk-UA"/>
        </w:rPr>
      </w:pPr>
      <w:bookmarkStart w:id="46" w:name="_Hlk212224328"/>
      <w:r w:rsidRPr="00A75822">
        <w:rPr>
          <w:rFonts w:ascii="Times New Roman" w:hAnsi="Times New Roman"/>
          <w:iCs/>
          <w:sz w:val="28"/>
          <w:szCs w:val="28"/>
          <w:lang w:val="uk-UA"/>
        </w:rPr>
        <w:t xml:space="preserve">20. Гранична вартість </w:t>
      </w:r>
      <w:r w:rsidRPr="00A75822">
        <w:rPr>
          <w:rFonts w:ascii="Times New Roman" w:hAnsi="Times New Roman"/>
          <w:color w:val="000000"/>
          <w:sz w:val="28"/>
          <w:szCs w:val="28"/>
          <w:lang w:val="uk-UA"/>
        </w:rPr>
        <w:t>п</w:t>
      </w:r>
      <w:r w:rsidRPr="00A75822">
        <w:rPr>
          <w:rFonts w:ascii="Times New Roman" w:hAnsi="Times New Roman"/>
          <w:color w:val="000000"/>
          <w:sz w:val="28"/>
          <w:szCs w:val="28"/>
          <w:lang w:val="uk-UA"/>
        </w:rPr>
        <w:t xml:space="preserve">ослуги з лазерного шліфування шкіри ербієвим лазером, що підлягає відшкодуванню за договором про відшкодування вартості наданих послуг </w:t>
      </w:r>
      <w:r w:rsidRPr="00A75822">
        <w:rPr>
          <w:rFonts w:ascii="Times New Roman" w:hAnsi="Times New Roman"/>
          <w:sz w:val="28"/>
          <w:szCs w:val="28"/>
          <w:lang w:val="uk-UA"/>
        </w:rPr>
        <w:t>з корекції рубцевих змін шкіри, становить</w:t>
      </w:r>
      <w:r w:rsidRPr="00A75822">
        <w:rPr>
          <w:rFonts w:ascii="Times New Roman" w:hAnsi="Times New Roman"/>
          <w:color w:val="000000"/>
          <w:sz w:val="28"/>
          <w:szCs w:val="28"/>
          <w:lang w:val="uk-UA"/>
        </w:rPr>
        <w:t xml:space="preserve"> </w:t>
      </w:r>
      <w:r w:rsidRPr="00A75822">
        <w:rPr>
          <w:rFonts w:ascii="Times New Roman" w:hAnsi="Times New Roman"/>
          <w:iCs/>
          <w:sz w:val="28"/>
          <w:szCs w:val="28"/>
          <w:lang w:val="uk-UA"/>
        </w:rPr>
        <w:t xml:space="preserve">44 619,40 гривень </w:t>
      </w:r>
      <w:r w:rsidRPr="00A75822">
        <w:rPr>
          <w:rFonts w:ascii="Times New Roman" w:hAnsi="Times New Roman"/>
          <w:color w:val="000000"/>
          <w:sz w:val="28"/>
          <w:szCs w:val="28"/>
          <w:lang w:val="uk-UA"/>
        </w:rPr>
        <w:t xml:space="preserve">на одну </w:t>
      </w:r>
      <w:r w:rsidRPr="00A75822">
        <w:rPr>
          <w:rFonts w:ascii="Times New Roman" w:hAnsi="Times New Roman"/>
          <w:iCs/>
          <w:sz w:val="28"/>
          <w:szCs w:val="28"/>
          <w:lang w:val="uk-UA"/>
        </w:rPr>
        <w:t xml:space="preserve">особу — отримувача послуг та </w:t>
      </w:r>
      <w:r w:rsidRPr="00A75822">
        <w:rPr>
          <w:rFonts w:ascii="Times New Roman" w:hAnsi="Times New Roman"/>
          <w:color w:val="000000"/>
          <w:sz w:val="28"/>
          <w:szCs w:val="28"/>
          <w:lang w:val="uk-UA"/>
        </w:rPr>
        <w:t>включає:</w:t>
      </w:r>
    </w:p>
    <w:p w14:paraId="41E9C4EF"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iCs/>
          <w:sz w:val="28"/>
          <w:szCs w:val="28"/>
          <w:lang w:val="uk-UA"/>
        </w:rPr>
        <w:t>прийом — первин</w:t>
      </w:r>
      <w:r w:rsidRPr="00A75822">
        <w:rPr>
          <w:rFonts w:ascii="Times New Roman" w:hAnsi="Times New Roman"/>
          <w:iCs/>
          <w:sz w:val="28"/>
          <w:szCs w:val="28"/>
          <w:lang w:val="uk-UA"/>
        </w:rPr>
        <w:t xml:space="preserve">ну консультацію особи — отримувача послуг перед початком проведення сеансів </w:t>
      </w:r>
      <w:r w:rsidRPr="00A75822">
        <w:rPr>
          <w:rFonts w:ascii="Times New Roman" w:hAnsi="Times New Roman"/>
          <w:sz w:val="28"/>
          <w:szCs w:val="28"/>
          <w:lang w:val="uk-UA"/>
        </w:rPr>
        <w:t>корекції рубцевих змін шкіри відповідно до встановленого тарифу граничної вартості, визначеного абзацом другим пункту 18 цього Порядку;</w:t>
      </w:r>
    </w:p>
    <w:p w14:paraId="4034CE2E"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процедуру </w:t>
      </w:r>
      <w:r w:rsidRPr="00A75822">
        <w:rPr>
          <w:rFonts w:ascii="Times New Roman" w:hAnsi="Times New Roman"/>
          <w:color w:val="000000"/>
          <w:sz w:val="28"/>
          <w:szCs w:val="28"/>
          <w:lang w:val="uk-UA"/>
        </w:rPr>
        <w:t xml:space="preserve">шліфування ербієвим лазером </w:t>
      </w:r>
      <w:r w:rsidRPr="00A75822">
        <w:rPr>
          <w:rFonts w:ascii="Times New Roman" w:hAnsi="Times New Roman"/>
          <w:sz w:val="28"/>
          <w:szCs w:val="28"/>
          <w:lang w:val="uk-UA"/>
        </w:rPr>
        <w:t>не біл</w:t>
      </w:r>
      <w:r w:rsidRPr="00A75822">
        <w:rPr>
          <w:rFonts w:ascii="Times New Roman" w:hAnsi="Times New Roman"/>
          <w:sz w:val="28"/>
          <w:szCs w:val="28"/>
          <w:lang w:val="uk-UA"/>
        </w:rPr>
        <w:t xml:space="preserve">ьше восьми </w:t>
      </w:r>
      <w:r w:rsidRPr="00A75822">
        <w:rPr>
          <w:rFonts w:ascii="Times New Roman" w:hAnsi="Times New Roman"/>
          <w:color w:val="000000"/>
          <w:sz w:val="28"/>
          <w:szCs w:val="28"/>
          <w:lang w:val="uk-UA"/>
        </w:rPr>
        <w:t xml:space="preserve">сеансів з частотою </w:t>
      </w:r>
      <w:r w:rsidRPr="00A75822">
        <w:rPr>
          <w:rFonts w:ascii="Times New Roman" w:hAnsi="Times New Roman"/>
          <w:iCs/>
          <w:sz w:val="28"/>
          <w:szCs w:val="28"/>
          <w:lang w:val="uk-UA"/>
        </w:rPr>
        <w:t xml:space="preserve">один раз на три або чотири тижні з урахуванням повторних оглядів лікарем </w:t>
      </w:r>
      <w:r w:rsidRPr="00A75822">
        <w:rPr>
          <w:rFonts w:ascii="Times New Roman" w:hAnsi="Times New Roman"/>
          <w:sz w:val="28"/>
          <w:szCs w:val="28"/>
          <w:lang w:val="uk-UA"/>
        </w:rPr>
        <w:t>відповідно до встановленого тарифу граничної вартості, визначеного абзацом п’ятим пункту 18 цього Порядку;</w:t>
      </w:r>
    </w:p>
    <w:p w14:paraId="44D68DE2" w14:textId="77777777" w:rsidR="00655108" w:rsidRPr="00A75822" w:rsidRDefault="00A943C1">
      <w:pPr>
        <w:spacing w:before="120" w:after="0" w:line="240" w:lineRule="auto"/>
        <w:ind w:firstLine="567"/>
        <w:jc w:val="both"/>
        <w:rPr>
          <w:rFonts w:ascii="Times New Roman" w:hAnsi="Times New Roman"/>
          <w:iCs/>
          <w:sz w:val="28"/>
          <w:szCs w:val="28"/>
          <w:lang w:val="uk-UA"/>
        </w:rPr>
      </w:pPr>
      <w:r w:rsidRPr="00A75822">
        <w:rPr>
          <w:rFonts w:ascii="Times New Roman" w:hAnsi="Times New Roman"/>
          <w:iCs/>
          <w:sz w:val="28"/>
          <w:szCs w:val="28"/>
          <w:lang w:val="uk-UA"/>
        </w:rPr>
        <w:t xml:space="preserve">процедури підготовки рубцевих змін шкіри (включно з препаратом) за допомогою ін’єкційних виробів медичного призначення полінуклеотидів з максимальним вмістом активної субстанції, але не менше 2,2 відсотка, до апаратних </w:t>
      </w:r>
      <w:proofErr w:type="spellStart"/>
      <w:r w:rsidRPr="00A75822">
        <w:rPr>
          <w:rFonts w:ascii="Times New Roman" w:hAnsi="Times New Roman"/>
          <w:iCs/>
          <w:sz w:val="28"/>
          <w:szCs w:val="28"/>
          <w:lang w:val="uk-UA"/>
        </w:rPr>
        <w:t>втручань</w:t>
      </w:r>
      <w:proofErr w:type="spellEnd"/>
      <w:r w:rsidRPr="00A75822">
        <w:rPr>
          <w:rFonts w:ascii="Times New Roman" w:hAnsi="Times New Roman"/>
          <w:iCs/>
          <w:sz w:val="28"/>
          <w:szCs w:val="28"/>
          <w:lang w:val="uk-UA"/>
        </w:rPr>
        <w:t xml:space="preserve">, що проводиться у кількості </w:t>
      </w:r>
      <w:r w:rsidRPr="00A75822">
        <w:rPr>
          <w:rFonts w:ascii="Times New Roman" w:hAnsi="Times New Roman"/>
          <w:iCs/>
          <w:sz w:val="28"/>
          <w:szCs w:val="28"/>
          <w:lang w:val="uk-UA"/>
        </w:rPr>
        <w:t xml:space="preserve">не більше трьох процедур з частотою один раз на два тижні </w:t>
      </w:r>
      <w:r w:rsidRPr="00A75822">
        <w:rPr>
          <w:rFonts w:ascii="Times New Roman" w:hAnsi="Times New Roman"/>
          <w:sz w:val="28"/>
          <w:szCs w:val="28"/>
          <w:lang w:val="uk-UA"/>
        </w:rPr>
        <w:t>відповідно до встановленого тарифу граничної вартості, визначеного абзацом третім пункту 18 цього Порядку</w:t>
      </w:r>
      <w:r w:rsidRPr="00A75822">
        <w:rPr>
          <w:rFonts w:ascii="Times New Roman" w:hAnsi="Times New Roman"/>
          <w:iCs/>
          <w:sz w:val="28"/>
          <w:szCs w:val="28"/>
          <w:lang w:val="uk-UA"/>
        </w:rPr>
        <w:t>;</w:t>
      </w:r>
    </w:p>
    <w:p w14:paraId="760DE267"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iCs/>
          <w:sz w:val="28"/>
          <w:szCs w:val="28"/>
          <w:lang w:val="uk-UA"/>
        </w:rPr>
        <w:t xml:space="preserve">процедуру </w:t>
      </w:r>
      <w:r w:rsidRPr="00A75822">
        <w:rPr>
          <w:rFonts w:ascii="Times New Roman" w:hAnsi="Times New Roman"/>
          <w:sz w:val="28"/>
          <w:szCs w:val="28"/>
          <w:lang w:val="uk-UA"/>
        </w:rPr>
        <w:t xml:space="preserve">знеболювання та підготовки шкіри, </w:t>
      </w:r>
      <w:r w:rsidRPr="00A75822">
        <w:rPr>
          <w:rFonts w:ascii="Times New Roman" w:hAnsi="Times New Roman"/>
          <w:iCs/>
          <w:sz w:val="28"/>
          <w:szCs w:val="28"/>
          <w:lang w:val="uk-UA"/>
        </w:rPr>
        <w:t>що проводиться перед кожним сеансом впливу меди</w:t>
      </w:r>
      <w:r w:rsidRPr="00A75822">
        <w:rPr>
          <w:rFonts w:ascii="Times New Roman" w:hAnsi="Times New Roman"/>
          <w:iCs/>
          <w:sz w:val="28"/>
          <w:szCs w:val="28"/>
          <w:lang w:val="uk-UA"/>
        </w:rPr>
        <w:t xml:space="preserve">чним лазером відповідного виду, кратність проведення якої залежить від виду послуги та потреби пацієнта в знеболенні, але не більше восьми процедур, відповідно до </w:t>
      </w:r>
      <w:r w:rsidRPr="00A75822">
        <w:rPr>
          <w:rFonts w:ascii="Times New Roman" w:hAnsi="Times New Roman"/>
          <w:sz w:val="28"/>
          <w:szCs w:val="28"/>
          <w:lang w:val="uk-UA"/>
        </w:rPr>
        <w:t>встановленого тарифу граничної вартості, визначеного абзацом сьомим пункту 18 цього Порядку.</w:t>
      </w:r>
    </w:p>
    <w:bookmarkEnd w:id="46"/>
    <w:p w14:paraId="0DB37851" w14:textId="77777777" w:rsidR="00655108" w:rsidRPr="00A75822" w:rsidRDefault="00A943C1">
      <w:pPr>
        <w:spacing w:before="120" w:after="0" w:line="240" w:lineRule="auto"/>
        <w:ind w:firstLine="567"/>
        <w:jc w:val="both"/>
        <w:rPr>
          <w:rFonts w:ascii="Times New Roman" w:hAnsi="Times New Roman"/>
          <w:color w:val="000000"/>
          <w:sz w:val="28"/>
          <w:szCs w:val="28"/>
          <w:lang w:val="uk-UA"/>
        </w:rPr>
      </w:pPr>
      <w:r w:rsidRPr="00A75822">
        <w:rPr>
          <w:rFonts w:ascii="Times New Roman" w:hAnsi="Times New Roman"/>
          <w:iCs/>
          <w:sz w:val="28"/>
          <w:szCs w:val="28"/>
          <w:lang w:val="uk-UA"/>
        </w:rPr>
        <w:t xml:space="preserve">21. Гранична вартість </w:t>
      </w:r>
      <w:r w:rsidRPr="00A75822">
        <w:rPr>
          <w:rFonts w:ascii="Times New Roman" w:hAnsi="Times New Roman"/>
          <w:color w:val="000000"/>
          <w:sz w:val="28"/>
          <w:szCs w:val="28"/>
          <w:lang w:val="uk-UA"/>
        </w:rPr>
        <w:t xml:space="preserve">послуги з </w:t>
      </w:r>
      <w:proofErr w:type="spellStart"/>
      <w:r w:rsidRPr="00A75822">
        <w:rPr>
          <w:rFonts w:ascii="Times New Roman" w:hAnsi="Times New Roman"/>
          <w:color w:val="000000"/>
          <w:sz w:val="28"/>
          <w:szCs w:val="28"/>
          <w:lang w:val="uk-UA"/>
        </w:rPr>
        <w:t>пікосекундної</w:t>
      </w:r>
      <w:proofErr w:type="spellEnd"/>
      <w:r w:rsidRPr="00A75822">
        <w:rPr>
          <w:rFonts w:ascii="Times New Roman" w:hAnsi="Times New Roman"/>
          <w:color w:val="000000"/>
          <w:sz w:val="28"/>
          <w:szCs w:val="28"/>
          <w:lang w:val="uk-UA"/>
        </w:rPr>
        <w:t xml:space="preserve"> лазерної терапії, що підлягає відшкодуванню за договором про відшкодування вартості наданих послуг </w:t>
      </w:r>
      <w:r w:rsidRPr="00A75822">
        <w:rPr>
          <w:rFonts w:ascii="Times New Roman" w:hAnsi="Times New Roman"/>
          <w:sz w:val="28"/>
          <w:szCs w:val="28"/>
          <w:lang w:val="uk-UA"/>
        </w:rPr>
        <w:t>з корекції рубцевих змін шкіри,</w:t>
      </w:r>
      <w:r w:rsidRPr="00A75822">
        <w:rPr>
          <w:rFonts w:ascii="Times New Roman" w:hAnsi="Times New Roman"/>
          <w:color w:val="000000"/>
          <w:sz w:val="28"/>
          <w:szCs w:val="28"/>
          <w:lang w:val="uk-UA"/>
        </w:rPr>
        <w:t xml:space="preserve"> становить </w:t>
      </w:r>
      <w:r w:rsidRPr="00A75822">
        <w:rPr>
          <w:rFonts w:ascii="Times New Roman" w:hAnsi="Times New Roman"/>
          <w:iCs/>
          <w:sz w:val="28"/>
          <w:szCs w:val="28"/>
          <w:lang w:val="uk-UA"/>
        </w:rPr>
        <w:t xml:space="preserve">36 926,40 гривень </w:t>
      </w:r>
      <w:r w:rsidRPr="00A75822">
        <w:rPr>
          <w:rFonts w:ascii="Times New Roman" w:hAnsi="Times New Roman"/>
          <w:color w:val="000000"/>
          <w:sz w:val="28"/>
          <w:szCs w:val="28"/>
          <w:lang w:val="uk-UA"/>
        </w:rPr>
        <w:t>та включає:</w:t>
      </w:r>
    </w:p>
    <w:p w14:paraId="391B684F"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iCs/>
          <w:sz w:val="28"/>
          <w:szCs w:val="28"/>
          <w:lang w:val="uk-UA"/>
        </w:rPr>
        <w:t xml:space="preserve">прийом — первинну консультацію особи — </w:t>
      </w:r>
      <w:r w:rsidRPr="00A75822">
        <w:rPr>
          <w:rFonts w:ascii="Times New Roman" w:hAnsi="Times New Roman"/>
          <w:iCs/>
          <w:sz w:val="28"/>
          <w:szCs w:val="28"/>
          <w:lang w:val="uk-UA"/>
        </w:rPr>
        <w:t xml:space="preserve">отримувача послуг перед початком проведення сеансів </w:t>
      </w:r>
      <w:r w:rsidRPr="00A75822">
        <w:rPr>
          <w:rFonts w:ascii="Times New Roman" w:hAnsi="Times New Roman"/>
          <w:sz w:val="28"/>
          <w:szCs w:val="28"/>
          <w:lang w:val="uk-UA"/>
        </w:rPr>
        <w:t xml:space="preserve">корекції рубцевих змін шкіри відповідно до встановленого тарифу граничної вартості, визначеного абзацом другим пункту 18 цього Порядку; </w:t>
      </w:r>
    </w:p>
    <w:p w14:paraId="6B7D70F8"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процедуру </w:t>
      </w:r>
      <w:r w:rsidRPr="00A75822">
        <w:rPr>
          <w:rFonts w:ascii="Times New Roman" w:hAnsi="Times New Roman"/>
          <w:color w:val="000000"/>
          <w:sz w:val="28"/>
          <w:szCs w:val="28"/>
          <w:lang w:val="uk-UA"/>
        </w:rPr>
        <w:t xml:space="preserve">шліфування </w:t>
      </w:r>
      <w:proofErr w:type="spellStart"/>
      <w:r w:rsidRPr="00A75822">
        <w:rPr>
          <w:rFonts w:ascii="Times New Roman" w:hAnsi="Times New Roman"/>
          <w:color w:val="000000"/>
          <w:sz w:val="28"/>
          <w:szCs w:val="28"/>
          <w:lang w:val="uk-UA"/>
        </w:rPr>
        <w:t>пікосекундним</w:t>
      </w:r>
      <w:proofErr w:type="spellEnd"/>
      <w:r w:rsidRPr="00A75822">
        <w:rPr>
          <w:rFonts w:ascii="Times New Roman" w:hAnsi="Times New Roman"/>
          <w:color w:val="000000"/>
          <w:sz w:val="28"/>
          <w:szCs w:val="28"/>
          <w:lang w:val="uk-UA"/>
        </w:rPr>
        <w:t xml:space="preserve"> лазером </w:t>
      </w:r>
      <w:r w:rsidRPr="00A75822">
        <w:rPr>
          <w:rFonts w:ascii="Times New Roman" w:hAnsi="Times New Roman"/>
          <w:sz w:val="28"/>
          <w:szCs w:val="28"/>
          <w:lang w:val="uk-UA"/>
        </w:rPr>
        <w:t xml:space="preserve">не більше шести </w:t>
      </w:r>
      <w:r w:rsidRPr="00A75822">
        <w:rPr>
          <w:rFonts w:ascii="Times New Roman" w:hAnsi="Times New Roman"/>
          <w:color w:val="000000"/>
          <w:sz w:val="28"/>
          <w:szCs w:val="28"/>
          <w:lang w:val="uk-UA"/>
        </w:rPr>
        <w:t xml:space="preserve">сеансів </w:t>
      </w:r>
      <w:r w:rsidRPr="00A75822">
        <w:rPr>
          <w:rFonts w:ascii="Times New Roman" w:hAnsi="Times New Roman"/>
          <w:color w:val="000000"/>
          <w:sz w:val="28"/>
          <w:szCs w:val="28"/>
          <w:lang w:val="uk-UA"/>
        </w:rPr>
        <w:t xml:space="preserve">з частотою </w:t>
      </w:r>
      <w:r w:rsidRPr="00A75822">
        <w:rPr>
          <w:rFonts w:ascii="Times New Roman" w:hAnsi="Times New Roman"/>
          <w:iCs/>
          <w:sz w:val="28"/>
          <w:szCs w:val="28"/>
          <w:lang w:val="uk-UA"/>
        </w:rPr>
        <w:t xml:space="preserve">один раз на три або чотири тижні з урахуванням повторних оглядів лікарем </w:t>
      </w:r>
      <w:r w:rsidRPr="00A75822">
        <w:rPr>
          <w:rFonts w:ascii="Times New Roman" w:hAnsi="Times New Roman"/>
          <w:sz w:val="28"/>
          <w:szCs w:val="28"/>
          <w:lang w:val="uk-UA"/>
        </w:rPr>
        <w:t xml:space="preserve">відповідно до встановленого тарифу граничної вартості, визначеного абзацом п’ятим пункту 18 цього Порядку; </w:t>
      </w:r>
    </w:p>
    <w:p w14:paraId="4663C4DE" w14:textId="77777777" w:rsidR="00655108" w:rsidRPr="00A75822" w:rsidRDefault="00A943C1">
      <w:pPr>
        <w:spacing w:before="120" w:after="0" w:line="240" w:lineRule="auto"/>
        <w:ind w:firstLine="567"/>
        <w:jc w:val="both"/>
        <w:rPr>
          <w:rFonts w:ascii="Times New Roman" w:hAnsi="Times New Roman"/>
          <w:iCs/>
          <w:sz w:val="28"/>
          <w:szCs w:val="28"/>
          <w:lang w:val="uk-UA"/>
        </w:rPr>
      </w:pPr>
      <w:r w:rsidRPr="00A75822">
        <w:rPr>
          <w:rFonts w:ascii="Times New Roman" w:hAnsi="Times New Roman"/>
          <w:iCs/>
          <w:sz w:val="28"/>
          <w:szCs w:val="28"/>
          <w:lang w:val="uk-UA"/>
        </w:rPr>
        <w:lastRenderedPageBreak/>
        <w:t xml:space="preserve">процедури підготовки рубцевих змін шкіри (включно з препаратом) </w:t>
      </w:r>
      <w:r w:rsidRPr="00A75822">
        <w:rPr>
          <w:rFonts w:ascii="Times New Roman" w:hAnsi="Times New Roman"/>
          <w:iCs/>
          <w:sz w:val="28"/>
          <w:szCs w:val="28"/>
          <w:lang w:val="uk-UA"/>
        </w:rPr>
        <w:t xml:space="preserve">за допомогою ін’єкційних виробів медичного призначення полінуклеотидів з максимальним вмістом активної субстанції, але не менше 2,2 відсотка, до апаратних </w:t>
      </w:r>
      <w:proofErr w:type="spellStart"/>
      <w:r w:rsidRPr="00A75822">
        <w:rPr>
          <w:rFonts w:ascii="Times New Roman" w:hAnsi="Times New Roman"/>
          <w:iCs/>
          <w:sz w:val="28"/>
          <w:szCs w:val="28"/>
          <w:lang w:val="uk-UA"/>
        </w:rPr>
        <w:t>втручань</w:t>
      </w:r>
      <w:proofErr w:type="spellEnd"/>
      <w:r w:rsidRPr="00A75822">
        <w:rPr>
          <w:rFonts w:ascii="Times New Roman" w:hAnsi="Times New Roman"/>
          <w:iCs/>
          <w:sz w:val="28"/>
          <w:szCs w:val="28"/>
          <w:lang w:val="uk-UA"/>
        </w:rPr>
        <w:t xml:space="preserve">, що проводиться у кількості не більше трьох процедур з частотою один раз на два тижні </w:t>
      </w:r>
      <w:r w:rsidRPr="00A75822">
        <w:rPr>
          <w:rFonts w:ascii="Times New Roman" w:hAnsi="Times New Roman"/>
          <w:sz w:val="28"/>
          <w:szCs w:val="28"/>
          <w:lang w:val="uk-UA"/>
        </w:rPr>
        <w:t>відпов</w:t>
      </w:r>
      <w:r w:rsidRPr="00A75822">
        <w:rPr>
          <w:rFonts w:ascii="Times New Roman" w:hAnsi="Times New Roman"/>
          <w:sz w:val="28"/>
          <w:szCs w:val="28"/>
          <w:lang w:val="uk-UA"/>
        </w:rPr>
        <w:t>ідно до встановленого тарифу граничної вартості, визначеного абзацом третім пункту 18 цього Порядку</w:t>
      </w:r>
      <w:r w:rsidRPr="00A75822">
        <w:rPr>
          <w:rFonts w:ascii="Times New Roman" w:hAnsi="Times New Roman"/>
          <w:iCs/>
          <w:sz w:val="28"/>
          <w:szCs w:val="28"/>
          <w:lang w:val="uk-UA"/>
        </w:rPr>
        <w:t xml:space="preserve">; </w:t>
      </w:r>
    </w:p>
    <w:p w14:paraId="7C844C57"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iCs/>
          <w:sz w:val="28"/>
          <w:szCs w:val="28"/>
          <w:lang w:val="uk-UA"/>
        </w:rPr>
        <w:t xml:space="preserve">процедуру </w:t>
      </w:r>
      <w:r w:rsidRPr="00A75822">
        <w:rPr>
          <w:rFonts w:ascii="Times New Roman" w:hAnsi="Times New Roman"/>
          <w:sz w:val="28"/>
          <w:szCs w:val="28"/>
          <w:lang w:val="uk-UA"/>
        </w:rPr>
        <w:t xml:space="preserve">знеболювання та підготовки шкіри, </w:t>
      </w:r>
      <w:r w:rsidRPr="00A75822">
        <w:rPr>
          <w:rFonts w:ascii="Times New Roman" w:hAnsi="Times New Roman"/>
          <w:iCs/>
          <w:sz w:val="28"/>
          <w:szCs w:val="28"/>
          <w:lang w:val="uk-UA"/>
        </w:rPr>
        <w:t xml:space="preserve">що проводиться перед кожним сеансом впливу медичним лазером відповідного виду, кратність проведення якої залежить від виду послуги та потреби пацієнта в знеболенні, але не більше шести процедур, відповідно до </w:t>
      </w:r>
      <w:r w:rsidRPr="00A75822">
        <w:rPr>
          <w:rFonts w:ascii="Times New Roman" w:hAnsi="Times New Roman"/>
          <w:sz w:val="28"/>
          <w:szCs w:val="28"/>
          <w:lang w:val="uk-UA"/>
        </w:rPr>
        <w:t>встановленого тарифу граничної вартості, визнач</w:t>
      </w:r>
      <w:r w:rsidRPr="00A75822">
        <w:rPr>
          <w:rFonts w:ascii="Times New Roman" w:hAnsi="Times New Roman"/>
          <w:sz w:val="28"/>
          <w:szCs w:val="28"/>
          <w:lang w:val="uk-UA"/>
        </w:rPr>
        <w:t>еного абзацом сьомим пункту 18 цього Порядку.</w:t>
      </w:r>
    </w:p>
    <w:p w14:paraId="7A71A1AF"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47" w:name="bookmark=id.ehm4xl5n3vp"/>
      <w:bookmarkEnd w:id="47"/>
      <w:r w:rsidRPr="00A75822">
        <w:rPr>
          <w:rFonts w:ascii="Times New Roman" w:hAnsi="Times New Roman"/>
          <w:sz w:val="28"/>
          <w:szCs w:val="28"/>
          <w:lang w:val="uk-UA"/>
        </w:rPr>
        <w:t xml:space="preserve">Перевищення вартості послуг за кожним договором не підлягає </w:t>
      </w:r>
      <w:bookmarkStart w:id="48" w:name="bookmark=id.ntejrklhaie2"/>
      <w:bookmarkStart w:id="49" w:name="bookmark=id.rc7tprnzs1ki"/>
      <w:bookmarkEnd w:id="48"/>
      <w:bookmarkEnd w:id="49"/>
      <w:r w:rsidRPr="00A75822">
        <w:rPr>
          <w:rFonts w:ascii="Times New Roman" w:hAnsi="Times New Roman"/>
          <w:sz w:val="28"/>
          <w:szCs w:val="28"/>
          <w:lang w:val="uk-UA"/>
        </w:rPr>
        <w:t>відшкодуванню.</w:t>
      </w:r>
    </w:p>
    <w:p w14:paraId="7454AEFB"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22. Обсяг послуг з корекції рубцевих змін шкіри включає: </w:t>
      </w:r>
    </w:p>
    <w:p w14:paraId="6FC9CF7D"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1) прийом з </w:t>
      </w:r>
      <w:r w:rsidRPr="00A75822">
        <w:rPr>
          <w:rFonts w:ascii="Times New Roman" w:hAnsi="Times New Roman"/>
          <w:iCs/>
          <w:sz w:val="28"/>
          <w:szCs w:val="28"/>
          <w:lang w:val="uk-UA"/>
        </w:rPr>
        <w:t xml:space="preserve">первинною консультацію перед початком проведення сеансів </w:t>
      </w:r>
      <w:r w:rsidRPr="00A75822">
        <w:rPr>
          <w:rFonts w:ascii="Times New Roman" w:hAnsi="Times New Roman"/>
          <w:sz w:val="28"/>
          <w:szCs w:val="28"/>
          <w:lang w:val="uk-UA"/>
        </w:rPr>
        <w:t>корекції</w:t>
      </w:r>
      <w:r w:rsidRPr="00A75822">
        <w:rPr>
          <w:rFonts w:ascii="Times New Roman" w:hAnsi="Times New Roman"/>
          <w:sz w:val="28"/>
          <w:szCs w:val="28"/>
          <w:lang w:val="uk-UA"/>
        </w:rPr>
        <w:t xml:space="preserve"> рубцевих змін шкіри;</w:t>
      </w:r>
    </w:p>
    <w:p w14:paraId="2C29D570"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2) корекцію рубцевих змін шкіри; </w:t>
      </w:r>
    </w:p>
    <w:p w14:paraId="5BEDFA3C"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3) </w:t>
      </w:r>
      <w:r w:rsidRPr="00A75822">
        <w:rPr>
          <w:rFonts w:ascii="Times New Roman" w:hAnsi="Times New Roman"/>
          <w:iCs/>
          <w:sz w:val="28"/>
          <w:szCs w:val="28"/>
          <w:lang w:val="uk-UA"/>
        </w:rPr>
        <w:t>повторні огляди лікарем перед проведенням кожного сеансу корекції рубцевих змін шкіри;</w:t>
      </w:r>
    </w:p>
    <w:p w14:paraId="53A5B3C0"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4) спостереження та супровід особи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отримувача послуг під час амбулаторного лікування протягом всього періоду</w:t>
      </w:r>
      <w:r w:rsidRPr="00A75822">
        <w:rPr>
          <w:rFonts w:ascii="Times New Roman" w:hAnsi="Times New Roman"/>
          <w:sz w:val="28"/>
          <w:szCs w:val="28"/>
          <w:lang w:val="uk-UA"/>
        </w:rPr>
        <w:t xml:space="preserve"> отримання послуги;</w:t>
      </w:r>
    </w:p>
    <w:p w14:paraId="16EDB26E"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5) консультування особи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отримувача послуг за необхідністю шляхом застосування методів і засобів телемедицини (</w:t>
      </w:r>
      <w:proofErr w:type="spellStart"/>
      <w:r w:rsidRPr="00A75822">
        <w:rPr>
          <w:rFonts w:ascii="Times New Roman" w:hAnsi="Times New Roman"/>
          <w:sz w:val="28"/>
          <w:szCs w:val="28"/>
          <w:lang w:val="uk-UA"/>
        </w:rPr>
        <w:t>телеконсультування</w:t>
      </w:r>
      <w:proofErr w:type="spellEnd"/>
      <w:r w:rsidRPr="00A75822">
        <w:rPr>
          <w:rFonts w:ascii="Times New Roman" w:hAnsi="Times New Roman"/>
          <w:sz w:val="28"/>
          <w:szCs w:val="28"/>
          <w:lang w:val="uk-UA"/>
        </w:rPr>
        <w:t xml:space="preserve"> та/або </w:t>
      </w:r>
      <w:proofErr w:type="spellStart"/>
      <w:r w:rsidRPr="00A75822">
        <w:rPr>
          <w:rFonts w:ascii="Times New Roman" w:hAnsi="Times New Roman"/>
          <w:sz w:val="28"/>
          <w:szCs w:val="28"/>
          <w:lang w:val="uk-UA"/>
        </w:rPr>
        <w:t>телевідеоконсультування</w:t>
      </w:r>
      <w:proofErr w:type="spellEnd"/>
      <w:r w:rsidRPr="00A75822">
        <w:rPr>
          <w:rFonts w:ascii="Times New Roman" w:hAnsi="Times New Roman"/>
          <w:sz w:val="28"/>
          <w:szCs w:val="28"/>
          <w:lang w:val="uk-UA"/>
        </w:rPr>
        <w:t xml:space="preserve"> у режимі реального або відкладеного часу, </w:t>
      </w:r>
      <w:proofErr w:type="spellStart"/>
      <w:r w:rsidRPr="00A75822">
        <w:rPr>
          <w:rFonts w:ascii="Times New Roman" w:hAnsi="Times New Roman"/>
          <w:sz w:val="28"/>
          <w:szCs w:val="28"/>
          <w:lang w:val="uk-UA"/>
        </w:rPr>
        <w:t>теледіагностики</w:t>
      </w:r>
      <w:proofErr w:type="spellEnd"/>
      <w:r w:rsidRPr="00A75822">
        <w:rPr>
          <w:rFonts w:ascii="Times New Roman" w:hAnsi="Times New Roman"/>
          <w:sz w:val="28"/>
          <w:szCs w:val="28"/>
          <w:lang w:val="uk-UA"/>
        </w:rPr>
        <w:t>, спостереження у</w:t>
      </w:r>
      <w:r w:rsidRPr="00A75822">
        <w:rPr>
          <w:rFonts w:ascii="Times New Roman" w:hAnsi="Times New Roman"/>
          <w:sz w:val="28"/>
          <w:szCs w:val="28"/>
          <w:lang w:val="uk-UA"/>
        </w:rPr>
        <w:t xml:space="preserve"> режимі віддаленого моніторингу, телеметрії), а також інших методів, що не суперечать законодавству;</w:t>
      </w:r>
    </w:p>
    <w:p w14:paraId="37E2EC18"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6) інформування особи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отримувача послуг щодо навичок догляду за собою.</w:t>
      </w:r>
    </w:p>
    <w:p w14:paraId="17882F29"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23. Для надання послуг з корекції рубцевих змін шкіри суб’єкти надання послуг мают</w:t>
      </w:r>
      <w:r w:rsidRPr="00A75822">
        <w:rPr>
          <w:rFonts w:ascii="Times New Roman" w:hAnsi="Times New Roman"/>
          <w:sz w:val="28"/>
          <w:szCs w:val="28"/>
          <w:lang w:val="uk-UA"/>
        </w:rPr>
        <w:t xml:space="preserve">ь відповідати критеріям якості послуг, кваліфікації, компетентності та досвіду практичної роботи медичного персоналу відповідно до пунктів 11—13 цього Порядку та бути спроможними надати особі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 xml:space="preserve">отримувачу послуг обсяг послуг, передбачений пунктом 22 цього </w:t>
      </w:r>
      <w:r w:rsidRPr="00A75822">
        <w:rPr>
          <w:rFonts w:ascii="Times New Roman" w:hAnsi="Times New Roman"/>
          <w:sz w:val="28"/>
          <w:szCs w:val="28"/>
          <w:lang w:val="uk-UA"/>
        </w:rPr>
        <w:t>Порядку.</w:t>
      </w:r>
    </w:p>
    <w:p w14:paraId="5E85F496"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Для участі в експериментальному проекті та укладення договору про відшкодування вартості наданих послуг з корекції рубцевих змін шкіри юридична особа, фізична особа — підприємець (далі — заявник) подає до Мінветеранів:</w:t>
      </w:r>
    </w:p>
    <w:p w14:paraId="5404FD47"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lastRenderedPageBreak/>
        <w:t xml:space="preserve">заяву, в якій </w:t>
      </w:r>
      <w:r w:rsidRPr="00A75822">
        <w:rPr>
          <w:rFonts w:ascii="Times New Roman" w:hAnsi="Times New Roman"/>
          <w:sz w:val="28"/>
          <w:szCs w:val="28"/>
          <w:lang w:val="uk-UA"/>
        </w:rPr>
        <w:t>зазначає найменування юридичної особи та її організаційно-правову форму або прізвище, власне ім’я, по батькові (за наявності) фізичної особи — підприємця, ідентифікаційний код згідно з ЄДРПОУ юридичної особи або реєстраційний номер облікової картки платник</w:t>
      </w:r>
      <w:r w:rsidRPr="00A75822">
        <w:rPr>
          <w:rFonts w:ascii="Times New Roman" w:hAnsi="Times New Roman"/>
          <w:sz w:val="28"/>
          <w:szCs w:val="28"/>
          <w:lang w:val="uk-UA"/>
        </w:rPr>
        <w:t>а податків чи серію (за наявності) та номер паспорта громадянина України (для фізичної особи — підприємця,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w:t>
      </w:r>
      <w:r w:rsidRPr="00A75822">
        <w:rPr>
          <w:rFonts w:ascii="Times New Roman" w:hAnsi="Times New Roman"/>
          <w:sz w:val="28"/>
          <w:szCs w:val="28"/>
          <w:lang w:val="uk-UA"/>
        </w:rPr>
        <w:t>ідному контролюючому органу і має відмітку в паспорті), місцезнаходження юридичної особи або адресу задекларованого (зареєстрованого) місця проживання (перебування) фізичної особи — підприємця, фактичну адресу надання послуг (у разі, коли місце провадження</w:t>
      </w:r>
      <w:r w:rsidRPr="00A75822">
        <w:rPr>
          <w:rFonts w:ascii="Times New Roman" w:hAnsi="Times New Roman"/>
          <w:sz w:val="28"/>
          <w:szCs w:val="28"/>
          <w:lang w:val="uk-UA"/>
        </w:rPr>
        <w:t xml:space="preserve"> підприємницької діяльності відрізняється від місцезнаходження юридичної особи або адреси задекларованого (зареєстрованого) місця проживання (перебування) фізичної особи — підприємця), контактний номер телефону, адресу електронної пошти;</w:t>
      </w:r>
    </w:p>
    <w:p w14:paraId="5E755E04"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інформацію та копі</w:t>
      </w:r>
      <w:r w:rsidRPr="00A75822">
        <w:rPr>
          <w:rFonts w:ascii="Times New Roman" w:hAnsi="Times New Roman"/>
          <w:sz w:val="28"/>
          <w:szCs w:val="28"/>
          <w:lang w:val="uk-UA"/>
        </w:rPr>
        <w:t>ї документів, що підтверджують наявність офіційних трудових відносин фахівців із заявником, відповідність заявника та кваліфікації фахівців вимогам, визначеним пунктами 11—13 цього Порядку.</w:t>
      </w:r>
    </w:p>
    <w:p w14:paraId="57A49565"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24. Договір про відшкодування вартості наданих послуг з корекції р</w:t>
      </w:r>
      <w:r w:rsidRPr="00A75822">
        <w:rPr>
          <w:rFonts w:ascii="Times New Roman" w:hAnsi="Times New Roman"/>
          <w:sz w:val="28"/>
          <w:szCs w:val="28"/>
          <w:lang w:val="uk-UA"/>
        </w:rPr>
        <w:t>убцевих змін шкіри розривається у разі:</w:t>
      </w:r>
    </w:p>
    <w:p w14:paraId="60042AA4"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50" w:name="n299"/>
      <w:bookmarkEnd w:id="50"/>
      <w:r w:rsidRPr="00A75822">
        <w:rPr>
          <w:rFonts w:ascii="Times New Roman" w:hAnsi="Times New Roman"/>
          <w:sz w:val="28"/>
          <w:szCs w:val="28"/>
          <w:lang w:val="uk-UA"/>
        </w:rPr>
        <w:t>1) надходження відповідної заяви суб’єкта надання послуг;</w:t>
      </w:r>
    </w:p>
    <w:p w14:paraId="1AE4C573"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51" w:name="n300"/>
      <w:bookmarkEnd w:id="51"/>
      <w:r w:rsidRPr="00A75822">
        <w:rPr>
          <w:rFonts w:ascii="Times New Roman" w:hAnsi="Times New Roman"/>
          <w:sz w:val="28"/>
          <w:szCs w:val="28"/>
          <w:lang w:val="uk-UA"/>
        </w:rPr>
        <w:t>2) зміни в кадровому складі фахівців чи матеріально-технічному забезпеченні, що призвела до невідповідності суб’єкта надання послуг з корекції рубцевих змін ш</w:t>
      </w:r>
      <w:r w:rsidRPr="00A75822">
        <w:rPr>
          <w:rFonts w:ascii="Times New Roman" w:hAnsi="Times New Roman"/>
          <w:sz w:val="28"/>
          <w:szCs w:val="28"/>
          <w:lang w:val="uk-UA"/>
        </w:rPr>
        <w:t>кіри вимогам, визначеним пунктами 1</w:t>
      </w:r>
      <w:hyperlink r:id="rId8" w:anchor="n92">
        <w:r w:rsidRPr="00A75822">
          <w:rPr>
            <w:rStyle w:val="af5"/>
            <w:rFonts w:ascii="Times New Roman" w:hAnsi="Times New Roman"/>
            <w:color w:val="auto"/>
            <w:sz w:val="28"/>
            <w:szCs w:val="28"/>
            <w:u w:val="none"/>
            <w:lang w:val="uk-UA"/>
          </w:rPr>
          <w:t>1—13</w:t>
        </w:r>
      </w:hyperlink>
      <w:r w:rsidRPr="00A75822">
        <w:rPr>
          <w:rFonts w:ascii="Times New Roman" w:hAnsi="Times New Roman"/>
          <w:sz w:val="28"/>
          <w:szCs w:val="28"/>
          <w:lang w:val="uk-UA"/>
        </w:rPr>
        <w:t xml:space="preserve"> цього Порядку;</w:t>
      </w:r>
    </w:p>
    <w:p w14:paraId="55778785"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52" w:name="n301"/>
      <w:bookmarkEnd w:id="52"/>
      <w:r w:rsidRPr="00A75822">
        <w:rPr>
          <w:rFonts w:ascii="Times New Roman" w:hAnsi="Times New Roman"/>
          <w:sz w:val="28"/>
          <w:szCs w:val="28"/>
          <w:lang w:val="uk-UA"/>
        </w:rPr>
        <w:t>3) встановлення факту неналежного над</w:t>
      </w:r>
      <w:r w:rsidRPr="00A75822">
        <w:rPr>
          <w:rFonts w:ascii="Times New Roman" w:hAnsi="Times New Roman"/>
          <w:sz w:val="28"/>
          <w:szCs w:val="28"/>
          <w:lang w:val="uk-UA"/>
        </w:rPr>
        <w:t>ання послуг з корекції рубцевих змін шкіри, порушення умов договору про відшкодування вартості наданих послуг з корекції рубцевих змін шкіри або надання суб’єктом надання послуг недостовірної інформації про надані послуги, що підтверджено результатами моні</w:t>
      </w:r>
      <w:r w:rsidRPr="00A75822">
        <w:rPr>
          <w:rFonts w:ascii="Times New Roman" w:hAnsi="Times New Roman"/>
          <w:sz w:val="28"/>
          <w:szCs w:val="28"/>
          <w:lang w:val="uk-UA"/>
        </w:rPr>
        <w:t>торингу та оцінки;</w:t>
      </w:r>
    </w:p>
    <w:p w14:paraId="6596E2BD"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53" w:name="n302"/>
      <w:bookmarkEnd w:id="53"/>
      <w:r w:rsidRPr="00A75822">
        <w:rPr>
          <w:rFonts w:ascii="Times New Roman" w:hAnsi="Times New Roman"/>
          <w:sz w:val="28"/>
          <w:szCs w:val="28"/>
          <w:lang w:val="uk-UA"/>
        </w:rPr>
        <w:t>4) відмови суб’єкта надання послуг від проведення моніторингу та оцінки, та/або ненадання відповідних матеріалів і документів;</w:t>
      </w:r>
    </w:p>
    <w:p w14:paraId="68855C4D"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54" w:name="n303"/>
      <w:bookmarkEnd w:id="54"/>
      <w:r w:rsidRPr="00A75822">
        <w:rPr>
          <w:rFonts w:ascii="Times New Roman" w:hAnsi="Times New Roman"/>
          <w:sz w:val="28"/>
          <w:szCs w:val="28"/>
          <w:lang w:val="uk-UA"/>
        </w:rPr>
        <w:t>5) припинення діяльності суб’єкта надання послуг, анулювання або призупинення дії його ліцензії на медичну пра</w:t>
      </w:r>
      <w:r w:rsidRPr="00A75822">
        <w:rPr>
          <w:rFonts w:ascii="Times New Roman" w:hAnsi="Times New Roman"/>
          <w:sz w:val="28"/>
          <w:szCs w:val="28"/>
          <w:lang w:val="uk-UA"/>
        </w:rPr>
        <w:t>ктику, та/або набрання законної сили судовим рішенням щодо заборони провадити відповідну діяльність.</w:t>
      </w:r>
    </w:p>
    <w:p w14:paraId="5F32E889" w14:textId="77777777" w:rsidR="00655108" w:rsidRPr="00A75822" w:rsidRDefault="00A943C1">
      <w:pPr>
        <w:spacing w:before="120" w:after="0" w:line="240" w:lineRule="auto"/>
        <w:ind w:firstLine="567"/>
        <w:jc w:val="both"/>
        <w:rPr>
          <w:rFonts w:ascii="Times New Roman" w:hAnsi="Times New Roman"/>
          <w:sz w:val="28"/>
          <w:szCs w:val="28"/>
          <w:lang w:val="uk-UA"/>
        </w:rPr>
      </w:pPr>
      <w:bookmarkStart w:id="55" w:name="n265"/>
      <w:bookmarkStart w:id="56" w:name="n268"/>
      <w:bookmarkEnd w:id="55"/>
      <w:bookmarkEnd w:id="56"/>
      <w:r w:rsidRPr="00A75822">
        <w:rPr>
          <w:rFonts w:ascii="Times New Roman" w:hAnsi="Times New Roman"/>
          <w:sz w:val="28"/>
          <w:szCs w:val="28"/>
          <w:lang w:val="uk-UA"/>
        </w:rPr>
        <w:t>25. Моніторинг стану надання послуг з корекції рубцевих змін шкіри та оцінка якості надання послуг з корекції рубцевих змін шкіри (далі — оцінка) проводять</w:t>
      </w:r>
      <w:r w:rsidRPr="00A75822">
        <w:rPr>
          <w:rFonts w:ascii="Times New Roman" w:hAnsi="Times New Roman"/>
          <w:sz w:val="28"/>
          <w:szCs w:val="28"/>
          <w:lang w:val="uk-UA"/>
        </w:rPr>
        <w:t>ся Мінветеранів з метою:</w:t>
      </w:r>
    </w:p>
    <w:p w14:paraId="3F0FC58F"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lastRenderedPageBreak/>
        <w:t xml:space="preserve">визначення відповідності наданих послуг з корекції рубцевих змін шкіри особам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отримувачам послуг відповідно до цього Порядку;</w:t>
      </w:r>
    </w:p>
    <w:p w14:paraId="5B1AC71B"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забезпечення надання особам </w:t>
      </w:r>
      <w:r w:rsidRPr="00A75822">
        <w:rPr>
          <w:rFonts w:ascii="Times New Roman" w:hAnsi="Times New Roman"/>
          <w:iCs/>
          <w:sz w:val="28"/>
          <w:szCs w:val="28"/>
          <w:lang w:val="uk-UA"/>
        </w:rPr>
        <w:t xml:space="preserve">— </w:t>
      </w:r>
      <w:r w:rsidRPr="00A75822">
        <w:rPr>
          <w:rFonts w:ascii="Times New Roman" w:hAnsi="Times New Roman"/>
          <w:sz w:val="28"/>
          <w:szCs w:val="28"/>
          <w:lang w:val="uk-UA"/>
        </w:rPr>
        <w:t>отримувачам послуг якісних послуг з корекції рубцевих змін шкіри;</w:t>
      </w:r>
    </w:p>
    <w:p w14:paraId="2D552D94"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підвище</w:t>
      </w:r>
      <w:r w:rsidRPr="00A75822">
        <w:rPr>
          <w:rFonts w:ascii="Times New Roman" w:hAnsi="Times New Roman"/>
          <w:sz w:val="28"/>
          <w:szCs w:val="28"/>
          <w:lang w:val="uk-UA"/>
        </w:rPr>
        <w:t>ння ефективності роботи з організації та надання послуг з корекції рубцевих змін шкіри;</w:t>
      </w:r>
    </w:p>
    <w:p w14:paraId="37C24748"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планування подальшої роботи з розвитку системи надання послуг з корекції рубцевих змін шкіри.</w:t>
      </w:r>
    </w:p>
    <w:p w14:paraId="333557B2"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Моніторинг та оцінка проводяться відповідно до порядку та критеріїв, затве</w:t>
      </w:r>
      <w:r w:rsidRPr="00A75822">
        <w:rPr>
          <w:rFonts w:ascii="Times New Roman" w:hAnsi="Times New Roman"/>
          <w:sz w:val="28"/>
          <w:szCs w:val="28"/>
          <w:lang w:val="uk-UA"/>
        </w:rPr>
        <w:t>рджених Мінветеранів.</w:t>
      </w:r>
    </w:p>
    <w:p w14:paraId="20720688"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26. Проведення моніторингу стану надання послуг з корекції рубцевих змін шкіри та оцінки сприяє:</w:t>
      </w:r>
    </w:p>
    <w:p w14:paraId="51715217"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координації діяльності суб’єктів надання послуг;</w:t>
      </w:r>
    </w:p>
    <w:p w14:paraId="03672F86"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отриманню інформації про діяльність суб’єктів надання послуг, їх методи роботи, </w:t>
      </w:r>
      <w:r w:rsidRPr="00A75822">
        <w:rPr>
          <w:rFonts w:ascii="Times New Roman" w:hAnsi="Times New Roman"/>
          <w:sz w:val="28"/>
          <w:szCs w:val="28"/>
          <w:lang w:val="uk-UA"/>
        </w:rPr>
        <w:t>чисельність залучених фахівців з корекції рубцевих змін шкіри та їх кваліфікацію.</w:t>
      </w:r>
    </w:p>
    <w:p w14:paraId="2896E220"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Моніторинг діяльності суб’єктів надання послуг передбачає збір та оброблення інформації про надання послуг з корекції рубцевих змін шкіри, проведення аналізу узагальненої інф</w:t>
      </w:r>
      <w:r w:rsidRPr="00A75822">
        <w:rPr>
          <w:rFonts w:ascii="Times New Roman" w:hAnsi="Times New Roman"/>
          <w:sz w:val="28"/>
          <w:szCs w:val="28"/>
          <w:lang w:val="uk-UA"/>
        </w:rPr>
        <w:t>ормації та планування роботи з розвитку системи надання послуг з корекції рубцевих змін шкіри.</w:t>
      </w:r>
    </w:p>
    <w:p w14:paraId="3F6DB32D"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27. Моніторинг та оцінка проводяться на основі таких показників: </w:t>
      </w:r>
    </w:p>
    <w:p w14:paraId="6E7F9F1C"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1) кількісні показники: </w:t>
      </w:r>
    </w:p>
    <w:p w14:paraId="3107E63D"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загальна кількість осіб, які скористалися послугами;</w:t>
      </w:r>
    </w:p>
    <w:p w14:paraId="17188FC0"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кількість наданих</w:t>
      </w:r>
      <w:r w:rsidRPr="00A75822">
        <w:rPr>
          <w:rFonts w:ascii="Times New Roman" w:hAnsi="Times New Roman"/>
          <w:sz w:val="28"/>
          <w:szCs w:val="28"/>
          <w:lang w:val="uk-UA"/>
        </w:rPr>
        <w:t xml:space="preserve"> послуг із урахуванням обсягу, визначеного пунктом 22 цього Порядку; </w:t>
      </w:r>
    </w:p>
    <w:p w14:paraId="244F6735"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2) якісні показники:</w:t>
      </w:r>
    </w:p>
    <w:p w14:paraId="15372769"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рівень задоволеності ветеранів війни отриманими послугами (за результатами їх опитування);</w:t>
      </w:r>
    </w:p>
    <w:p w14:paraId="7FEFA1BC"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3) фінансові показники:</w:t>
      </w:r>
    </w:p>
    <w:p w14:paraId="271CAB26"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обґрунтованість та ефективність використання бюдже</w:t>
      </w:r>
      <w:r w:rsidRPr="00A75822">
        <w:rPr>
          <w:rFonts w:ascii="Times New Roman" w:hAnsi="Times New Roman"/>
          <w:sz w:val="28"/>
          <w:szCs w:val="28"/>
          <w:lang w:val="uk-UA"/>
        </w:rPr>
        <w:t>тних коштів;</w:t>
      </w:r>
    </w:p>
    <w:p w14:paraId="11DEA268"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співвідношення фактичних витрат і витрат, передбачених для запланованого обсягу послуг.</w:t>
      </w:r>
    </w:p>
    <w:p w14:paraId="25091BD7"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 xml:space="preserve">28. Моніторинг та оцінка проводиться Мінветеранів до 31 грудня </w:t>
      </w:r>
      <w:r w:rsidRPr="00A75822">
        <w:rPr>
          <w:rFonts w:ascii="Times New Roman" w:hAnsi="Times New Roman"/>
          <w:sz w:val="28"/>
          <w:szCs w:val="28"/>
          <w:lang w:val="uk-UA"/>
        </w:rPr>
        <w:br/>
        <w:t>2026 року.</w:t>
      </w:r>
    </w:p>
    <w:p w14:paraId="697DD973" w14:textId="77777777" w:rsidR="00655108" w:rsidRPr="00A75822" w:rsidRDefault="00A943C1">
      <w:pPr>
        <w:spacing w:before="120" w:after="0" w:line="240" w:lineRule="auto"/>
        <w:ind w:firstLine="567"/>
        <w:jc w:val="both"/>
        <w:rPr>
          <w:rFonts w:ascii="Times New Roman" w:hAnsi="Times New Roman"/>
          <w:sz w:val="28"/>
          <w:szCs w:val="28"/>
          <w:lang w:val="uk-UA"/>
        </w:rPr>
      </w:pPr>
      <w:r w:rsidRPr="00A75822">
        <w:rPr>
          <w:rFonts w:ascii="Times New Roman" w:hAnsi="Times New Roman"/>
          <w:sz w:val="28"/>
          <w:szCs w:val="28"/>
          <w:lang w:val="uk-UA"/>
        </w:rPr>
        <w:t>29. Інформація про результати моніторингу та оцінки розміщується на офіційних ве</w:t>
      </w:r>
      <w:r w:rsidRPr="00A75822">
        <w:rPr>
          <w:rFonts w:ascii="Times New Roman" w:hAnsi="Times New Roman"/>
          <w:sz w:val="28"/>
          <w:szCs w:val="28"/>
          <w:lang w:val="uk-UA"/>
        </w:rPr>
        <w:t xml:space="preserve">б-сайтах структурних підрозділів з питань ветеранської політики, виконавчих органів міських, районних у містах (у разі їх </w:t>
      </w:r>
      <w:r w:rsidRPr="00A75822">
        <w:rPr>
          <w:rFonts w:ascii="Times New Roman" w:hAnsi="Times New Roman"/>
          <w:sz w:val="28"/>
          <w:szCs w:val="28"/>
          <w:lang w:val="uk-UA"/>
        </w:rPr>
        <w:lastRenderedPageBreak/>
        <w:t>утворення) рад та Мінветеранів не пізніше ніж протягом десяти робочих днів після завершення проведення такого моніторингу та оцінки.</w:t>
      </w:r>
      <w:bookmarkStart w:id="57" w:name="n281"/>
      <w:bookmarkStart w:id="58" w:name="n298"/>
      <w:bookmarkEnd w:id="57"/>
      <w:bookmarkEnd w:id="58"/>
    </w:p>
    <w:p w14:paraId="1C0C0285" w14:textId="77777777" w:rsidR="00655108" w:rsidRPr="00A75822" w:rsidRDefault="00A943C1">
      <w:pPr>
        <w:spacing w:after="100" w:line="240" w:lineRule="auto"/>
        <w:jc w:val="center"/>
        <w:rPr>
          <w:rFonts w:ascii="Times New Roman" w:hAnsi="Times New Roman"/>
          <w:sz w:val="28"/>
          <w:szCs w:val="28"/>
          <w:lang w:val="uk-UA"/>
        </w:rPr>
      </w:pPr>
      <w:r w:rsidRPr="00A75822">
        <w:rPr>
          <w:rFonts w:ascii="Times New Roman" w:hAnsi="Times New Roman"/>
          <w:sz w:val="28"/>
          <w:szCs w:val="28"/>
          <w:lang w:val="uk-UA"/>
        </w:rPr>
        <w:t>_</w:t>
      </w:r>
      <w:r w:rsidRPr="00A75822">
        <w:rPr>
          <w:rFonts w:ascii="Times New Roman" w:hAnsi="Times New Roman"/>
          <w:sz w:val="28"/>
          <w:szCs w:val="28"/>
          <w:lang w:val="uk-UA"/>
        </w:rPr>
        <w:t>___________________</w:t>
      </w:r>
    </w:p>
    <w:sectPr w:rsidR="00655108" w:rsidRPr="00A75822">
      <w:headerReference w:type="default" r:id="rId9"/>
      <w:pgSz w:w="11906" w:h="16838"/>
      <w:pgMar w:top="1134" w:right="1134" w:bottom="1134" w:left="1701" w:header="510" w:footer="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9DCC" w14:textId="77777777" w:rsidR="00A943C1" w:rsidRDefault="00A943C1">
      <w:pPr>
        <w:spacing w:after="0" w:line="240" w:lineRule="auto"/>
      </w:pPr>
    </w:p>
  </w:endnote>
  <w:endnote w:type="continuationSeparator" w:id="0">
    <w:p w14:paraId="2FBF008A" w14:textId="77777777" w:rsidR="00A943C1" w:rsidRDefault="00A94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A079" w14:textId="77777777" w:rsidR="00A943C1" w:rsidRDefault="00A943C1">
      <w:pPr>
        <w:spacing w:after="0" w:line="240" w:lineRule="auto"/>
      </w:pPr>
    </w:p>
  </w:footnote>
  <w:footnote w:type="continuationSeparator" w:id="0">
    <w:p w14:paraId="02C050F5" w14:textId="77777777" w:rsidR="00A943C1" w:rsidRDefault="00A943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7FA1" w14:textId="77777777" w:rsidR="00655108" w:rsidRDefault="00A943C1">
    <w:pPr>
      <w:pBdr>
        <w:top w:val="nil"/>
        <w:left w:val="nil"/>
        <w:bottom w:val="nil"/>
        <w:right w:val="nil"/>
        <w:between w:val="nil"/>
      </w:pBdr>
      <w:tabs>
        <w:tab w:val="center" w:pos="4536"/>
        <w:tab w:val="center" w:pos="4819"/>
        <w:tab w:val="left" w:pos="6096"/>
        <w:tab w:val="right" w:pos="9639"/>
      </w:tabs>
      <w:spacing w:after="0" w:line="240" w:lineRule="auto"/>
      <w:jc w:val="center"/>
      <w:rPr>
        <w:rFonts w:ascii="Times New Roman" w:hAnsi="Times New Roman"/>
        <w:sz w:val="28"/>
        <w:szCs w:val="28"/>
        <w:lang w:val="uk-UA"/>
      </w:rPr>
    </w:pPr>
    <w:r>
      <w:rPr>
        <w:rFonts w:ascii="Times New Roman" w:hAnsi="Times New Roman"/>
        <w:color w:val="000000"/>
        <w:sz w:val="28"/>
        <w:szCs w:val="28"/>
      </w:rPr>
      <w:fldChar w:fldCharType="begin"/>
    </w:r>
    <w:r>
      <w:rPr>
        <w:rFonts w:ascii="Times New Roman" w:hAnsi="Times New Roman"/>
        <w:color w:val="000000"/>
        <w:sz w:val="28"/>
        <w:szCs w:val="28"/>
      </w:rPr>
      <w:instrText>PAGE</w:instrText>
    </w:r>
    <w:r>
      <w:rPr>
        <w:rFonts w:ascii="Times New Roman" w:hAnsi="Times New Roman"/>
        <w:color w:val="000000"/>
        <w:sz w:val="28"/>
        <w:szCs w:val="28"/>
      </w:rPr>
      <w:fldChar w:fldCharType="separate"/>
    </w:r>
    <w:r>
      <w:rPr>
        <w:rFonts w:ascii="Times New Roman" w:hAnsi="Times New Roman"/>
        <w:color w:val="000000"/>
        <w:sz w:val="28"/>
        <w:szCs w:val="28"/>
      </w:rPr>
      <w:t>#</w:t>
    </w:r>
    <w:r>
      <w:rPr>
        <w:rFonts w:ascii="Times New Roman" w:hAnsi="Times New Roman"/>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065A"/>
    <w:multiLevelType w:val="multilevel"/>
    <w:tmpl w:val="E9389F4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E30064D"/>
    <w:multiLevelType w:val="hybridMultilevel"/>
    <w:tmpl w:val="7210377E"/>
    <w:lvl w:ilvl="0" w:tplc="0422000F">
      <w:start w:val="1"/>
      <w:numFmt w:val="decimal"/>
      <w:lvlText w:val="%1."/>
      <w:lvlJc w:val="left"/>
      <w:pPr>
        <w:ind w:left="1287" w:hanging="360"/>
      </w:pPr>
    </w:lvl>
    <w:lvl w:ilvl="1" w:tplc="8C6EC826">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15:restartNumberingAfterBreak="0">
    <w:nsid w:val="147339B5"/>
    <w:multiLevelType w:val="multilevel"/>
    <w:tmpl w:val="4BE0617C"/>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5FB77AD"/>
    <w:multiLevelType w:val="multilevel"/>
    <w:tmpl w:val="5F584B68"/>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EBE0A68"/>
    <w:multiLevelType w:val="multilevel"/>
    <w:tmpl w:val="53262C60"/>
    <w:lvl w:ilvl="0">
      <w:start w:val="1"/>
      <w:numFmt w:val="decimal"/>
      <w:lvlText w:val="%1."/>
      <w:lvlJc w:val="left"/>
      <w:pPr>
        <w:ind w:left="2934" w:hanging="240"/>
      </w:pPr>
      <w:rPr>
        <w:u w:val="none"/>
      </w:rPr>
    </w:lvl>
    <w:lvl w:ilvl="1">
      <w:start w:val="1"/>
      <w:numFmt w:val="lowerLetter"/>
      <w:lvlText w:val="%2."/>
      <w:lvlJc w:val="left"/>
      <w:pPr>
        <w:ind w:left="2127" w:hanging="227"/>
      </w:pPr>
      <w:rPr>
        <w:u w:val="none"/>
      </w:rPr>
    </w:lvl>
    <w:lvl w:ilvl="2">
      <w:numFmt w:val="bullet"/>
      <w:lvlText w:val="•"/>
      <w:lvlJc w:val="left"/>
      <w:pPr>
        <w:ind w:left="3889" w:hanging="227"/>
      </w:pPr>
      <w:rPr>
        <w:u w:val="none"/>
      </w:rPr>
    </w:lvl>
    <w:lvl w:ilvl="3">
      <w:numFmt w:val="bullet"/>
      <w:lvlText w:val="•"/>
      <w:lvlJc w:val="left"/>
      <w:pPr>
        <w:ind w:left="4838" w:hanging="227"/>
      </w:pPr>
      <w:rPr>
        <w:u w:val="none"/>
      </w:rPr>
    </w:lvl>
    <w:lvl w:ilvl="4">
      <w:numFmt w:val="bullet"/>
      <w:lvlText w:val="•"/>
      <w:lvlJc w:val="left"/>
      <w:pPr>
        <w:ind w:left="5788" w:hanging="227"/>
      </w:pPr>
      <w:rPr>
        <w:u w:val="none"/>
      </w:rPr>
    </w:lvl>
    <w:lvl w:ilvl="5">
      <w:numFmt w:val="bullet"/>
      <w:lvlText w:val="•"/>
      <w:lvlJc w:val="left"/>
      <w:pPr>
        <w:ind w:left="6737" w:hanging="227"/>
      </w:pPr>
      <w:rPr>
        <w:u w:val="none"/>
      </w:rPr>
    </w:lvl>
    <w:lvl w:ilvl="6">
      <w:numFmt w:val="bullet"/>
      <w:lvlText w:val="•"/>
      <w:lvlJc w:val="left"/>
      <w:pPr>
        <w:ind w:left="7686" w:hanging="227"/>
      </w:pPr>
      <w:rPr>
        <w:u w:val="none"/>
      </w:rPr>
    </w:lvl>
    <w:lvl w:ilvl="7">
      <w:numFmt w:val="bullet"/>
      <w:lvlText w:val="•"/>
      <w:lvlJc w:val="left"/>
      <w:pPr>
        <w:ind w:left="8636" w:hanging="227"/>
      </w:pPr>
      <w:rPr>
        <w:u w:val="none"/>
      </w:rPr>
    </w:lvl>
    <w:lvl w:ilvl="8">
      <w:numFmt w:val="bullet"/>
      <w:lvlText w:val="•"/>
      <w:lvlJc w:val="left"/>
      <w:pPr>
        <w:ind w:left="9585" w:hanging="227"/>
      </w:pPr>
      <w:rPr>
        <w:u w:val="none"/>
      </w:rPr>
    </w:lvl>
  </w:abstractNum>
  <w:abstractNum w:abstractNumId="5" w15:restartNumberingAfterBreak="0">
    <w:nsid w:val="205B0ACA"/>
    <w:multiLevelType w:val="multilevel"/>
    <w:tmpl w:val="C4661A16"/>
    <w:lvl w:ilvl="0">
      <w:start w:val="1"/>
      <w:numFmt w:val="decimal"/>
      <w:lvlText w:val="%1."/>
      <w:lvlJc w:val="left"/>
      <w:pPr>
        <w:ind w:left="2934" w:hanging="240"/>
      </w:pPr>
      <w:rPr>
        <w:u w:val="none"/>
      </w:rPr>
    </w:lvl>
    <w:lvl w:ilvl="1">
      <w:start w:val="1"/>
      <w:numFmt w:val="lowerLetter"/>
      <w:lvlText w:val="%2."/>
      <w:lvlJc w:val="left"/>
      <w:pPr>
        <w:ind w:left="2127" w:hanging="295"/>
      </w:pPr>
      <w:rPr>
        <w:u w:val="none"/>
      </w:rPr>
    </w:lvl>
    <w:lvl w:ilvl="2">
      <w:numFmt w:val="bullet"/>
      <w:lvlText w:val="•"/>
      <w:lvlJc w:val="left"/>
      <w:pPr>
        <w:ind w:left="3889" w:hanging="295"/>
      </w:pPr>
      <w:rPr>
        <w:u w:val="none"/>
      </w:rPr>
    </w:lvl>
    <w:lvl w:ilvl="3">
      <w:numFmt w:val="bullet"/>
      <w:lvlText w:val="•"/>
      <w:lvlJc w:val="left"/>
      <w:pPr>
        <w:ind w:left="4838" w:hanging="295"/>
      </w:pPr>
      <w:rPr>
        <w:u w:val="none"/>
      </w:rPr>
    </w:lvl>
    <w:lvl w:ilvl="4">
      <w:numFmt w:val="bullet"/>
      <w:lvlText w:val="•"/>
      <w:lvlJc w:val="left"/>
      <w:pPr>
        <w:ind w:left="5788" w:hanging="295"/>
      </w:pPr>
      <w:rPr>
        <w:u w:val="none"/>
      </w:rPr>
    </w:lvl>
    <w:lvl w:ilvl="5">
      <w:numFmt w:val="bullet"/>
      <w:lvlText w:val="•"/>
      <w:lvlJc w:val="left"/>
      <w:pPr>
        <w:ind w:left="6737" w:hanging="295"/>
      </w:pPr>
      <w:rPr>
        <w:u w:val="none"/>
      </w:rPr>
    </w:lvl>
    <w:lvl w:ilvl="6">
      <w:numFmt w:val="bullet"/>
      <w:lvlText w:val="•"/>
      <w:lvlJc w:val="left"/>
      <w:pPr>
        <w:ind w:left="7686" w:hanging="295"/>
      </w:pPr>
      <w:rPr>
        <w:u w:val="none"/>
      </w:rPr>
    </w:lvl>
    <w:lvl w:ilvl="7">
      <w:numFmt w:val="bullet"/>
      <w:lvlText w:val="•"/>
      <w:lvlJc w:val="left"/>
      <w:pPr>
        <w:ind w:left="8636" w:hanging="295"/>
      </w:pPr>
      <w:rPr>
        <w:u w:val="none"/>
      </w:rPr>
    </w:lvl>
    <w:lvl w:ilvl="8">
      <w:numFmt w:val="bullet"/>
      <w:lvlText w:val="•"/>
      <w:lvlJc w:val="left"/>
      <w:pPr>
        <w:ind w:left="9585" w:hanging="295"/>
      </w:pPr>
      <w:rPr>
        <w:u w:val="none"/>
      </w:rPr>
    </w:lvl>
  </w:abstractNum>
  <w:abstractNum w:abstractNumId="6" w15:restartNumberingAfterBreak="0">
    <w:nsid w:val="20690BD1"/>
    <w:multiLevelType w:val="multilevel"/>
    <w:tmpl w:val="114E5DA6"/>
    <w:lvl w:ilvl="0">
      <w:start w:val="1"/>
      <w:numFmt w:val="decimal"/>
      <w:lvlText w:val="%1."/>
      <w:lvlJc w:val="left"/>
      <w:pPr>
        <w:ind w:left="1495" w:hanging="360"/>
      </w:pPr>
      <w:rPr>
        <w:color w:val="000000"/>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B1C00B5"/>
    <w:multiLevelType w:val="multilevel"/>
    <w:tmpl w:val="31A4AC6A"/>
    <w:lvl w:ilvl="0">
      <w:start w:val="8"/>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CBC69F5"/>
    <w:multiLevelType w:val="multilevel"/>
    <w:tmpl w:val="14E4CBE8"/>
    <w:lvl w:ilvl="0">
      <w:start w:val="1"/>
      <w:numFmt w:val="decimal"/>
      <w:lvlText w:val="%1."/>
      <w:lvlJc w:val="left"/>
      <w:pPr>
        <w:ind w:left="2127" w:hanging="240"/>
      </w:pPr>
      <w:rPr>
        <w:u w:val="none"/>
      </w:rPr>
    </w:lvl>
    <w:lvl w:ilvl="1">
      <w:start w:val="1"/>
      <w:numFmt w:val="lowerLetter"/>
      <w:lvlText w:val="%2."/>
      <w:lvlJc w:val="left"/>
      <w:pPr>
        <w:ind w:left="2127" w:hanging="227"/>
      </w:pPr>
      <w:rPr>
        <w:u w:val="none"/>
      </w:rPr>
    </w:lvl>
    <w:lvl w:ilvl="2">
      <w:numFmt w:val="bullet"/>
      <w:lvlText w:val="•"/>
      <w:lvlJc w:val="left"/>
      <w:pPr>
        <w:ind w:left="3992" w:hanging="227"/>
      </w:pPr>
      <w:rPr>
        <w:u w:val="none"/>
      </w:rPr>
    </w:lvl>
    <w:lvl w:ilvl="3">
      <w:numFmt w:val="bullet"/>
      <w:lvlText w:val="•"/>
      <w:lvlJc w:val="left"/>
      <w:pPr>
        <w:ind w:left="4929" w:hanging="227"/>
      </w:pPr>
      <w:rPr>
        <w:u w:val="none"/>
      </w:rPr>
    </w:lvl>
    <w:lvl w:ilvl="4">
      <w:numFmt w:val="bullet"/>
      <w:lvlText w:val="•"/>
      <w:lvlJc w:val="left"/>
      <w:pPr>
        <w:ind w:left="5865" w:hanging="227"/>
      </w:pPr>
      <w:rPr>
        <w:u w:val="none"/>
      </w:rPr>
    </w:lvl>
    <w:lvl w:ilvl="5">
      <w:numFmt w:val="bullet"/>
      <w:lvlText w:val="•"/>
      <w:lvlJc w:val="left"/>
      <w:pPr>
        <w:ind w:left="6802" w:hanging="227"/>
      </w:pPr>
      <w:rPr>
        <w:u w:val="none"/>
      </w:rPr>
    </w:lvl>
    <w:lvl w:ilvl="6">
      <w:numFmt w:val="bullet"/>
      <w:lvlText w:val="•"/>
      <w:lvlJc w:val="left"/>
      <w:pPr>
        <w:ind w:left="7738" w:hanging="227"/>
      </w:pPr>
      <w:rPr>
        <w:u w:val="none"/>
      </w:rPr>
    </w:lvl>
    <w:lvl w:ilvl="7">
      <w:numFmt w:val="bullet"/>
      <w:lvlText w:val="•"/>
      <w:lvlJc w:val="left"/>
      <w:pPr>
        <w:ind w:left="8674" w:hanging="227"/>
      </w:pPr>
      <w:rPr>
        <w:u w:val="none"/>
      </w:rPr>
    </w:lvl>
    <w:lvl w:ilvl="8">
      <w:numFmt w:val="bullet"/>
      <w:lvlText w:val="•"/>
      <w:lvlJc w:val="left"/>
      <w:pPr>
        <w:ind w:left="9611" w:hanging="227"/>
      </w:pPr>
      <w:rPr>
        <w:u w:val="none"/>
      </w:rPr>
    </w:lvl>
  </w:abstractNum>
  <w:abstractNum w:abstractNumId="9" w15:restartNumberingAfterBreak="0">
    <w:nsid w:val="2F29057E"/>
    <w:multiLevelType w:val="multilevel"/>
    <w:tmpl w:val="077A1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F742157"/>
    <w:multiLevelType w:val="multilevel"/>
    <w:tmpl w:val="9C9ED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341A0840"/>
    <w:multiLevelType w:val="multilevel"/>
    <w:tmpl w:val="6A42D728"/>
    <w:lvl w:ilvl="0">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5CC1816"/>
    <w:multiLevelType w:val="multilevel"/>
    <w:tmpl w:val="AD1C908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7253A41"/>
    <w:multiLevelType w:val="hybridMultilevel"/>
    <w:tmpl w:val="EDFA37EA"/>
    <w:lvl w:ilvl="0" w:tplc="AC50043A">
      <w:numFmt w:val="bullet"/>
      <w:lvlText w:val="-"/>
      <w:lvlJc w:val="left"/>
      <w:pPr>
        <w:ind w:left="720" w:hanging="360"/>
      </w:pPr>
      <w:rPr>
        <w:rFonts w:ascii="Aptos" w:hAnsi="Aptos"/>
      </w:rPr>
    </w:lvl>
    <w:lvl w:ilvl="1" w:tplc="04070003">
      <w:start w:val="1"/>
      <w:numFmt w:val="bullet"/>
      <w:lvlText w:val="o"/>
      <w:lvlJc w:val="left"/>
      <w:pPr>
        <w:ind w:left="1440" w:hanging="360"/>
      </w:pPr>
      <w:rPr>
        <w:rFonts w:ascii="Courier New" w:hAnsi="Courier New"/>
      </w:rPr>
    </w:lvl>
    <w:lvl w:ilvl="2" w:tplc="04070005">
      <w:start w:val="1"/>
      <w:numFmt w:val="bullet"/>
      <w:lvlText w:val=""/>
      <w:lvlJc w:val="left"/>
      <w:pPr>
        <w:ind w:left="2160" w:hanging="360"/>
      </w:pPr>
      <w:rPr>
        <w:rFonts w:ascii="Wingdings" w:hAnsi="Wingdings"/>
      </w:rPr>
    </w:lvl>
    <w:lvl w:ilvl="3" w:tplc="04070001">
      <w:start w:val="1"/>
      <w:numFmt w:val="bullet"/>
      <w:lvlText w:val=""/>
      <w:lvlJc w:val="left"/>
      <w:pPr>
        <w:ind w:left="2880" w:hanging="360"/>
      </w:pPr>
      <w:rPr>
        <w:rFonts w:ascii="Symbol" w:hAnsi="Symbol"/>
      </w:rPr>
    </w:lvl>
    <w:lvl w:ilvl="4" w:tplc="04070003">
      <w:start w:val="1"/>
      <w:numFmt w:val="bullet"/>
      <w:lvlText w:val="o"/>
      <w:lvlJc w:val="left"/>
      <w:pPr>
        <w:ind w:left="3600" w:hanging="360"/>
      </w:pPr>
      <w:rPr>
        <w:rFonts w:ascii="Courier New" w:hAnsi="Courier New"/>
      </w:rPr>
    </w:lvl>
    <w:lvl w:ilvl="5" w:tplc="04070005">
      <w:start w:val="1"/>
      <w:numFmt w:val="bullet"/>
      <w:lvlText w:val=""/>
      <w:lvlJc w:val="left"/>
      <w:pPr>
        <w:ind w:left="4320" w:hanging="360"/>
      </w:pPr>
      <w:rPr>
        <w:rFonts w:ascii="Wingdings" w:hAnsi="Wingdings"/>
      </w:rPr>
    </w:lvl>
    <w:lvl w:ilvl="6" w:tplc="04070001">
      <w:start w:val="1"/>
      <w:numFmt w:val="bullet"/>
      <w:lvlText w:val=""/>
      <w:lvlJc w:val="left"/>
      <w:pPr>
        <w:ind w:left="5040" w:hanging="360"/>
      </w:pPr>
      <w:rPr>
        <w:rFonts w:ascii="Symbol" w:hAnsi="Symbol"/>
      </w:rPr>
    </w:lvl>
    <w:lvl w:ilvl="7" w:tplc="04070003">
      <w:start w:val="1"/>
      <w:numFmt w:val="bullet"/>
      <w:lvlText w:val="o"/>
      <w:lvlJc w:val="left"/>
      <w:pPr>
        <w:ind w:left="5760" w:hanging="360"/>
      </w:pPr>
      <w:rPr>
        <w:rFonts w:ascii="Courier New" w:hAnsi="Courier New"/>
      </w:rPr>
    </w:lvl>
    <w:lvl w:ilvl="8" w:tplc="04070005">
      <w:start w:val="1"/>
      <w:numFmt w:val="bullet"/>
      <w:lvlText w:val=""/>
      <w:lvlJc w:val="left"/>
      <w:pPr>
        <w:ind w:left="6480" w:hanging="360"/>
      </w:pPr>
      <w:rPr>
        <w:rFonts w:ascii="Wingdings" w:hAnsi="Wingdings"/>
      </w:rPr>
    </w:lvl>
  </w:abstractNum>
  <w:abstractNum w:abstractNumId="14" w15:restartNumberingAfterBreak="0">
    <w:nsid w:val="3C7A5B07"/>
    <w:multiLevelType w:val="multilevel"/>
    <w:tmpl w:val="24088AFA"/>
    <w:lvl w:ilvl="0">
      <w:start w:val="1"/>
      <w:numFmt w:val="decimal"/>
      <w:lvlText w:val="%1."/>
      <w:lvlJc w:val="left"/>
      <w:pPr>
        <w:ind w:left="2934" w:hanging="240"/>
      </w:pPr>
      <w:rPr>
        <w:u w:val="none"/>
      </w:rPr>
    </w:lvl>
    <w:lvl w:ilvl="1">
      <w:start w:val="1"/>
      <w:numFmt w:val="lowerLetter"/>
      <w:lvlText w:val="%2."/>
      <w:lvlJc w:val="left"/>
      <w:pPr>
        <w:ind w:left="2127" w:hanging="227"/>
      </w:pPr>
      <w:rPr>
        <w:u w:val="none"/>
      </w:rPr>
    </w:lvl>
    <w:lvl w:ilvl="2">
      <w:numFmt w:val="bullet"/>
      <w:lvlText w:val="•"/>
      <w:lvlJc w:val="left"/>
      <w:pPr>
        <w:ind w:left="3889" w:hanging="227"/>
      </w:pPr>
      <w:rPr>
        <w:u w:val="none"/>
      </w:rPr>
    </w:lvl>
    <w:lvl w:ilvl="3">
      <w:numFmt w:val="bullet"/>
      <w:lvlText w:val="•"/>
      <w:lvlJc w:val="left"/>
      <w:pPr>
        <w:ind w:left="4838" w:hanging="227"/>
      </w:pPr>
      <w:rPr>
        <w:u w:val="none"/>
      </w:rPr>
    </w:lvl>
    <w:lvl w:ilvl="4">
      <w:numFmt w:val="bullet"/>
      <w:lvlText w:val="•"/>
      <w:lvlJc w:val="left"/>
      <w:pPr>
        <w:ind w:left="5788" w:hanging="227"/>
      </w:pPr>
      <w:rPr>
        <w:u w:val="none"/>
      </w:rPr>
    </w:lvl>
    <w:lvl w:ilvl="5">
      <w:numFmt w:val="bullet"/>
      <w:lvlText w:val="•"/>
      <w:lvlJc w:val="left"/>
      <w:pPr>
        <w:ind w:left="6737" w:hanging="227"/>
      </w:pPr>
      <w:rPr>
        <w:u w:val="none"/>
      </w:rPr>
    </w:lvl>
    <w:lvl w:ilvl="6">
      <w:numFmt w:val="bullet"/>
      <w:lvlText w:val="•"/>
      <w:lvlJc w:val="left"/>
      <w:pPr>
        <w:ind w:left="7686" w:hanging="227"/>
      </w:pPr>
      <w:rPr>
        <w:u w:val="none"/>
      </w:rPr>
    </w:lvl>
    <w:lvl w:ilvl="7">
      <w:numFmt w:val="bullet"/>
      <w:lvlText w:val="•"/>
      <w:lvlJc w:val="left"/>
      <w:pPr>
        <w:ind w:left="8636" w:hanging="227"/>
      </w:pPr>
      <w:rPr>
        <w:u w:val="none"/>
      </w:rPr>
    </w:lvl>
    <w:lvl w:ilvl="8">
      <w:numFmt w:val="bullet"/>
      <w:lvlText w:val="•"/>
      <w:lvlJc w:val="left"/>
      <w:pPr>
        <w:ind w:left="9585" w:hanging="227"/>
      </w:pPr>
      <w:rPr>
        <w:u w:val="none"/>
      </w:rPr>
    </w:lvl>
  </w:abstractNum>
  <w:abstractNum w:abstractNumId="15" w15:restartNumberingAfterBreak="0">
    <w:nsid w:val="439F6493"/>
    <w:multiLevelType w:val="multilevel"/>
    <w:tmpl w:val="26365A9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80A6771"/>
    <w:multiLevelType w:val="multilevel"/>
    <w:tmpl w:val="D7CE745A"/>
    <w:lvl w:ilvl="0">
      <w:start w:val="1"/>
      <w:numFmt w:val="decimal"/>
      <w:lvlText w:val="%1."/>
      <w:lvlJc w:val="left"/>
      <w:pPr>
        <w:ind w:left="2934" w:hanging="240"/>
      </w:pPr>
      <w:rPr>
        <w:u w:val="none"/>
      </w:rPr>
    </w:lvl>
    <w:lvl w:ilvl="1">
      <w:start w:val="1"/>
      <w:numFmt w:val="lowerLetter"/>
      <w:lvlText w:val="%2."/>
      <w:lvlJc w:val="left"/>
      <w:pPr>
        <w:ind w:left="2127" w:hanging="227"/>
      </w:pPr>
      <w:rPr>
        <w:u w:val="none"/>
      </w:rPr>
    </w:lvl>
    <w:lvl w:ilvl="2">
      <w:numFmt w:val="bullet"/>
      <w:lvlText w:val="•"/>
      <w:lvlJc w:val="left"/>
      <w:pPr>
        <w:ind w:left="2940" w:hanging="227"/>
      </w:pPr>
      <w:rPr>
        <w:u w:val="none"/>
      </w:rPr>
    </w:lvl>
    <w:lvl w:ilvl="3">
      <w:numFmt w:val="bullet"/>
      <w:lvlText w:val="•"/>
      <w:lvlJc w:val="left"/>
      <w:pPr>
        <w:ind w:left="4008" w:hanging="227"/>
      </w:pPr>
      <w:rPr>
        <w:u w:val="none"/>
      </w:rPr>
    </w:lvl>
    <w:lvl w:ilvl="4">
      <w:numFmt w:val="bullet"/>
      <w:lvlText w:val="•"/>
      <w:lvlJc w:val="left"/>
      <w:pPr>
        <w:ind w:left="5076" w:hanging="227"/>
      </w:pPr>
      <w:rPr>
        <w:u w:val="none"/>
      </w:rPr>
    </w:lvl>
    <w:lvl w:ilvl="5">
      <w:numFmt w:val="bullet"/>
      <w:lvlText w:val="•"/>
      <w:lvlJc w:val="left"/>
      <w:pPr>
        <w:ind w:left="6144" w:hanging="227"/>
      </w:pPr>
      <w:rPr>
        <w:u w:val="none"/>
      </w:rPr>
    </w:lvl>
    <w:lvl w:ilvl="6">
      <w:numFmt w:val="bullet"/>
      <w:lvlText w:val="•"/>
      <w:lvlJc w:val="left"/>
      <w:pPr>
        <w:ind w:left="7212" w:hanging="227"/>
      </w:pPr>
      <w:rPr>
        <w:u w:val="none"/>
      </w:rPr>
    </w:lvl>
    <w:lvl w:ilvl="7">
      <w:numFmt w:val="bullet"/>
      <w:lvlText w:val="•"/>
      <w:lvlJc w:val="left"/>
      <w:pPr>
        <w:ind w:left="8280" w:hanging="227"/>
      </w:pPr>
      <w:rPr>
        <w:u w:val="none"/>
      </w:rPr>
    </w:lvl>
    <w:lvl w:ilvl="8">
      <w:numFmt w:val="bullet"/>
      <w:lvlText w:val="•"/>
      <w:lvlJc w:val="left"/>
      <w:pPr>
        <w:ind w:left="9348" w:hanging="227"/>
      </w:pPr>
      <w:rPr>
        <w:u w:val="none"/>
      </w:rPr>
    </w:lvl>
  </w:abstractNum>
  <w:abstractNum w:abstractNumId="17" w15:restartNumberingAfterBreak="0">
    <w:nsid w:val="53536263"/>
    <w:multiLevelType w:val="multilevel"/>
    <w:tmpl w:val="04244CB6"/>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72B56A5"/>
    <w:multiLevelType w:val="multilevel"/>
    <w:tmpl w:val="55BA50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15:restartNumberingAfterBreak="0">
    <w:nsid w:val="63272BCF"/>
    <w:multiLevelType w:val="hybridMultilevel"/>
    <w:tmpl w:val="59E2ABEC"/>
    <w:lvl w:ilvl="0" w:tplc="88B0277E">
      <w:start w:val="1"/>
      <w:numFmt w:val="decimal"/>
      <w:lvlText w:val="%1)"/>
      <w:lvlJc w:val="left"/>
      <w:pPr>
        <w:ind w:left="927" w:hanging="360"/>
      </w:pPr>
      <w:rPr>
        <w:rFonts w:ascii="Times New Roman" w:hAnsi="Times New Roman"/>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0" w15:restartNumberingAfterBreak="0">
    <w:nsid w:val="66EA5A8C"/>
    <w:multiLevelType w:val="multilevel"/>
    <w:tmpl w:val="7F7E7F6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15:restartNumberingAfterBreak="0">
    <w:nsid w:val="6CEA2C4D"/>
    <w:multiLevelType w:val="multilevel"/>
    <w:tmpl w:val="6F547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D645EB9"/>
    <w:multiLevelType w:val="multilevel"/>
    <w:tmpl w:val="5046F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A774A4"/>
    <w:multiLevelType w:val="multilevel"/>
    <w:tmpl w:val="6EC017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D625F6A"/>
    <w:multiLevelType w:val="multilevel"/>
    <w:tmpl w:val="7AA6B57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9"/>
  </w:num>
  <w:num w:numId="2">
    <w:abstractNumId w:val="6"/>
  </w:num>
  <w:num w:numId="3">
    <w:abstractNumId w:val="18"/>
  </w:num>
  <w:num w:numId="4">
    <w:abstractNumId w:val="15"/>
  </w:num>
  <w:num w:numId="5">
    <w:abstractNumId w:val="5"/>
  </w:num>
  <w:num w:numId="6">
    <w:abstractNumId w:val="10"/>
  </w:num>
  <w:num w:numId="7">
    <w:abstractNumId w:val="22"/>
  </w:num>
  <w:num w:numId="8">
    <w:abstractNumId w:val="8"/>
  </w:num>
  <w:num w:numId="9">
    <w:abstractNumId w:val="24"/>
  </w:num>
  <w:num w:numId="10">
    <w:abstractNumId w:val="12"/>
  </w:num>
  <w:num w:numId="11">
    <w:abstractNumId w:val="0"/>
  </w:num>
  <w:num w:numId="12">
    <w:abstractNumId w:val="21"/>
  </w:num>
  <w:num w:numId="13">
    <w:abstractNumId w:val="4"/>
  </w:num>
  <w:num w:numId="14">
    <w:abstractNumId w:val="11"/>
  </w:num>
  <w:num w:numId="15">
    <w:abstractNumId w:val="7"/>
  </w:num>
  <w:num w:numId="16">
    <w:abstractNumId w:val="17"/>
  </w:num>
  <w:num w:numId="17">
    <w:abstractNumId w:val="23"/>
  </w:num>
  <w:num w:numId="18">
    <w:abstractNumId w:val="16"/>
  </w:num>
  <w:num w:numId="19">
    <w:abstractNumId w:val="14"/>
  </w:num>
  <w:num w:numId="20">
    <w:abstractNumId w:val="2"/>
  </w:num>
  <w:num w:numId="21">
    <w:abstractNumId w:val="3"/>
  </w:num>
  <w:num w:numId="22">
    <w:abstractNumId w:val="19"/>
  </w:num>
  <w:num w:numId="23">
    <w:abstractNumId w:val="1"/>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108"/>
    <w:rsid w:val="00655108"/>
    <w:rsid w:val="00A75822"/>
    <w:rsid w:val="00A943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7C0D"/>
  <w15:docId w15:val="{CA9AA989-BA9B-4C1E-ACB8-EFD8F4FC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List Paragraph"/>
    <w:qFormat/>
    <w:pPr>
      <w:ind w:left="720"/>
      <w:contextualSpacing/>
    </w:pPr>
  </w:style>
  <w:style w:type="paragraph" w:styleId="a5">
    <w:name w:val="Normal (Web)"/>
    <w:semiHidden/>
    <w:pPr>
      <w:spacing w:before="100" w:beforeAutospacing="1" w:after="100" w:afterAutospacing="1" w:line="240" w:lineRule="auto"/>
    </w:pPr>
    <w:rPr>
      <w:rFonts w:ascii="Times New Roman" w:hAnsi="Times New Roman"/>
      <w:sz w:val="24"/>
      <w:szCs w:val="24"/>
    </w:rPr>
  </w:style>
  <w:style w:type="paragraph" w:styleId="a6">
    <w:name w:val="header"/>
    <w:link w:val="a7"/>
    <w:pPr>
      <w:tabs>
        <w:tab w:val="center" w:pos="4819"/>
        <w:tab w:val="right" w:pos="9639"/>
      </w:tabs>
      <w:spacing w:after="0" w:line="240" w:lineRule="auto"/>
    </w:pPr>
  </w:style>
  <w:style w:type="paragraph" w:styleId="a8">
    <w:name w:val="footer"/>
    <w:link w:val="a9"/>
    <w:pPr>
      <w:tabs>
        <w:tab w:val="center" w:pos="4819"/>
        <w:tab w:val="right" w:pos="9639"/>
      </w:tabs>
      <w:spacing w:after="0" w:line="240" w:lineRule="auto"/>
    </w:pPr>
  </w:style>
  <w:style w:type="paragraph" w:styleId="aa">
    <w:name w:val="Subtitle"/>
    <w:basedOn w:val="a"/>
    <w:next w:val="a"/>
    <w:uiPriority w:val="11"/>
    <w:qFormat/>
    <w:pPr>
      <w:keepNext/>
      <w:keepLines/>
      <w:spacing w:before="360" w:after="80"/>
    </w:pPr>
    <w:rPr>
      <w:rFonts w:ascii="Georgia" w:hAnsi="Georgia"/>
      <w:i/>
      <w:color w:val="666666"/>
      <w:sz w:val="48"/>
      <w:szCs w:val="48"/>
    </w:r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val="uk-UA"/>
    </w:rPr>
  </w:style>
  <w:style w:type="paragraph" w:styleId="ab">
    <w:name w:val="footnote text"/>
    <w:link w:val="ac"/>
    <w:semiHidden/>
    <w:pPr>
      <w:spacing w:after="0" w:line="240" w:lineRule="auto"/>
    </w:pPr>
    <w:rPr>
      <w:sz w:val="20"/>
      <w:szCs w:val="20"/>
    </w:rPr>
  </w:style>
  <w:style w:type="paragraph" w:styleId="ad">
    <w:name w:val="endnote text"/>
    <w:link w:val="ae"/>
    <w:semiHidden/>
    <w:pPr>
      <w:spacing w:after="0" w:line="240" w:lineRule="auto"/>
    </w:pPr>
    <w:rPr>
      <w:sz w:val="20"/>
      <w:szCs w:val="20"/>
    </w:rPr>
  </w:style>
  <w:style w:type="paragraph" w:styleId="af">
    <w:name w:val="annotation text"/>
    <w:basedOn w:val="a"/>
    <w:link w:val="af0"/>
    <w:pPr>
      <w:spacing w:line="240" w:lineRule="auto"/>
    </w:pPr>
    <w:rPr>
      <w:sz w:val="20"/>
      <w:szCs w:val="20"/>
    </w:rPr>
  </w:style>
  <w:style w:type="paragraph" w:styleId="af1">
    <w:name w:val="annotation subject"/>
    <w:basedOn w:val="af"/>
    <w:next w:val="af"/>
    <w:link w:val="af2"/>
    <w:semiHidden/>
    <w:rPr>
      <w:b/>
      <w:bCs/>
    </w:rPr>
  </w:style>
  <w:style w:type="paragraph" w:styleId="af3">
    <w:name w:val="Revision"/>
    <w:hidden/>
    <w:semiHidden/>
    <w:pPr>
      <w:spacing w:after="0" w:line="240" w:lineRule="auto"/>
    </w:pPr>
  </w:style>
  <w:style w:type="character" w:styleId="af4">
    <w:name w:val="line number"/>
    <w:basedOn w:val="a0"/>
    <w:semiHidden/>
  </w:style>
  <w:style w:type="character" w:styleId="af5">
    <w:name w:val="Hyperlink"/>
    <w:rPr>
      <w:color w:val="0000FF"/>
      <w:u w:val="single"/>
    </w:rPr>
  </w:style>
  <w:style w:type="character" w:customStyle="1" w:styleId="apple-converted-space">
    <w:name w:val="apple-converted-space"/>
    <w:basedOn w:val="a0"/>
  </w:style>
  <w:style w:type="character" w:styleId="af6">
    <w:name w:val="Emphasis"/>
    <w:basedOn w:val="a0"/>
    <w:qFormat/>
    <w:rPr>
      <w:i/>
      <w:iCs/>
    </w:rPr>
  </w:style>
  <w:style w:type="character" w:customStyle="1" w:styleId="10">
    <w:name w:val="Заголовок 1 Знак"/>
    <w:basedOn w:val="a0"/>
    <w:rPr>
      <w:b/>
      <w:sz w:val="48"/>
      <w:szCs w:val="48"/>
    </w:rPr>
  </w:style>
  <w:style w:type="character" w:customStyle="1" w:styleId="apple-tab-span">
    <w:name w:val="apple-tab-span"/>
    <w:basedOn w:val="a0"/>
  </w:style>
  <w:style w:type="character" w:customStyle="1" w:styleId="a7">
    <w:name w:val="Верхній колонтитул Знак"/>
    <w:basedOn w:val="a0"/>
    <w:link w:val="a6"/>
  </w:style>
  <w:style w:type="character" w:customStyle="1" w:styleId="a9">
    <w:name w:val="Нижній колонтитул Знак"/>
    <w:basedOn w:val="a0"/>
    <w:link w:val="a8"/>
  </w:style>
  <w:style w:type="character" w:styleId="af7">
    <w:name w:val="footnote reference"/>
    <w:semiHidden/>
    <w:rPr>
      <w:vertAlign w:val="superscript"/>
    </w:rPr>
  </w:style>
  <w:style w:type="character" w:customStyle="1" w:styleId="ac">
    <w:name w:val="Текст виноски Знак"/>
    <w:link w:val="ab"/>
    <w:semiHidden/>
    <w:rPr>
      <w:sz w:val="20"/>
      <w:szCs w:val="20"/>
    </w:rPr>
  </w:style>
  <w:style w:type="character" w:styleId="af8">
    <w:name w:val="endnote reference"/>
    <w:semiHidden/>
    <w:rPr>
      <w:vertAlign w:val="superscript"/>
    </w:rPr>
  </w:style>
  <w:style w:type="character" w:customStyle="1" w:styleId="ae">
    <w:name w:val="Текст кінцевої виноски Знак"/>
    <w:link w:val="ad"/>
    <w:semiHidden/>
    <w:rPr>
      <w:sz w:val="20"/>
      <w:szCs w:val="20"/>
    </w:rPr>
  </w:style>
  <w:style w:type="character" w:customStyle="1" w:styleId="11">
    <w:name w:val="Незакрита згадка1"/>
    <w:basedOn w:val="a0"/>
    <w:semiHidden/>
    <w:rPr>
      <w:color w:val="605E5C"/>
      <w:shd w:val="clear" w:color="auto" w:fill="E1DFDD"/>
    </w:rPr>
  </w:style>
  <w:style w:type="character" w:styleId="af9">
    <w:name w:val="annotation reference"/>
    <w:basedOn w:val="a0"/>
    <w:semiHidden/>
    <w:rPr>
      <w:sz w:val="16"/>
      <w:szCs w:val="16"/>
    </w:rPr>
  </w:style>
  <w:style w:type="character" w:customStyle="1" w:styleId="af0">
    <w:name w:val="Текст примітки Знак"/>
    <w:basedOn w:val="a0"/>
    <w:link w:val="af"/>
    <w:rPr>
      <w:sz w:val="20"/>
      <w:szCs w:val="20"/>
    </w:rPr>
  </w:style>
  <w:style w:type="character" w:customStyle="1" w:styleId="af2">
    <w:name w:val="Тема примітки Знак"/>
    <w:basedOn w:val="af0"/>
    <w:link w:val="af1"/>
    <w:semiHidden/>
    <w:rPr>
      <w:b/>
      <w:bCs/>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i.mykhailova\AppData\Local\Temp\SCANCLIENT\1.3%20&#1055;&#1086;&#1088;&#1103;&#1076;&#1086;&#1082;%20&#1088;&#1077;&#1072;&#1083;&#1110;&#1079;&#1072;&#1094;&#1110;&#1111;%20&#1077;&#1082;&#1089;&#1087;&#1077;&#1088;&#1080;&#1084;&#1077;&#1085;&#1090;&#1072;&#1083;&#1100;&#1085;&#1086;&#1075;&#1086;%20&#1087;&#1088;&#1086;&#1077;&#1082;&#1090;&#1091;%20(1).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jAMUdnLebr3UgemUbov96GezQ==">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21294</Words>
  <Characters>12139</Characters>
  <Application>Microsoft Office Word</Application>
  <DocSecurity>0</DocSecurity>
  <Lines>101</Lines>
  <Paragraphs>66</Paragraphs>
  <ScaleCrop>false</ScaleCrop>
  <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Сухенко Валентина Володимирівна</dc:creator>
  <cp:lastModifiedBy>Михайлова Ірина Сергіївна</cp:lastModifiedBy>
  <cp:revision>28</cp:revision>
  <dcterms:created xsi:type="dcterms:W3CDTF">2025-11-07T10:38:00Z</dcterms:created>
  <dcterms:modified xsi:type="dcterms:W3CDTF">2025-11-10T08:50:00Z</dcterms:modified>
</cp:coreProperties>
</file>