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46C68" w:rsidRPr="0062152F" w:rsidRDefault="00F3174A">
      <w:pPr>
        <w:spacing w:after="120" w:line="240" w:lineRule="auto"/>
        <w:ind w:left="2880"/>
        <w:jc w:val="center"/>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ЗАТВЕРДЖЕНО</w:t>
      </w:r>
      <w:r w:rsidRPr="0062152F">
        <w:rPr>
          <w:rFonts w:ascii="Times New Roman" w:eastAsia="Times New Roman" w:hAnsi="Times New Roman" w:cs="Times New Roman"/>
          <w:sz w:val="28"/>
          <w:szCs w:val="28"/>
        </w:rPr>
        <w:br/>
        <w:t xml:space="preserve">постановою Кабінету Міністрів України </w:t>
      </w:r>
      <w:r w:rsidRPr="0062152F">
        <w:rPr>
          <w:rFonts w:ascii="Times New Roman" w:eastAsia="Times New Roman" w:hAnsi="Times New Roman" w:cs="Times New Roman"/>
          <w:sz w:val="28"/>
          <w:szCs w:val="28"/>
        </w:rPr>
        <w:br/>
        <w:t xml:space="preserve">від      </w:t>
      </w:r>
      <w:r w:rsidRPr="0062152F">
        <w:rPr>
          <w:rFonts w:ascii="Times New Roman" w:eastAsia="Times New Roman" w:hAnsi="Times New Roman" w:cs="Times New Roman"/>
          <w:sz w:val="28"/>
          <w:szCs w:val="28"/>
        </w:rPr>
        <w:tab/>
        <w:t>2026 р. №</w:t>
      </w:r>
    </w:p>
    <w:p w14:paraId="00000002" w14:textId="77777777" w:rsidR="00646C68" w:rsidRPr="0062152F" w:rsidRDefault="00646C68">
      <w:pPr>
        <w:spacing w:after="120" w:line="240" w:lineRule="auto"/>
        <w:ind w:firstLine="720"/>
        <w:rPr>
          <w:rFonts w:ascii="Times New Roman" w:eastAsia="Times New Roman" w:hAnsi="Times New Roman" w:cs="Times New Roman"/>
          <w:sz w:val="28"/>
          <w:szCs w:val="28"/>
        </w:rPr>
      </w:pPr>
    </w:p>
    <w:p w14:paraId="00000003" w14:textId="77777777" w:rsidR="00646C68" w:rsidRPr="0062152F" w:rsidRDefault="00646C68">
      <w:pPr>
        <w:spacing w:after="0" w:line="240" w:lineRule="auto"/>
        <w:rPr>
          <w:rFonts w:ascii="Times New Roman" w:eastAsia="Times New Roman" w:hAnsi="Times New Roman" w:cs="Times New Roman"/>
          <w:sz w:val="28"/>
          <w:szCs w:val="28"/>
        </w:rPr>
      </w:pPr>
    </w:p>
    <w:p w14:paraId="00000004" w14:textId="77777777" w:rsidR="00646C68" w:rsidRPr="0062152F" w:rsidRDefault="00F3174A">
      <w:pPr>
        <w:spacing w:after="0" w:line="240" w:lineRule="auto"/>
        <w:jc w:val="center"/>
        <w:rPr>
          <w:rFonts w:ascii="Times New Roman" w:eastAsia="Times New Roman" w:hAnsi="Times New Roman" w:cs="Times New Roman"/>
          <w:b/>
          <w:bCs/>
          <w:sz w:val="28"/>
          <w:szCs w:val="28"/>
        </w:rPr>
      </w:pPr>
      <w:r w:rsidRPr="0062152F">
        <w:rPr>
          <w:rFonts w:ascii="Times New Roman" w:eastAsia="Times New Roman" w:hAnsi="Times New Roman" w:cs="Times New Roman"/>
          <w:b/>
          <w:bCs/>
          <w:sz w:val="28"/>
          <w:szCs w:val="28"/>
        </w:rPr>
        <w:t>ПОРЯДОК</w:t>
      </w:r>
    </w:p>
    <w:p w14:paraId="00000005" w14:textId="77777777" w:rsidR="00646C68" w:rsidRPr="0062152F" w:rsidRDefault="00F3174A">
      <w:pPr>
        <w:spacing w:after="0" w:line="240" w:lineRule="auto"/>
        <w:ind w:firstLine="567"/>
        <w:jc w:val="center"/>
        <w:rPr>
          <w:rFonts w:ascii="Times New Roman" w:eastAsia="Times New Roman" w:hAnsi="Times New Roman" w:cs="Times New Roman"/>
          <w:b/>
          <w:bCs/>
          <w:sz w:val="28"/>
          <w:szCs w:val="28"/>
        </w:rPr>
      </w:pPr>
      <w:r w:rsidRPr="0062152F">
        <w:rPr>
          <w:rFonts w:ascii="Times New Roman" w:eastAsia="Times New Roman" w:hAnsi="Times New Roman" w:cs="Times New Roman"/>
          <w:b/>
          <w:bCs/>
          <w:sz w:val="28"/>
          <w:szCs w:val="28"/>
          <w:highlight w:val="white"/>
        </w:rPr>
        <w:t xml:space="preserve">здійснення перепоховання на Національному військовому меморіальному кладовищі, військовому меморіальному кладовищі </w:t>
      </w:r>
    </w:p>
    <w:p w14:paraId="00000006" w14:textId="77777777" w:rsidR="00646C68" w:rsidRPr="0062152F" w:rsidRDefault="00646C68">
      <w:pPr>
        <w:spacing w:after="0" w:line="240" w:lineRule="auto"/>
        <w:ind w:firstLine="567"/>
        <w:jc w:val="center"/>
        <w:rPr>
          <w:rFonts w:ascii="Times New Roman" w:eastAsia="Times New Roman" w:hAnsi="Times New Roman" w:cs="Times New Roman"/>
          <w:b/>
          <w:bCs/>
          <w:sz w:val="28"/>
          <w:szCs w:val="28"/>
        </w:rPr>
      </w:pPr>
    </w:p>
    <w:p w14:paraId="00000007" w14:textId="77777777" w:rsidR="00646C68" w:rsidRPr="0062152F" w:rsidRDefault="00F3174A">
      <w:pPr>
        <w:ind w:firstLine="720"/>
        <w:jc w:val="both"/>
        <w:rPr>
          <w:rFonts w:ascii="Times New Roman" w:eastAsia="Times New Roman" w:hAnsi="Times New Roman" w:cs="Times New Roman"/>
          <w:sz w:val="28"/>
          <w:szCs w:val="28"/>
          <w:highlight w:val="white"/>
        </w:rPr>
      </w:pPr>
      <w:r w:rsidRPr="0062152F">
        <w:rPr>
          <w:rFonts w:ascii="Times New Roman" w:eastAsia="Times New Roman" w:hAnsi="Times New Roman" w:cs="Times New Roman"/>
          <w:sz w:val="28"/>
          <w:szCs w:val="28"/>
          <w:highlight w:val="white"/>
        </w:rPr>
        <w:t>1. Цей Порядок визначає механізм здійснення перепоховання на Національному військовому меморіальному кладовищі, військовому меморіальному кладовищі, загиблих (померлих) осіб, зазначених у частині першій статті 15</w:t>
      </w:r>
      <w:r w:rsidRPr="0062152F">
        <w:rPr>
          <w:rFonts w:ascii="Times New Roman" w:eastAsia="Times New Roman" w:hAnsi="Times New Roman" w:cs="Times New Roman"/>
          <w:b/>
          <w:bCs/>
          <w:sz w:val="28"/>
          <w:szCs w:val="28"/>
          <w:highlight w:val="white"/>
          <w:vertAlign w:val="superscript"/>
        </w:rPr>
        <w:t>1</w:t>
      </w:r>
      <w:r w:rsidRPr="0062152F">
        <w:rPr>
          <w:rFonts w:ascii="Times New Roman" w:eastAsia="Times New Roman" w:hAnsi="Times New Roman" w:cs="Times New Roman"/>
          <w:sz w:val="28"/>
          <w:szCs w:val="28"/>
          <w:highlight w:val="white"/>
        </w:rPr>
        <w:t> Закону України “Про поховання та похоронну справу”</w:t>
      </w:r>
      <w:r w:rsidRPr="0062152F">
        <w:rPr>
          <w:rFonts w:ascii="Times New Roman" w:eastAsia="Times New Roman" w:hAnsi="Times New Roman" w:cs="Times New Roman"/>
          <w:sz w:val="28"/>
          <w:szCs w:val="28"/>
          <w:highlight w:val="white"/>
        </w:rPr>
        <w:br/>
        <w:t xml:space="preserve">(далі - загиблі (померлі) особи). </w:t>
      </w:r>
    </w:p>
    <w:p w14:paraId="00000008" w14:textId="77777777" w:rsidR="00646C68" w:rsidRPr="0062152F" w:rsidRDefault="00F3174A">
      <w:pPr>
        <w:ind w:firstLine="720"/>
        <w:jc w:val="both"/>
        <w:rPr>
          <w:rFonts w:ascii="Times New Roman" w:eastAsia="Times New Roman" w:hAnsi="Times New Roman" w:cs="Times New Roman"/>
          <w:sz w:val="28"/>
          <w:szCs w:val="28"/>
          <w:highlight w:val="white"/>
        </w:rPr>
      </w:pPr>
      <w:r w:rsidRPr="0062152F">
        <w:rPr>
          <w:rFonts w:ascii="Times New Roman" w:eastAsia="Times New Roman" w:hAnsi="Times New Roman" w:cs="Times New Roman"/>
          <w:sz w:val="28"/>
          <w:szCs w:val="28"/>
          <w:highlight w:val="white"/>
        </w:rPr>
        <w:t>2. У цьому Порядку терміни вживаються у значенні, наведеному в Законі України “Про поховання та похоронну справу”.</w:t>
      </w:r>
    </w:p>
    <w:p w14:paraId="00000009" w14:textId="77777777" w:rsidR="00646C68" w:rsidRPr="0062152F" w:rsidRDefault="00F3174A">
      <w:pPr>
        <w:ind w:firstLine="720"/>
        <w:jc w:val="both"/>
        <w:rPr>
          <w:rFonts w:ascii="Times New Roman" w:eastAsia="Times New Roman" w:hAnsi="Times New Roman" w:cs="Times New Roman"/>
          <w:sz w:val="28"/>
          <w:szCs w:val="28"/>
          <w:highlight w:val="white"/>
        </w:rPr>
      </w:pPr>
      <w:r w:rsidRPr="0062152F">
        <w:rPr>
          <w:rFonts w:ascii="Times New Roman" w:eastAsia="Times New Roman" w:hAnsi="Times New Roman" w:cs="Times New Roman"/>
          <w:sz w:val="28"/>
          <w:szCs w:val="28"/>
          <w:highlight w:val="white"/>
        </w:rPr>
        <w:t>3. Для отримання дозволу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користувач місця поховання або його законний представник чи уповноважена особа подають до державної установи “Національне військове меморіальне кладовище” (далі - державна установа) заяву в довільній формі з обов’язковим зазначенням способу комунікації, а також реєстраційного номера облікової картки платника податків загиблої (померлої) особи (за наявності).</w:t>
      </w:r>
    </w:p>
    <w:p w14:paraId="0000000A" w14:textId="77777777" w:rsidR="00646C68" w:rsidRPr="0062152F" w:rsidRDefault="00F3174A">
      <w:pPr>
        <w:ind w:firstLine="720"/>
        <w:jc w:val="both"/>
        <w:rPr>
          <w:rFonts w:ascii="Times New Roman" w:eastAsia="Times New Roman" w:hAnsi="Times New Roman" w:cs="Times New Roman"/>
          <w:sz w:val="28"/>
          <w:szCs w:val="28"/>
          <w:highlight w:val="white"/>
        </w:rPr>
      </w:pPr>
      <w:r w:rsidRPr="0062152F">
        <w:rPr>
          <w:rFonts w:ascii="Times New Roman" w:eastAsia="Times New Roman" w:hAnsi="Times New Roman" w:cs="Times New Roman"/>
          <w:sz w:val="28"/>
          <w:szCs w:val="28"/>
          <w:highlight w:val="white"/>
        </w:rPr>
        <w:t>До заяви додаються копії:</w:t>
      </w:r>
    </w:p>
    <w:p w14:paraId="0000000B"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документа, що посвідчує особу та підтверджує громадянство України (для громадян України), паспортного документа іноземця та/або документа, що посвідчує особу та підтверджує її спеціальний статус (для іноземців та осіб без громадянства), користувача місця поховання, а у разі подання документів законним представником чи уповноваженою особою - документів, що посвідчують особу та підтверджують громадянство України (для громадян України), паспортних документів іноземця та/або документів, що посвідчують особу та підтверджують її спеціальний статус (для іноземців та осіб без громадянства), тих осіб, від імені яких подається заява, а також документа, який надає повноваження законному представникові чи уповноваженій особі представляти таких осіб, оформленого відповідно до вимог законодавства;</w:t>
      </w:r>
    </w:p>
    <w:p w14:paraId="0000000C"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свідоцтва про смерть загиблої (померлої) особи;</w:t>
      </w:r>
    </w:p>
    <w:p w14:paraId="0000000D"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lastRenderedPageBreak/>
        <w:t>свідоцтва про поховання загиблої (померлої) особи;</w:t>
      </w:r>
    </w:p>
    <w:p w14:paraId="0000000E"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документів, що підтверджують належність загиблої (померлої) особи до осіб, зазначених у частині першій статті 15</w:t>
      </w:r>
      <w:r w:rsidRPr="0062152F">
        <w:rPr>
          <w:rFonts w:ascii="Times New Roman" w:eastAsia="Times New Roman" w:hAnsi="Times New Roman" w:cs="Times New Roman"/>
          <w:sz w:val="28"/>
          <w:szCs w:val="28"/>
          <w:vertAlign w:val="superscript"/>
        </w:rPr>
        <w:t>1</w:t>
      </w:r>
      <w:r w:rsidRPr="0062152F">
        <w:rPr>
          <w:rFonts w:ascii="Times New Roman" w:eastAsia="Times New Roman" w:hAnsi="Times New Roman" w:cs="Times New Roman"/>
          <w:sz w:val="28"/>
          <w:szCs w:val="28"/>
        </w:rPr>
        <w:t xml:space="preserve"> Закону України “Про поховання та похоронну справу”.</w:t>
      </w:r>
    </w:p>
    <w:p w14:paraId="0000000F" w14:textId="77777777" w:rsidR="00646C68" w:rsidRPr="0062152F" w:rsidRDefault="00F3174A">
      <w:pPr>
        <w:ind w:firstLine="720"/>
        <w:jc w:val="both"/>
        <w:rPr>
          <w:rFonts w:ascii="Times New Roman" w:eastAsia="Times New Roman" w:hAnsi="Times New Roman" w:cs="Times New Roman"/>
          <w:sz w:val="28"/>
          <w:szCs w:val="28"/>
          <w:highlight w:val="white"/>
        </w:rPr>
      </w:pPr>
      <w:r w:rsidRPr="0062152F">
        <w:rPr>
          <w:rFonts w:ascii="Times New Roman" w:eastAsia="Times New Roman" w:hAnsi="Times New Roman" w:cs="Times New Roman"/>
          <w:sz w:val="28"/>
          <w:szCs w:val="28"/>
          <w:highlight w:val="white"/>
        </w:rPr>
        <w:t>4. Державна установа не пізніше ніж протягом наступного робочого дня з дати подання заяви користувачем місця поховання або його законним представником чи уповноваженою особою відповідно до пункту 3 цього Порядку звертається з використанням системи електронного документообігу до МВС для отримання інформації про наявність у загиблої (померлої) особи на день смерті не погашеної і не знятої в установленому законом порядку судимості за вчинення умисного злочину.</w:t>
      </w:r>
    </w:p>
    <w:p w14:paraId="00000010" w14:textId="77777777" w:rsidR="00646C68" w:rsidRPr="0062152F" w:rsidRDefault="00F3174A">
      <w:pPr>
        <w:ind w:firstLine="720"/>
        <w:jc w:val="both"/>
        <w:rPr>
          <w:rFonts w:ascii="Times New Roman" w:eastAsia="Times New Roman" w:hAnsi="Times New Roman" w:cs="Times New Roman"/>
          <w:b/>
          <w:bCs/>
          <w:sz w:val="28"/>
          <w:szCs w:val="28"/>
        </w:rPr>
      </w:pPr>
      <w:r w:rsidRPr="0062152F">
        <w:rPr>
          <w:rFonts w:ascii="Times New Roman" w:eastAsia="Times New Roman" w:hAnsi="Times New Roman" w:cs="Times New Roman"/>
          <w:sz w:val="28"/>
          <w:szCs w:val="28"/>
        </w:rPr>
        <w:t xml:space="preserve">5. У разі підтвердження МВС наявності у </w:t>
      </w:r>
      <w:r w:rsidRPr="0062152F">
        <w:rPr>
          <w:rFonts w:ascii="Times New Roman" w:eastAsia="Times New Roman" w:hAnsi="Times New Roman" w:cs="Times New Roman"/>
          <w:sz w:val="28"/>
          <w:szCs w:val="28"/>
          <w:highlight w:val="white"/>
        </w:rPr>
        <w:t>загиблої (померлої) особи на день смерті не погашеної і не знятої в установленому законом порядку судимості за вчинення умисного злочину</w:t>
      </w:r>
      <w:r w:rsidRPr="0062152F">
        <w:rPr>
          <w:rFonts w:ascii="Times New Roman" w:eastAsia="Times New Roman" w:hAnsi="Times New Roman" w:cs="Times New Roman"/>
          <w:sz w:val="28"/>
          <w:szCs w:val="28"/>
        </w:rPr>
        <w:t xml:space="preserve">, державна установа </w:t>
      </w:r>
      <w:r w:rsidRPr="0062152F">
        <w:rPr>
          <w:rFonts w:ascii="Times New Roman" w:eastAsia="Times New Roman" w:hAnsi="Times New Roman" w:cs="Times New Roman"/>
          <w:sz w:val="28"/>
          <w:szCs w:val="28"/>
          <w:highlight w:val="white"/>
        </w:rPr>
        <w:t>протягом наступного робочого дня</w:t>
      </w:r>
      <w:r w:rsidRPr="0062152F">
        <w:rPr>
          <w:rFonts w:ascii="Times New Roman" w:eastAsia="Times New Roman" w:hAnsi="Times New Roman" w:cs="Times New Roman"/>
          <w:sz w:val="28"/>
          <w:szCs w:val="28"/>
        </w:rPr>
        <w:t xml:space="preserve"> з дати надходження відповіді від МВС звертається  до спеціальної комісії, утвореної Мінветеранів, для прийняття рішення про перепоховання на </w:t>
      </w:r>
      <w:r w:rsidRPr="0062152F">
        <w:rPr>
          <w:rFonts w:ascii="Times New Roman" w:eastAsia="Times New Roman" w:hAnsi="Times New Roman" w:cs="Times New Roman"/>
          <w:sz w:val="28"/>
          <w:szCs w:val="28"/>
          <w:highlight w:val="white"/>
        </w:rPr>
        <w:t>Національному військовому меморіальному кладовищі, військовому меморіальному кладовищі.</w:t>
      </w:r>
    </w:p>
    <w:p w14:paraId="00000011" w14:textId="291259E8"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За результатами розгляду копій документів, зазначених у пункті 3 цього Порядку, щодо наявності підстав для відмови, визначених у пункті 6 цього Порядку, інформації, наданої МВС відповідно до пункту 4 цього Порядку, та за потреби рішення спеціальної комісії, утвореної Мінветеранів, державною установою протягом 10 днів з дати отримання відповіді від МВС видається наказ про надан</w:t>
      </w:r>
      <w:r w:rsidR="00E9485E" w:rsidRPr="0062152F">
        <w:rPr>
          <w:rFonts w:ascii="Times New Roman" w:eastAsia="Times New Roman" w:hAnsi="Times New Roman" w:cs="Times New Roman"/>
          <w:sz w:val="28"/>
          <w:szCs w:val="28"/>
          <w:lang w:val="uk-UA"/>
        </w:rPr>
        <w:t xml:space="preserve">ня </w:t>
      </w:r>
      <w:r w:rsidRPr="0062152F">
        <w:rPr>
          <w:rFonts w:ascii="Times New Roman" w:eastAsia="Times New Roman" w:hAnsi="Times New Roman" w:cs="Times New Roman"/>
          <w:sz w:val="28"/>
          <w:szCs w:val="28"/>
        </w:rPr>
        <w:t>дозволу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або про відмову у наданні такого дозволу.</w:t>
      </w:r>
    </w:p>
    <w:p w14:paraId="00000012"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У наказі зазначаються прізвище, власне ім’я, по батькові (за наявності) особи, яка подала заяву, інформація щодо рішення про надання дозволу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або про відмову у наданні такого дозволу, прізвище, власне ім’я, по батькові (за наявності) загиблої (померлої) особи.</w:t>
      </w:r>
    </w:p>
    <w:p w14:paraId="00000013"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 xml:space="preserve">У разі відмови у наданні дозволу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у наказі </w:t>
      </w:r>
      <w:r w:rsidRPr="0062152F">
        <w:rPr>
          <w:rFonts w:ascii="Times New Roman" w:eastAsia="Times New Roman" w:hAnsi="Times New Roman" w:cs="Times New Roman"/>
          <w:sz w:val="28"/>
          <w:szCs w:val="28"/>
        </w:rPr>
        <w:lastRenderedPageBreak/>
        <w:t>зазначається обґрунтована підстава відповідно до пункту 6 цього Порядку, про що повідомляється користувачеві місця поховання або його законному представникові чи уповноваженій особі зазначеним у заяві способом комунікації.</w:t>
      </w:r>
    </w:p>
    <w:p w14:paraId="00000014"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6. Державна установа відмовляє у наданні дозволу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у разі, коли:</w:t>
      </w:r>
    </w:p>
    <w:p w14:paraId="00000015"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загибла (померла) особа не належить до осіб, визначених у частині першій статті 15</w:t>
      </w:r>
      <w:r w:rsidRPr="0062152F">
        <w:rPr>
          <w:rFonts w:ascii="Times New Roman" w:eastAsia="Times New Roman" w:hAnsi="Times New Roman" w:cs="Times New Roman"/>
          <w:b/>
          <w:bCs/>
          <w:sz w:val="28"/>
          <w:szCs w:val="28"/>
          <w:vertAlign w:val="superscript"/>
        </w:rPr>
        <w:t>1</w:t>
      </w:r>
      <w:r w:rsidRPr="0062152F">
        <w:rPr>
          <w:rFonts w:ascii="Times New Roman" w:eastAsia="Times New Roman" w:hAnsi="Times New Roman" w:cs="Times New Roman"/>
          <w:sz w:val="28"/>
          <w:szCs w:val="28"/>
        </w:rPr>
        <w:t> Закону України “Про поховання та похоронну справу”;</w:t>
      </w:r>
    </w:p>
    <w:p w14:paraId="00000016" w14:textId="29D54D0B" w:rsidR="00646C68" w:rsidRPr="00181927" w:rsidRDefault="00F3174A">
      <w:pPr>
        <w:ind w:firstLine="720"/>
        <w:jc w:val="both"/>
        <w:rPr>
          <w:rFonts w:ascii="Times New Roman" w:eastAsia="Times New Roman" w:hAnsi="Times New Roman" w:cs="Times New Roman"/>
          <w:sz w:val="28"/>
          <w:szCs w:val="28"/>
          <w:lang w:val="uk-UA"/>
        </w:rPr>
      </w:pPr>
      <w:r w:rsidRPr="0062152F">
        <w:rPr>
          <w:rFonts w:ascii="Times New Roman" w:eastAsia="Times New Roman" w:hAnsi="Times New Roman" w:cs="Times New Roman"/>
          <w:sz w:val="28"/>
          <w:szCs w:val="28"/>
        </w:rPr>
        <w:t>спеціальною комісією, утвореною Мінветеранів, не прийнято рішення про перепоховання загиблої (померлої) особи, яка на день смерті мала непогашену і не зняту в установленому законом порядку судимість за вчинення умисного злочину</w:t>
      </w:r>
      <w:r w:rsidR="00181927">
        <w:rPr>
          <w:rFonts w:ascii="Times New Roman" w:eastAsia="Times New Roman" w:hAnsi="Times New Roman" w:cs="Times New Roman"/>
          <w:sz w:val="28"/>
          <w:szCs w:val="28"/>
          <w:lang w:val="uk-UA"/>
        </w:rPr>
        <w:t>;</w:t>
      </w:r>
    </w:p>
    <w:p w14:paraId="00000017"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заяву подано особою, яка не є користувачем місця поховання або його законним представником чи уповноваженою особою.</w:t>
      </w:r>
    </w:p>
    <w:p w14:paraId="00000018" w14:textId="33BA84B1"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У разі коли користувачем місця поховання або його законним представником чи уповноваженою особою подано копії документів, зазначених в абзацах третьому - шостому пункту 3 цього Порядку, не в повному обсязі, державн</w:t>
      </w:r>
      <w:r w:rsidR="00335E8D" w:rsidRPr="0062152F">
        <w:rPr>
          <w:rFonts w:ascii="Times New Roman" w:eastAsia="Times New Roman" w:hAnsi="Times New Roman" w:cs="Times New Roman"/>
          <w:sz w:val="28"/>
          <w:szCs w:val="28"/>
          <w:lang w:val="uk-UA"/>
        </w:rPr>
        <w:t>а</w:t>
      </w:r>
      <w:r w:rsidRPr="0062152F">
        <w:rPr>
          <w:rFonts w:ascii="Times New Roman" w:eastAsia="Times New Roman" w:hAnsi="Times New Roman" w:cs="Times New Roman"/>
          <w:sz w:val="28"/>
          <w:szCs w:val="28"/>
        </w:rPr>
        <w:t xml:space="preserve"> установ</w:t>
      </w:r>
      <w:r w:rsidR="00335E8D" w:rsidRPr="0062152F">
        <w:rPr>
          <w:rFonts w:ascii="Times New Roman" w:eastAsia="Times New Roman" w:hAnsi="Times New Roman" w:cs="Times New Roman"/>
          <w:sz w:val="28"/>
          <w:szCs w:val="28"/>
          <w:lang w:val="uk-UA"/>
        </w:rPr>
        <w:t>а</w:t>
      </w:r>
      <w:r w:rsidRPr="0062152F">
        <w:rPr>
          <w:rFonts w:ascii="Times New Roman" w:eastAsia="Times New Roman" w:hAnsi="Times New Roman" w:cs="Times New Roman"/>
          <w:sz w:val="28"/>
          <w:szCs w:val="28"/>
        </w:rPr>
        <w:t xml:space="preserve"> приймає рішення про залишення заяви без руху, про що повідомляється заявникові з дотриманням положень, передбачених статтею 43 Закону України “Про адміністративну процедуру”, до повного усунення недоліків.</w:t>
      </w:r>
    </w:p>
    <w:p w14:paraId="00000019" w14:textId="462DB3DA"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Після усунення причин, що стали підставою для відмови, допускається повторне подання до державної установи заяви про отримання дозволу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w:t>
      </w:r>
    </w:p>
    <w:p w14:paraId="0000001A"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 xml:space="preserve">7. Після отримання користувачем місця поховання або його законним представником чи уповноваженою особою наказу про надання дозволу державної установи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виконавчим органом сільської, селищної, міської ради, на території якої розташована могила загиблої (померлої) особи (далі - виконавчий орган сільської, селищної, міської ради), </w:t>
      </w:r>
      <w:r w:rsidRPr="0062152F">
        <w:rPr>
          <w:rFonts w:ascii="Times New Roman" w:eastAsia="Times New Roman" w:hAnsi="Times New Roman" w:cs="Times New Roman"/>
          <w:sz w:val="28"/>
          <w:szCs w:val="28"/>
        </w:rPr>
        <w:lastRenderedPageBreak/>
        <w:t>приймається рішення про надання дозволу на перепоховання останків або урни з прахом загиблої (померлої) особи.</w:t>
      </w:r>
    </w:p>
    <w:p w14:paraId="0000001B"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8. Для отримання дозволу на перепоховання останків або урни з прахом загиблої (померлої) особи користувач місця поховання або його законний представник чи уповноважена особа подають виконавчому органу сільської, селищної, міської ради заяву в паперовій чи електронній формі.</w:t>
      </w:r>
    </w:p>
    <w:p w14:paraId="0000001C" w14:textId="2A6DDFFE"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 xml:space="preserve">До заяви додаються копії, зокрема електронні копії (за </w:t>
      </w:r>
      <w:r w:rsidR="005E2D6E" w:rsidRPr="0062152F">
        <w:rPr>
          <w:rFonts w:ascii="Times New Roman" w:eastAsia="Times New Roman" w:hAnsi="Times New Roman" w:cs="Times New Roman"/>
          <w:sz w:val="28"/>
          <w:szCs w:val="28"/>
          <w:lang w:val="uk-UA"/>
        </w:rPr>
        <w:t xml:space="preserve">наявності </w:t>
      </w:r>
      <w:r w:rsidRPr="0062152F">
        <w:rPr>
          <w:rFonts w:ascii="Times New Roman" w:eastAsia="Times New Roman" w:hAnsi="Times New Roman" w:cs="Times New Roman"/>
          <w:sz w:val="28"/>
          <w:szCs w:val="28"/>
        </w:rPr>
        <w:t>технічної можливості):</w:t>
      </w:r>
    </w:p>
    <w:p w14:paraId="0000001D"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наказу державної установи про надання дозволу на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w:t>
      </w:r>
    </w:p>
    <w:p w14:paraId="0000001E"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документа, що посвідчує особу та підтверджує громадянство України (для громадян України), паспортного документа іноземця та/або документа, що посвідчує особу та підтверджує її спеціальний статус (для іноземців та осіб без громадянства), користувача місця поховання, а у разі подання документів законним представником чи уповноваженою особою - документів, що посвідчують особу та підтверджують громадянство України (для громадян України), паспортних документів іноземця та/або документів, що посвідчують особу та підтверджують її спеціальний статус (для іноземців та осіб без громадянства), тих осіб, від імені яких подається заява, а також документа, який надає повноваження законному представникові чи уповноваженій особі представляти таких осіб, оформленого відповідно до вимог законодавства;</w:t>
      </w:r>
    </w:p>
    <w:p w14:paraId="0000001F"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свідоцтво про смерть загиблої (померлої) особи;</w:t>
      </w:r>
    </w:p>
    <w:p w14:paraId="00000020"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свідоцтва про поховання загиблої (померлої) особи.</w:t>
      </w:r>
    </w:p>
    <w:p w14:paraId="00000021"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9. За результатами розгляду документів, зазначених у пункті 8 цього Порядку, виконавчим органом сільської, селищної, міської ради протягом 10 робочих днів з дати їх отримання приймається рішення про надання дозволу на перепоховання останків або урни з прахом загиблої (померлої) особи або про відмову у наданні такого дозволу, про що повідомляється користувачеві місця поховання або його законному представникові чи уповноваженій особі.</w:t>
      </w:r>
    </w:p>
    <w:p w14:paraId="00000022"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10. Виконавчий орган сільської, селищної, міської ради відмовляє в наданні дозволу на перепоховання останків або урни з прахом загиблої (померлої) особи у разі, коли подано копії документів не в повному обсязі.</w:t>
      </w:r>
    </w:p>
    <w:p w14:paraId="00000023" w14:textId="4C491DCC"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lastRenderedPageBreak/>
        <w:t>У разі коли користувачем місця поховання або його законним представником чи уповноваженою особою подано копії документів, зазначених в абзацах третьому - шостому пункту 8 цього Порядку, не в повному обсязі, виконавчий орган сільської, селищної, міської ради</w:t>
      </w:r>
      <w:r w:rsidR="00AA72DD" w:rsidRPr="0062152F">
        <w:rPr>
          <w:rFonts w:ascii="Times New Roman" w:eastAsia="Times New Roman" w:hAnsi="Times New Roman" w:cs="Times New Roman"/>
          <w:sz w:val="28"/>
          <w:szCs w:val="28"/>
          <w:lang w:val="uk-UA"/>
        </w:rPr>
        <w:t xml:space="preserve"> </w:t>
      </w:r>
      <w:r w:rsidR="00AA72DD" w:rsidRPr="0062152F">
        <w:rPr>
          <w:rFonts w:ascii="Times New Roman" w:eastAsia="Times New Roman" w:hAnsi="Times New Roman" w:cs="Times New Roman"/>
          <w:sz w:val="28"/>
          <w:szCs w:val="28"/>
        </w:rPr>
        <w:t>приймає рішення про залишення заяви без руху</w:t>
      </w:r>
      <w:r w:rsidRPr="0062152F">
        <w:rPr>
          <w:rFonts w:ascii="Times New Roman" w:eastAsia="Times New Roman" w:hAnsi="Times New Roman" w:cs="Times New Roman"/>
          <w:sz w:val="28"/>
          <w:szCs w:val="28"/>
        </w:rPr>
        <w:t>, про що повідомляється заявникові з дотриманням положень, передбачених статтею 43 Закону України “Про адміністративну процедуру”, до повного усунення недоліків.</w:t>
      </w:r>
    </w:p>
    <w:p w14:paraId="00000024" w14:textId="5DB2BA84" w:rsidR="00646C68" w:rsidRPr="0062152F" w:rsidRDefault="00F3174A">
      <w:pPr>
        <w:ind w:firstLine="720"/>
        <w:jc w:val="both"/>
        <w:rPr>
          <w:rFonts w:ascii="Times New Roman" w:eastAsia="Times New Roman" w:hAnsi="Times New Roman" w:cs="Times New Roman"/>
          <w:sz w:val="28"/>
          <w:szCs w:val="28"/>
          <w:highlight w:val="white"/>
        </w:rPr>
      </w:pPr>
      <w:r w:rsidRPr="0062152F">
        <w:rPr>
          <w:rFonts w:ascii="Times New Roman" w:eastAsia="Times New Roman" w:hAnsi="Times New Roman" w:cs="Times New Roman"/>
          <w:sz w:val="28"/>
          <w:szCs w:val="28"/>
          <w:highlight w:val="white"/>
        </w:rPr>
        <w:t xml:space="preserve">11. У разі </w:t>
      </w:r>
      <w:r w:rsidR="003A1BC6" w:rsidRPr="0062152F">
        <w:rPr>
          <w:rFonts w:ascii="Times New Roman" w:eastAsia="Times New Roman" w:hAnsi="Times New Roman" w:cs="Times New Roman"/>
          <w:sz w:val="28"/>
          <w:szCs w:val="28"/>
          <w:highlight w:val="white"/>
          <w:lang w:val="uk-UA"/>
        </w:rPr>
        <w:t xml:space="preserve">наявності </w:t>
      </w:r>
      <w:r w:rsidRPr="0062152F">
        <w:rPr>
          <w:rFonts w:ascii="Times New Roman" w:eastAsia="Times New Roman" w:hAnsi="Times New Roman" w:cs="Times New Roman"/>
          <w:sz w:val="28"/>
          <w:szCs w:val="28"/>
          <w:highlight w:val="white"/>
        </w:rPr>
        <w:t xml:space="preserve">технічної можливості копії документів, визначені абзацами третім </w:t>
      </w:r>
      <w:r w:rsidR="00A74D54" w:rsidRPr="0062152F">
        <w:rPr>
          <w:rFonts w:ascii="Times New Roman" w:eastAsia="Times New Roman" w:hAnsi="Times New Roman" w:cs="Times New Roman"/>
          <w:sz w:val="28"/>
          <w:szCs w:val="28"/>
          <w:highlight w:val="white"/>
        </w:rPr>
        <w:t>-</w:t>
      </w:r>
      <w:r w:rsidRPr="0062152F">
        <w:rPr>
          <w:rFonts w:ascii="Times New Roman" w:eastAsia="Times New Roman" w:hAnsi="Times New Roman" w:cs="Times New Roman"/>
          <w:sz w:val="28"/>
          <w:szCs w:val="28"/>
          <w:highlight w:val="white"/>
        </w:rPr>
        <w:t xml:space="preserve"> </w:t>
      </w:r>
      <w:r w:rsidR="00A74D54" w:rsidRPr="0062152F">
        <w:rPr>
          <w:rFonts w:ascii="Times New Roman" w:eastAsia="Times New Roman" w:hAnsi="Times New Roman" w:cs="Times New Roman"/>
          <w:sz w:val="28"/>
          <w:szCs w:val="28"/>
          <w:highlight w:val="white"/>
        </w:rPr>
        <w:t>шостим</w:t>
      </w:r>
      <w:r w:rsidR="00A74D54" w:rsidRPr="0062152F">
        <w:rPr>
          <w:rFonts w:ascii="Times New Roman" w:eastAsia="Times New Roman" w:hAnsi="Times New Roman" w:cs="Times New Roman"/>
          <w:sz w:val="28"/>
          <w:szCs w:val="28"/>
          <w:highlight w:val="white"/>
          <w:lang w:val="uk-UA"/>
        </w:rPr>
        <w:t xml:space="preserve"> </w:t>
      </w:r>
      <w:r w:rsidRPr="0062152F">
        <w:rPr>
          <w:rFonts w:ascii="Times New Roman" w:eastAsia="Times New Roman" w:hAnsi="Times New Roman" w:cs="Times New Roman"/>
          <w:sz w:val="28"/>
          <w:szCs w:val="28"/>
          <w:highlight w:val="white"/>
        </w:rPr>
        <w:t> пункту 3, абзацами третім - шостим пункту 8 цього Порядку, не подаються, а необхідні відомості державна установа, виконавчий орган сільської, селищної, міської ради отримують шляхом електронної інформаційної взаємодії з інформаційно-комунікаційними системами та публічними електронними реєстрами органів державної влади відповідно до вимог законодавства.</w:t>
      </w:r>
    </w:p>
    <w:p w14:paraId="00000025"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12. Користувач місця поховання або його законний представник чи уповноважена особа на підставі рішення виконавчого органу сільської, селищної, міської ради про надання дозволу на перепоховання останків або урни з прахом загиблої (померлої) особи особисто звертається до ритуальної служби (а в разі її відсутності - виконавчого органу сільської, селищної, міської ради) з метою укладення договору про організацію та проведення ексгумації останків або виймання урни з прахом загиблої (померлої) особи.</w:t>
      </w:r>
    </w:p>
    <w:p w14:paraId="00000026"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Ексгумація останків або виймання урни з прахом загиблої (померлої) особи здійснюються у строк, визначений в оформленому в установленому порядку договорі.</w:t>
      </w:r>
    </w:p>
    <w:p w14:paraId="00000027"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Перепоховання урни з прахом загиблої (померлої) особи може здійснюватися шляхом закопування урни з прахом загиблої (померлої) особи в могилі або розміщення її в колумбарній ніші.</w:t>
      </w:r>
    </w:p>
    <w:p w14:paraId="00000028"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13. Про ексгумацію останків або виймання урни з прахом загиблої (померлої) особи із могили ритуальною службою (а в разі її відсутності - виконавчим органом сільської, селищної, міської ради) робиться запис у книзі реєстрації поховань померлих, форма якої встановлюється Мінрозвитку.</w:t>
      </w:r>
    </w:p>
    <w:p w14:paraId="00000029"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 xml:space="preserve">14. Роботи з ексгумації останків або виймання урни з прахом загиблої (померлої) особи, а також їх транспортування до Національного військового меморіального кладовища, військового меморіального кладовища проводяться за рахунок коштів користувача місця поховання або його </w:t>
      </w:r>
      <w:r w:rsidRPr="0062152F">
        <w:rPr>
          <w:rFonts w:ascii="Times New Roman" w:eastAsia="Times New Roman" w:hAnsi="Times New Roman" w:cs="Times New Roman"/>
          <w:sz w:val="28"/>
          <w:szCs w:val="28"/>
        </w:rPr>
        <w:lastRenderedPageBreak/>
        <w:t>законного представника чи уповноваженої особи, або інших джерел не заборонених законодавством.</w:t>
      </w:r>
    </w:p>
    <w:p w14:paraId="0000002A" w14:textId="6BAD8648"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 xml:space="preserve">15. На підставі рішення виконавчого органу сільської, селищної, міської ради про надання дозволу на перепоховання останків або урни з прахом загиблої (померлої) особи та копій документів, передбачених пунктом 3 цього Порядку, користувач місця поховання або його законний представник чи уповноважена особа звертаються до державної установи </w:t>
      </w:r>
      <w:r w:rsidR="0076588F" w:rsidRPr="0062152F">
        <w:rPr>
          <w:rFonts w:ascii="Times New Roman" w:eastAsia="Times New Roman" w:hAnsi="Times New Roman" w:cs="Times New Roman"/>
          <w:sz w:val="28"/>
          <w:szCs w:val="28"/>
          <w:lang w:val="uk-UA"/>
        </w:rPr>
        <w:t>для</w:t>
      </w:r>
      <w:r w:rsidRPr="0062152F">
        <w:rPr>
          <w:rFonts w:ascii="Times New Roman" w:eastAsia="Times New Roman" w:hAnsi="Times New Roman" w:cs="Times New Roman"/>
          <w:sz w:val="28"/>
          <w:szCs w:val="28"/>
        </w:rPr>
        <w:t xml:space="preserve"> укладення в паперовій чи електронній формі (за наявності технічної можливості) договору про організацію та проведення безоплатного перепоховання загиблої (померлої) особи на Національному військовому меморіальному кладовищі, військовому меморіальному кладовищі, примірна форма якого затверджується Мінветеранів (далі - договір).</w:t>
      </w:r>
    </w:p>
    <w:p w14:paraId="0000002B"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Перепоховання останків або урни з прахом загиблої (померлої) особи здійснюється державною установою на підставі оформленого в установленому порядку договору у визначений у ньому строк.</w:t>
      </w:r>
    </w:p>
    <w:p w14:paraId="0000002C"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16. Користувачеві місця поховання або його законному представникові чи уповноваженій особі, що є ініціаторами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згідно з договором забезпечуються:</w:t>
      </w:r>
    </w:p>
    <w:p w14:paraId="0000002D"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1) предмети ритуальної належності:</w:t>
      </w:r>
    </w:p>
    <w:p w14:paraId="0000002F"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Державний Прапор України;</w:t>
      </w:r>
    </w:p>
    <w:p w14:paraId="00000030"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тимчасове дерев’яне облицювання могили;</w:t>
      </w:r>
    </w:p>
    <w:p w14:paraId="00000031"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дерев’яний надгробний хрест;</w:t>
      </w:r>
    </w:p>
    <w:p w14:paraId="00000032"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табличка на дерев’яний надгробний хрест;</w:t>
      </w:r>
    </w:p>
    <w:p w14:paraId="00000033"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намогильна споруда;</w:t>
      </w:r>
    </w:p>
    <w:p w14:paraId="00000034"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2) ритуальні послуги:</w:t>
      </w:r>
    </w:p>
    <w:p w14:paraId="00000035"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доставка предметів ритуальної належності на території Національного військового меморіального кладовища, військового меморіального кладовища (завантаження на складі, перевезення, вивантаження на місці та перенесення до місця розташування останків або урни з прахом загиблої (померлої) особи);</w:t>
      </w:r>
    </w:p>
    <w:p w14:paraId="00000036"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lastRenderedPageBreak/>
        <w:t>перевезення труни з останками або урни з прахом загиблої (померлої) особи територією Національного військового меморіального кладовища, військового меморіального кладовища (один катафалк);</w:t>
      </w:r>
    </w:p>
    <w:p w14:paraId="00000037"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перенесення труни з останками або урни з прахом загиблої (померлої) особи територією Національного військового меморіального кладовища, військового меморіального кладовища;</w:t>
      </w:r>
    </w:p>
    <w:p w14:paraId="00000038"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організація перепоховання і проведення поховального ритуалу на Національному військовому меморіальному кладовищі, військовому меморіальному кладовищі;</w:t>
      </w:r>
    </w:p>
    <w:p w14:paraId="00000039"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виділення місця на Національному військовому меморіальному кладовищі, військовому меморіальному кладовищі для перепоховання останків або урни з прахом загиблої (померлої) особи відповідно до затвердженої проектної документації;</w:t>
      </w:r>
    </w:p>
    <w:p w14:paraId="0000003A"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копання могили (викопування ручним чи механізованим способом, опускання труни чи урни з прахом загиблої (померлої) особи у могилу, закопування, формування намогильного насипу, прибирання прилеглої території після перепоховання);</w:t>
      </w:r>
    </w:p>
    <w:p w14:paraId="0000003B"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перепоховання урни з прахом загиблої (померлої) особи в колумбарії (розміщення та замощення урни з прахом у колумбарній ніші, прибирання прилеглої території після перепоховання);</w:t>
      </w:r>
    </w:p>
    <w:p w14:paraId="0000003C"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установлення тимчасового дерев’яного облицювання могили та дерев’яного надгробного хреста на могилі загиблої (померлої) особи;</w:t>
      </w:r>
    </w:p>
    <w:p w14:paraId="0000003D"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виготовлення написів на табличці для дерев’яного надгробного хреста;</w:t>
      </w:r>
    </w:p>
    <w:p w14:paraId="0000003E"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спорудження намогильної споруди.</w:t>
      </w:r>
    </w:p>
    <w:p w14:paraId="0000003F"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17. Спорудження намогильної споруди здійснюється відповідно до описів зразків намогильних споруд та меморіальних табличок, що встановлюються на території Національного військового меморіального кладовища, військового меморіального кладовища, затверджених постановою Кабінету Міністрів України від 19 серпня 2022 р. № 935 (Офіційний вісник України, 2022 р., № 69, ст. 4175).</w:t>
      </w:r>
    </w:p>
    <w:p w14:paraId="00000040"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18. Державний Прапор України виготовляється відповідно до Порядку виготовлення Державного Прапора України, затвердженого постановою Кабінету Міністрів України від 20 жовтня 2021 р. № 1081 (Офіційний вісник України, 2021 р., № 84, ст. 5387).</w:t>
      </w:r>
    </w:p>
    <w:p w14:paraId="00000041"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lastRenderedPageBreak/>
        <w:t>19. Виділення місця на Національному військовому меморіальному кладовищі, військовому меморіальному кладовищі для перепоховання останків або урни з прахом загиблої (померлої) особи здійснюється державною установою на підставі укладеного договору.</w:t>
      </w:r>
    </w:p>
    <w:p w14:paraId="00000042"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20. Реєстрацію перепоховань в електронній або паперовій формі здійснює державна установа “Національне військове меморіальне кладовище” у книзі реєстрації поховань загиблих (померлих), форма якої встановлюється Мінрозвитку.</w:t>
      </w:r>
    </w:p>
    <w:p w14:paraId="00000043"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21. Заходи, пов’язані з перепохованням останків або урни з прахом загиблої (померлої) особи на Національному військовому меморіальному кладовищі, військовому меморіальному кладовищі, відповідно до цього Порядку здійснюються державною установою в межах і за рахунок коштів, передбачених у Державному бюджеті України на відповідний рік.</w:t>
      </w:r>
    </w:p>
    <w:p w14:paraId="00000044" w14:textId="77777777"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22. Перепоховання останків або урни з прахом загиблої (померлої) особи на Національному військовому меморіальному кладовищі, військовому меморіальному кладовищі, здійснюється з військовими почестями та базується на принципах створення рівних умов для поховання незалежно від раси, кольору шкіри, політичних та інших переконань, статі, етнічного та соціального походження, майнового стану, місця проживання, мовних або інших ознак.</w:t>
      </w:r>
    </w:p>
    <w:p w14:paraId="00000045" w14:textId="3E7F92EC" w:rsidR="00646C68" w:rsidRPr="0062152F" w:rsidRDefault="00F3174A">
      <w:pPr>
        <w:ind w:firstLine="720"/>
        <w:jc w:val="both"/>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 xml:space="preserve">23. Державна установа </w:t>
      </w:r>
      <w:r w:rsidR="005C0981" w:rsidRPr="0062152F">
        <w:rPr>
          <w:rFonts w:ascii="Times New Roman" w:eastAsia="Times New Roman" w:hAnsi="Times New Roman" w:cs="Times New Roman"/>
          <w:sz w:val="28"/>
          <w:szCs w:val="28"/>
        </w:rPr>
        <w:t xml:space="preserve">може прийняти рішення про відмову </w:t>
      </w:r>
      <w:r w:rsidRPr="0062152F">
        <w:rPr>
          <w:rFonts w:ascii="Times New Roman" w:eastAsia="Times New Roman" w:hAnsi="Times New Roman" w:cs="Times New Roman"/>
          <w:sz w:val="28"/>
          <w:szCs w:val="28"/>
        </w:rPr>
        <w:t>у перепохованні на Національному військовому меморіальному кладовищі,  військовому меморіальному кладовищі, якщо кількість вільних місць для поховання становить менше 20 відсотків від загальної кількості створених місць для поховання.</w:t>
      </w:r>
    </w:p>
    <w:p w14:paraId="00000046" w14:textId="77777777" w:rsidR="00646C68" w:rsidRPr="0062152F" w:rsidRDefault="00646C68">
      <w:pPr>
        <w:ind w:firstLine="720"/>
        <w:jc w:val="both"/>
        <w:rPr>
          <w:rFonts w:ascii="Times New Roman" w:eastAsia="Times New Roman" w:hAnsi="Times New Roman" w:cs="Times New Roman"/>
          <w:sz w:val="28"/>
          <w:szCs w:val="28"/>
        </w:rPr>
      </w:pPr>
    </w:p>
    <w:p w14:paraId="00000047" w14:textId="77777777" w:rsidR="00646C68" w:rsidRPr="0062152F" w:rsidRDefault="00F3174A">
      <w:pPr>
        <w:spacing w:after="120" w:line="240" w:lineRule="auto"/>
        <w:jc w:val="center"/>
        <w:rPr>
          <w:rFonts w:ascii="Times New Roman" w:eastAsia="Times New Roman" w:hAnsi="Times New Roman" w:cs="Times New Roman"/>
          <w:sz w:val="28"/>
          <w:szCs w:val="28"/>
        </w:rPr>
      </w:pPr>
      <w:r w:rsidRPr="0062152F">
        <w:rPr>
          <w:rFonts w:ascii="Times New Roman" w:eastAsia="Times New Roman" w:hAnsi="Times New Roman" w:cs="Times New Roman"/>
          <w:sz w:val="28"/>
          <w:szCs w:val="28"/>
        </w:rPr>
        <w:t>______________________</w:t>
      </w:r>
    </w:p>
    <w:sectPr w:rsidR="00646C68" w:rsidRPr="0062152F">
      <w:headerReference w:type="default" r:id="rId7"/>
      <w:pgSz w:w="11901" w:h="16817"/>
      <w:pgMar w:top="1134" w:right="846" w:bottom="1134" w:left="1701" w:header="51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D6D91" w14:textId="77777777" w:rsidR="0096706F" w:rsidRDefault="0096706F">
      <w:pPr>
        <w:spacing w:after="0" w:line="240" w:lineRule="auto"/>
      </w:pPr>
      <w:r>
        <w:separator/>
      </w:r>
    </w:p>
  </w:endnote>
  <w:endnote w:type="continuationSeparator" w:id="0">
    <w:p w14:paraId="70E99548" w14:textId="77777777" w:rsidR="0096706F" w:rsidRDefault="00967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987F15DB-555E-4F17-89F0-1FF5EF76C893}"/>
    <w:embedItalic r:id="rId2" w:fontKey="{D720CCBA-09BB-41E8-B734-BAF61B66D064}"/>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3" w:fontKey="{39A34D44-CF6A-4B5F-B44B-C2F8E88034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31CD5" w14:textId="77777777" w:rsidR="0096706F" w:rsidRDefault="0096706F">
      <w:pPr>
        <w:spacing w:after="0" w:line="240" w:lineRule="auto"/>
      </w:pPr>
      <w:r>
        <w:separator/>
      </w:r>
    </w:p>
  </w:footnote>
  <w:footnote w:type="continuationSeparator" w:id="0">
    <w:p w14:paraId="294DEE79" w14:textId="77777777" w:rsidR="0096706F" w:rsidRDefault="00967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67A90CAE" w:rsidR="00646C68" w:rsidRDefault="00F3174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BA0308">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p w14:paraId="00000049" w14:textId="77777777" w:rsidR="00646C68" w:rsidRDefault="00646C6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C68"/>
    <w:rsid w:val="00181927"/>
    <w:rsid w:val="00335E8D"/>
    <w:rsid w:val="003A1BC6"/>
    <w:rsid w:val="00482DBC"/>
    <w:rsid w:val="005C0981"/>
    <w:rsid w:val="005E2D6E"/>
    <w:rsid w:val="0062152F"/>
    <w:rsid w:val="00646C68"/>
    <w:rsid w:val="0076588F"/>
    <w:rsid w:val="00814F60"/>
    <w:rsid w:val="008F7AC4"/>
    <w:rsid w:val="0096706F"/>
    <w:rsid w:val="00A74D54"/>
    <w:rsid w:val="00AA72DD"/>
    <w:rsid w:val="00BA0308"/>
    <w:rsid w:val="00C53D59"/>
    <w:rsid w:val="00D4720E"/>
    <w:rsid w:val="00E82492"/>
    <w:rsid w:val="00E9485E"/>
    <w:rsid w:val="00F317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DFFDE"/>
  <w15:docId w15:val="{A01DC4A2-2CB7-4BCF-ACF1-6B296CF8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uk" w:eastAsia="uk-U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0F4761"/>
      <w:sz w:val="40"/>
      <w:szCs w:val="40"/>
    </w:rPr>
  </w:style>
  <w:style w:type="paragraph" w:styleId="2">
    <w:name w:val="heading 2"/>
    <w:basedOn w:val="a"/>
    <w:next w:val="a"/>
    <w:uiPriority w:val="9"/>
    <w:semiHidden/>
    <w:unhideWhenUsed/>
    <w:qFormat/>
    <w:pPr>
      <w:keepNext/>
      <w:keepLines/>
      <w:spacing w:before="160" w:after="80"/>
      <w:outlineLvl w:val="1"/>
    </w:pPr>
    <w:rPr>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aKg/WMQRY291gdEPt3F8r6sIQ==">CgMxLjA4AHIhMWpWcnNUU0FCaGFGZEhXeE83X2JxNEhVNmVQbVh2WVFT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10415</Words>
  <Characters>5937</Characters>
  <Application>Microsoft Office Word</Application>
  <DocSecurity>0</DocSecurity>
  <Lines>49</Lines>
  <Paragraphs>32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Матвеєва Ірина Олександрівна</dc:creator>
  <cp:lastModifiedBy>Пилипак Алла Михайлівна</cp:lastModifiedBy>
  <cp:revision>13</cp:revision>
  <dcterms:created xsi:type="dcterms:W3CDTF">2026-05-11T11:56:00Z</dcterms:created>
  <dcterms:modified xsi:type="dcterms:W3CDTF">2026-05-11T14:25:00Z</dcterms:modified>
</cp:coreProperties>
</file>